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1C" w:rsidRPr="00A5671C" w:rsidRDefault="00A5671C" w:rsidP="00A5671C">
      <w:pPr>
        <w:spacing w:after="0" w:line="240" w:lineRule="atLeast"/>
        <w:jc w:val="center"/>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TAŞINMAZ SATILACAKTIR</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b/>
          <w:bCs/>
          <w:color w:val="0000FF"/>
          <w:sz w:val="18"/>
          <w:szCs w:val="18"/>
          <w:lang w:eastAsia="tr-TR"/>
        </w:rPr>
        <w:t>Ula </w:t>
      </w:r>
      <w:proofErr w:type="spellStart"/>
      <w:r w:rsidRPr="00A5671C">
        <w:rPr>
          <w:rFonts w:ascii="Times New Roman" w:eastAsia="Times New Roman" w:hAnsi="Times New Roman" w:cs="Times New Roman"/>
          <w:b/>
          <w:bCs/>
          <w:color w:val="0000FF"/>
          <w:sz w:val="18"/>
          <w:szCs w:val="18"/>
          <w:lang w:eastAsia="tr-TR"/>
        </w:rPr>
        <w:t>Malmüdürlüğünden</w:t>
      </w:r>
      <w:proofErr w:type="spellEnd"/>
      <w:r w:rsidRPr="00A5671C">
        <w:rPr>
          <w:rFonts w:ascii="Times New Roman" w:eastAsia="Times New Roman" w:hAnsi="Times New Roman" w:cs="Times New Roman"/>
          <w:b/>
          <w:bCs/>
          <w:color w:val="0000FF"/>
          <w:sz w:val="18"/>
          <w:szCs w:val="18"/>
          <w:lang w:eastAsia="tr-TR"/>
        </w:rPr>
        <w:t>:</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Muğla İli, Ula İlçesinde, aşağıda bilgileri ve özellikleri belirtilen hazineye ait taşınmazın 2886 sayılı Kanunun 45. Maddesi uyarınca Açık Teklif Usulü ile satış ihalesi yapılacaktır.</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1 - Taşınmazın satış ihalesi </w:t>
      </w:r>
      <w:proofErr w:type="gramStart"/>
      <w:r w:rsidRPr="00A5671C">
        <w:rPr>
          <w:rFonts w:ascii="Times New Roman" w:eastAsia="Times New Roman" w:hAnsi="Times New Roman" w:cs="Times New Roman"/>
          <w:color w:val="000000"/>
          <w:sz w:val="18"/>
          <w:szCs w:val="18"/>
          <w:lang w:eastAsia="tr-TR"/>
        </w:rPr>
        <w:t>12/12/2017</w:t>
      </w:r>
      <w:proofErr w:type="gramEnd"/>
      <w:r w:rsidRPr="00A5671C">
        <w:rPr>
          <w:rFonts w:ascii="Times New Roman" w:eastAsia="Times New Roman" w:hAnsi="Times New Roman" w:cs="Times New Roman"/>
          <w:color w:val="000000"/>
          <w:sz w:val="18"/>
          <w:szCs w:val="18"/>
          <w:lang w:eastAsia="tr-TR"/>
        </w:rPr>
        <w:t> tarihinde ilanda belirtilen saatte Ula </w:t>
      </w:r>
      <w:proofErr w:type="spellStart"/>
      <w:r w:rsidRPr="00A5671C">
        <w:rPr>
          <w:rFonts w:ascii="Times New Roman" w:eastAsia="Times New Roman" w:hAnsi="Times New Roman" w:cs="Times New Roman"/>
          <w:color w:val="000000"/>
          <w:sz w:val="18"/>
          <w:szCs w:val="18"/>
          <w:lang w:eastAsia="tr-TR"/>
        </w:rPr>
        <w:t>Malmüdürlüğü</w:t>
      </w:r>
      <w:proofErr w:type="spellEnd"/>
      <w:r w:rsidRPr="00A5671C">
        <w:rPr>
          <w:rFonts w:ascii="Times New Roman" w:eastAsia="Times New Roman" w:hAnsi="Times New Roman" w:cs="Times New Roman"/>
          <w:color w:val="000000"/>
          <w:sz w:val="18"/>
          <w:szCs w:val="18"/>
          <w:lang w:eastAsia="tr-TR"/>
        </w:rPr>
        <w:t>, Malmüdürü makam odasında yapılacaktır.</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2 - Şartname ve ekleri mesai saatleri içerisinde Ula </w:t>
      </w:r>
      <w:proofErr w:type="spellStart"/>
      <w:r w:rsidRPr="00A5671C">
        <w:rPr>
          <w:rFonts w:ascii="Times New Roman" w:eastAsia="Times New Roman" w:hAnsi="Times New Roman" w:cs="Times New Roman"/>
          <w:color w:val="000000"/>
          <w:sz w:val="18"/>
          <w:szCs w:val="18"/>
          <w:lang w:eastAsia="tr-TR"/>
        </w:rPr>
        <w:t>Malmüdürlüğü</w:t>
      </w:r>
      <w:proofErr w:type="spellEnd"/>
      <w:r w:rsidRPr="00A5671C">
        <w:rPr>
          <w:rFonts w:ascii="Times New Roman" w:eastAsia="Times New Roman" w:hAnsi="Times New Roman" w:cs="Times New Roman"/>
          <w:color w:val="000000"/>
          <w:sz w:val="18"/>
          <w:szCs w:val="18"/>
          <w:lang w:eastAsia="tr-TR"/>
        </w:rPr>
        <w:t> Milli Emlak Servisinde ücretsiz olarak görülebilir.</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3 - Postayla yapılacak müracaatlarda teklifin 2886 sayılı Devlet İhale Kanunu’nun 37'nci maddesine uygun hazırlanması ve teklifin ihale saatinden önce İhale Komisyonuna ulaşması şarttır. Postadaki gecikmelerden idare ve ihale komisyonu sorumlu değildir.</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4 - İhalelere iştirak etmek isteyenler, Geçici teminatı yatırdıklarına dair makbuz ya da 2886 Sayılı Kanunun 27. maddesine uygun hazırlanmış teyit yazısı ile birlikte banka teminat mektubunu (süresiz, limit içi), Nüfus Cüzdanı Aslı veya tasdikli örneği ile Yerleşim Yeri Belgesini, </w:t>
      </w:r>
      <w:proofErr w:type="gramStart"/>
      <w:r w:rsidRPr="00A5671C">
        <w:rPr>
          <w:rFonts w:ascii="Times New Roman" w:eastAsia="Times New Roman" w:hAnsi="Times New Roman" w:cs="Times New Roman"/>
          <w:color w:val="000000"/>
          <w:sz w:val="18"/>
          <w:szCs w:val="18"/>
          <w:lang w:eastAsia="tr-TR"/>
        </w:rPr>
        <w:t>vekaleten</w:t>
      </w:r>
      <w:proofErr w:type="gramEnd"/>
      <w:r w:rsidRPr="00A5671C">
        <w:rPr>
          <w:rFonts w:ascii="Times New Roman" w:eastAsia="Times New Roman" w:hAnsi="Times New Roman" w:cs="Times New Roman"/>
          <w:color w:val="000000"/>
          <w:sz w:val="18"/>
          <w:szCs w:val="18"/>
          <w:lang w:eastAsia="tr-TR"/>
        </w:rPr>
        <w:t> katılacakların Noter Tasdikli Vekaletnameyi, Tüzel kişiler ise belirtilen belgelere ek olarak İdare merkezlerinin bulunduğu yer mahkemesinden veya siciline kayıtlı bulunduğu Ticaret veya Sanayi Odasından veya benzeri mesleki kuruluştan ihalenin yapıldığı yıl içinde alınmış sicile kayıtlı olduğuna dair belge, noter tasdikli Yetki Belgesi ve imza sirkülerini ihale saatine kadar İhale Komisyonuna teslim etmeleri gerekmektedir. (Belgelerin aslı veya noter tasdikli suretlerinin ibrazı gerekmektedir.)</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5 - Hazineye ait taşınmazların satış bedeli taksitle ödenebilir, taksitle ödeme halinde satış bedelinin en az 1/4'ü peşin, kalanı en fazla 2 yılda taksitle ödenir. Alacağın kalan kısmına satış tarihinden itibaren kanuni faiz uygulanır.</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6 - Komisyon ihaleleri yapıp yapmamakta serbesttir.</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7 - Ula </w:t>
      </w:r>
      <w:proofErr w:type="spellStart"/>
      <w:r w:rsidRPr="00A5671C">
        <w:rPr>
          <w:rFonts w:ascii="Times New Roman" w:eastAsia="Times New Roman" w:hAnsi="Times New Roman" w:cs="Times New Roman"/>
          <w:color w:val="000000"/>
          <w:sz w:val="18"/>
          <w:szCs w:val="18"/>
          <w:lang w:eastAsia="tr-TR"/>
        </w:rPr>
        <w:t>Malmüdürlüğü</w:t>
      </w:r>
      <w:proofErr w:type="spellEnd"/>
      <w:r w:rsidRPr="00A5671C">
        <w:rPr>
          <w:rFonts w:ascii="Times New Roman" w:eastAsia="Times New Roman" w:hAnsi="Times New Roman" w:cs="Times New Roman"/>
          <w:color w:val="000000"/>
          <w:sz w:val="18"/>
          <w:szCs w:val="18"/>
          <w:lang w:eastAsia="tr-TR"/>
        </w:rPr>
        <w:t> Milli Emlak Servisinin (0252) 242 23 24 (</w:t>
      </w:r>
      <w:proofErr w:type="gramStart"/>
      <w:r w:rsidRPr="00A5671C">
        <w:rPr>
          <w:rFonts w:ascii="Times New Roman" w:eastAsia="Times New Roman" w:hAnsi="Times New Roman" w:cs="Times New Roman"/>
          <w:color w:val="000000"/>
          <w:sz w:val="18"/>
          <w:szCs w:val="18"/>
          <w:lang w:eastAsia="tr-TR"/>
        </w:rPr>
        <w:t>Dahili</w:t>
      </w:r>
      <w:proofErr w:type="gramEnd"/>
      <w:r w:rsidRPr="00A5671C">
        <w:rPr>
          <w:rFonts w:ascii="Times New Roman" w:eastAsia="Times New Roman" w:hAnsi="Times New Roman" w:cs="Times New Roman"/>
          <w:color w:val="000000"/>
          <w:sz w:val="18"/>
          <w:szCs w:val="18"/>
          <w:lang w:eastAsia="tr-TR"/>
        </w:rPr>
        <w:t>: 6-20) </w:t>
      </w:r>
      <w:proofErr w:type="spellStart"/>
      <w:r w:rsidRPr="00A5671C">
        <w:rPr>
          <w:rFonts w:ascii="Times New Roman" w:eastAsia="Times New Roman" w:hAnsi="Times New Roman" w:cs="Times New Roman"/>
          <w:color w:val="000000"/>
          <w:sz w:val="18"/>
          <w:szCs w:val="18"/>
          <w:lang w:eastAsia="tr-TR"/>
        </w:rPr>
        <w:t>nolu</w:t>
      </w:r>
      <w:proofErr w:type="spellEnd"/>
      <w:r w:rsidRPr="00A5671C">
        <w:rPr>
          <w:rFonts w:ascii="Times New Roman" w:eastAsia="Times New Roman" w:hAnsi="Times New Roman" w:cs="Times New Roman"/>
          <w:color w:val="000000"/>
          <w:sz w:val="18"/>
          <w:szCs w:val="18"/>
          <w:lang w:eastAsia="tr-TR"/>
        </w:rPr>
        <w:t> telefonundan ayrıntılı bilgi alınabilir.</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8 - Türkiye Genelindeki ihale bilgileri "www.milliemlak.gov.tr." internet adresinden, Muğla ili genelindeki ihale bilgileri "www.mugla-def.gov.tr" internet adresinden takip edilebilir.</w:t>
      </w:r>
    </w:p>
    <w:p w:rsidR="00A5671C" w:rsidRPr="00A5671C" w:rsidRDefault="00A5671C" w:rsidP="00A5671C">
      <w:pPr>
        <w:spacing w:after="0" w:line="240" w:lineRule="atLeast"/>
        <w:jc w:val="center"/>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2886 SAYILI KANUNUN 45. MADDESİ UYARINCA SATIŞ İHALESİ YAPILACAK TAŞINMAZ</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 </w:t>
      </w:r>
    </w:p>
    <w:tbl>
      <w:tblPr>
        <w:tblW w:w="14451" w:type="dxa"/>
        <w:tblInd w:w="-1427" w:type="dxa"/>
        <w:tblCellMar>
          <w:left w:w="0" w:type="dxa"/>
          <w:right w:w="0" w:type="dxa"/>
        </w:tblCellMar>
        <w:tblLook w:val="04A0" w:firstRow="1" w:lastRow="0" w:firstColumn="1" w:lastColumn="0" w:noHBand="0" w:noVBand="1"/>
      </w:tblPr>
      <w:tblGrid>
        <w:gridCol w:w="1206"/>
        <w:gridCol w:w="806"/>
        <w:gridCol w:w="956"/>
        <w:gridCol w:w="1284"/>
        <w:gridCol w:w="709"/>
        <w:gridCol w:w="992"/>
        <w:gridCol w:w="2268"/>
        <w:gridCol w:w="1701"/>
        <w:gridCol w:w="2358"/>
        <w:gridCol w:w="1037"/>
        <w:gridCol w:w="1134"/>
      </w:tblGrid>
      <w:tr w:rsidR="00A5671C" w:rsidRPr="00A5671C" w:rsidTr="00A5671C">
        <w:trPr>
          <w:trHeight w:val="20"/>
        </w:trPr>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Taşınmaz No</w:t>
            </w:r>
          </w:p>
        </w:tc>
        <w:tc>
          <w:tcPr>
            <w:tcW w:w="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Mahalle</w:t>
            </w:r>
          </w:p>
        </w:tc>
        <w:tc>
          <w:tcPr>
            <w:tcW w:w="9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Mevkii</w:t>
            </w:r>
          </w:p>
        </w:tc>
        <w:tc>
          <w:tcPr>
            <w:tcW w:w="12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Cinsi</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bookmarkStart w:id="0" w:name="_GoBack"/>
            <w:bookmarkEnd w:id="0"/>
            <w:r w:rsidRPr="00A5671C">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Miktar (m²)</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İmar Durumu</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Tahmini Bedel (TL)</w:t>
            </w:r>
          </w:p>
        </w:tc>
        <w:tc>
          <w:tcPr>
            <w:tcW w:w="2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Geçici Teminat (TL)</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İhale Tarihi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İhale Saati</w:t>
            </w:r>
          </w:p>
        </w:tc>
      </w:tr>
      <w:tr w:rsidR="00A5671C" w:rsidRPr="00A5671C" w:rsidTr="00A5671C">
        <w:trPr>
          <w:trHeight w:val="20"/>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proofErr w:type="gramStart"/>
            <w:r w:rsidRPr="00A5671C">
              <w:rPr>
                <w:rFonts w:ascii="Times New Roman" w:eastAsia="Times New Roman" w:hAnsi="Times New Roman" w:cs="Times New Roman"/>
                <w:sz w:val="18"/>
                <w:szCs w:val="18"/>
                <w:lang w:eastAsia="tr-TR"/>
              </w:rPr>
              <w:t>48110101125</w:t>
            </w:r>
            <w:proofErr w:type="gramEnd"/>
          </w:p>
        </w:tc>
        <w:tc>
          <w:tcPr>
            <w:tcW w:w="8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Akyaka</w:t>
            </w:r>
          </w:p>
        </w:tc>
        <w:tc>
          <w:tcPr>
            <w:tcW w:w="9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proofErr w:type="spellStart"/>
            <w:r w:rsidRPr="00A5671C">
              <w:rPr>
                <w:rFonts w:ascii="Times New Roman" w:eastAsia="Times New Roman" w:hAnsi="Times New Roman" w:cs="Times New Roman"/>
                <w:sz w:val="18"/>
                <w:szCs w:val="18"/>
                <w:lang w:eastAsia="tr-TR"/>
              </w:rPr>
              <w:t>Eskiiskele</w:t>
            </w:r>
            <w:proofErr w:type="spellEnd"/>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İki </w:t>
            </w:r>
            <w:proofErr w:type="spellStart"/>
            <w:r w:rsidRPr="00A5671C">
              <w:rPr>
                <w:rFonts w:ascii="Times New Roman" w:eastAsia="Times New Roman" w:hAnsi="Times New Roman" w:cs="Times New Roman"/>
                <w:sz w:val="18"/>
                <w:szCs w:val="18"/>
                <w:lang w:eastAsia="tr-TR"/>
              </w:rPr>
              <w:t>kargir</w:t>
            </w:r>
            <w:proofErr w:type="spellEnd"/>
            <w:r w:rsidRPr="00A5671C">
              <w:rPr>
                <w:rFonts w:ascii="Times New Roman" w:eastAsia="Times New Roman" w:hAnsi="Times New Roman" w:cs="Times New Roman"/>
                <w:sz w:val="18"/>
                <w:szCs w:val="18"/>
                <w:lang w:eastAsia="tr-TR"/>
              </w:rPr>
              <w:t> ev ve arsa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3834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1.628,21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Konut alanı (TAKS:%30-KAKS:%60-Ayrık Nizam 2 Kat)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2.206.000,00 </w:t>
            </w:r>
            <w:r w:rsidRPr="00A5671C">
              <w:rPr>
                <w:rFonts w:ascii="AbakuTLSymSans" w:eastAsia="Times New Roman" w:hAnsi="AbakuTLSymSans" w:cs="Times New Roman"/>
                <w:sz w:val="18"/>
                <w:szCs w:val="18"/>
                <w:lang w:eastAsia="tr-TR"/>
              </w:rPr>
              <w:t>¨</w:t>
            </w:r>
          </w:p>
        </w:tc>
        <w:tc>
          <w:tcPr>
            <w:tcW w:w="2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r w:rsidRPr="00A5671C">
              <w:rPr>
                <w:rFonts w:ascii="Times New Roman" w:eastAsia="Times New Roman" w:hAnsi="Times New Roman" w:cs="Times New Roman"/>
                <w:sz w:val="18"/>
                <w:szCs w:val="18"/>
                <w:lang w:eastAsia="tr-TR"/>
              </w:rPr>
              <w:t>661.800,00 </w:t>
            </w:r>
            <w:r w:rsidRPr="00A5671C">
              <w:rPr>
                <w:rFonts w:ascii="AbakuTLSymSans" w:eastAsia="Times New Roman" w:hAnsi="AbakuTLSymSans" w:cs="Times New Roman"/>
                <w:sz w:val="18"/>
                <w:szCs w:val="18"/>
                <w:lang w:eastAsia="tr-TR"/>
              </w:rPr>
              <w:t>¨</w:t>
            </w:r>
          </w:p>
        </w:tc>
        <w:tc>
          <w:tcPr>
            <w:tcW w:w="10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proofErr w:type="gramStart"/>
            <w:r w:rsidRPr="00A5671C">
              <w:rPr>
                <w:rFonts w:ascii="Times New Roman" w:eastAsia="Times New Roman" w:hAnsi="Times New Roman" w:cs="Times New Roman"/>
                <w:sz w:val="18"/>
                <w:szCs w:val="18"/>
                <w:lang w:eastAsia="tr-TR"/>
              </w:rPr>
              <w:t>12/12/2017</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5671C" w:rsidRPr="00A5671C" w:rsidRDefault="00A5671C" w:rsidP="00A5671C">
            <w:pPr>
              <w:spacing w:after="0" w:line="240" w:lineRule="atLeast"/>
              <w:jc w:val="center"/>
              <w:rPr>
                <w:rFonts w:ascii="Times New Roman" w:eastAsia="Times New Roman" w:hAnsi="Times New Roman" w:cs="Times New Roman"/>
                <w:sz w:val="20"/>
                <w:szCs w:val="20"/>
                <w:lang w:eastAsia="tr-TR"/>
              </w:rPr>
            </w:pPr>
            <w:proofErr w:type="gramStart"/>
            <w:r w:rsidRPr="00A5671C">
              <w:rPr>
                <w:rFonts w:ascii="Times New Roman" w:eastAsia="Times New Roman" w:hAnsi="Times New Roman" w:cs="Times New Roman"/>
                <w:sz w:val="18"/>
                <w:szCs w:val="18"/>
                <w:lang w:eastAsia="tr-TR"/>
              </w:rPr>
              <w:t>14:00</w:t>
            </w:r>
            <w:proofErr w:type="gramEnd"/>
          </w:p>
        </w:tc>
      </w:tr>
    </w:tbl>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 </w:t>
      </w:r>
    </w:p>
    <w:p w:rsidR="00A5671C" w:rsidRPr="00A5671C" w:rsidRDefault="00A5671C" w:rsidP="00A5671C">
      <w:pPr>
        <w:spacing w:after="0" w:line="240" w:lineRule="atLeast"/>
        <w:ind w:firstLine="567"/>
        <w:jc w:val="both"/>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İlan olunur.</w:t>
      </w:r>
    </w:p>
    <w:p w:rsidR="00A5671C" w:rsidRPr="00A5671C" w:rsidRDefault="00A5671C" w:rsidP="00A5671C">
      <w:pPr>
        <w:spacing w:after="0" w:line="240" w:lineRule="atLeast"/>
        <w:ind w:firstLine="567"/>
        <w:jc w:val="right"/>
        <w:rPr>
          <w:rFonts w:ascii="Times New Roman" w:eastAsia="Times New Roman" w:hAnsi="Times New Roman" w:cs="Times New Roman"/>
          <w:color w:val="000000"/>
          <w:sz w:val="20"/>
          <w:szCs w:val="20"/>
          <w:lang w:eastAsia="tr-TR"/>
        </w:rPr>
      </w:pPr>
      <w:r w:rsidRPr="00A5671C">
        <w:rPr>
          <w:rFonts w:ascii="Times New Roman" w:eastAsia="Times New Roman" w:hAnsi="Times New Roman" w:cs="Times New Roman"/>
          <w:color w:val="000000"/>
          <w:sz w:val="18"/>
          <w:szCs w:val="18"/>
          <w:lang w:eastAsia="tr-TR"/>
        </w:rPr>
        <w:t>9438/1-1</w:t>
      </w:r>
    </w:p>
    <w:p w:rsidR="00A5671C" w:rsidRPr="00A5671C" w:rsidRDefault="00A5671C" w:rsidP="00A5671C">
      <w:pPr>
        <w:spacing w:after="0" w:line="240" w:lineRule="atLeast"/>
        <w:rPr>
          <w:rFonts w:ascii="Times New Roman" w:eastAsia="Times New Roman" w:hAnsi="Times New Roman" w:cs="Times New Roman"/>
          <w:color w:val="000000"/>
          <w:sz w:val="27"/>
          <w:szCs w:val="27"/>
          <w:lang w:eastAsia="tr-TR"/>
        </w:rPr>
      </w:pPr>
      <w:hyperlink r:id="rId4" w:anchor="_top" w:history="1">
        <w:r w:rsidRPr="00A5671C">
          <w:rPr>
            <w:rFonts w:ascii="Arial" w:eastAsia="Times New Roman" w:hAnsi="Arial" w:cs="Arial"/>
            <w:color w:val="800080"/>
            <w:sz w:val="28"/>
            <w:szCs w:val="28"/>
            <w:u w:val="single"/>
            <w:lang w:val="en-US" w:eastAsia="tr-TR"/>
          </w:rPr>
          <w:t>▲</w:t>
        </w:r>
      </w:hyperlink>
    </w:p>
    <w:p w:rsidR="00891FD4" w:rsidRDefault="00891FD4"/>
    <w:sectPr w:rsidR="0089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1C"/>
    <w:rsid w:val="00891FD4"/>
    <w:rsid w:val="00A56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B5BB-D518-4B6D-BFE4-E111E336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5671C"/>
  </w:style>
  <w:style w:type="character" w:customStyle="1" w:styleId="grame">
    <w:name w:val="grame"/>
    <w:basedOn w:val="VarsaylanParagrafYazTipi"/>
    <w:rsid w:val="00A5671C"/>
  </w:style>
  <w:style w:type="paragraph" w:styleId="NormalWeb">
    <w:name w:val="Normal (Web)"/>
    <w:basedOn w:val="Normal"/>
    <w:uiPriority w:val="99"/>
    <w:semiHidden/>
    <w:unhideWhenUsed/>
    <w:rsid w:val="00A567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6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10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2017-11-05T09:40:00Z</dcterms:created>
  <dcterms:modified xsi:type="dcterms:W3CDTF">2017-11-05T09:42:00Z</dcterms:modified>
</cp:coreProperties>
</file>