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26" w:rsidRPr="007E3126" w:rsidRDefault="007E3126" w:rsidP="007E3126">
      <w:pPr>
        <w:spacing w:after="0" w:line="240" w:lineRule="atLeast"/>
        <w:jc w:val="center"/>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TAŞINMAZ MAL SATIŞI YAPILACAKTIR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b/>
          <w:bCs/>
          <w:color w:val="0000FF"/>
          <w:sz w:val="18"/>
          <w:szCs w:val="18"/>
          <w:lang w:eastAsia="tr-TR"/>
        </w:rPr>
        <w:t>Bornova Belediyesi Emlak ve İstimlak Müdürlüğünden:</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w:t>
      </w:r>
    </w:p>
    <w:tbl>
      <w:tblPr>
        <w:tblW w:w="11340" w:type="dxa"/>
        <w:tblInd w:w="567" w:type="dxa"/>
        <w:tblCellMar>
          <w:left w:w="0" w:type="dxa"/>
          <w:right w:w="0" w:type="dxa"/>
        </w:tblCellMar>
        <w:tblLook w:val="04A0" w:firstRow="1" w:lastRow="0" w:firstColumn="1" w:lastColumn="0" w:noHBand="0" w:noVBand="1"/>
      </w:tblPr>
      <w:tblGrid>
        <w:gridCol w:w="696"/>
        <w:gridCol w:w="972"/>
        <w:gridCol w:w="3126"/>
        <w:gridCol w:w="515"/>
        <w:gridCol w:w="976"/>
        <w:gridCol w:w="1706"/>
        <w:gridCol w:w="1331"/>
        <w:gridCol w:w="1103"/>
        <w:gridCol w:w="915"/>
      </w:tblGrid>
      <w:tr w:rsidR="007E3126" w:rsidRPr="007E3126" w:rsidTr="007E3126">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Sıra No</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4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İlçesi</w:t>
            </w:r>
          </w:p>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Mahallesi</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Adres Pafta / Ada / Parsel</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Cinsi</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4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Alanı</w:t>
            </w:r>
          </w:p>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(m</w:t>
            </w:r>
            <w:r w:rsidRPr="007E3126">
              <w:rPr>
                <w:rFonts w:ascii="Times New Roman" w:eastAsia="Times New Roman" w:hAnsi="Times New Roman" w:cs="Times New Roman"/>
                <w:sz w:val="18"/>
                <w:szCs w:val="18"/>
                <w:vertAlign w:val="superscript"/>
                <w:lang w:eastAsia="tr-TR"/>
              </w:rPr>
              <w:t>2</w:t>
            </w:r>
            <w:r w:rsidRPr="007E3126">
              <w:rPr>
                <w:rFonts w:ascii="Times New Roman" w:eastAsia="Times New Roman" w:hAnsi="Times New Roman" w:cs="Times New Roman"/>
                <w:sz w:val="18"/>
                <w:szCs w:val="18"/>
                <w:lang w:eastAsia="tr-TR"/>
              </w:rPr>
              <w:t>)</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4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Tahmini Muhammen</w:t>
            </w:r>
          </w:p>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Bedel (TL)</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4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Geçici Teminatı</w:t>
            </w:r>
          </w:p>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(TL)</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Fiili Durumu</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İhale Saati</w:t>
            </w:r>
          </w:p>
        </w:tc>
      </w:tr>
      <w:tr w:rsidR="007E3126" w:rsidRPr="007E3126" w:rsidTr="007E3126">
        <w:trPr>
          <w:trHeight w:val="20"/>
        </w:trPr>
        <w:tc>
          <w:tcPr>
            <w:tcW w:w="0" w:type="auto"/>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4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Bornova</w:t>
            </w:r>
          </w:p>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proofErr w:type="spellStart"/>
            <w:r w:rsidRPr="007E3126">
              <w:rPr>
                <w:rFonts w:ascii="Times New Roman" w:eastAsia="Times New Roman" w:hAnsi="Times New Roman" w:cs="Times New Roman"/>
                <w:sz w:val="18"/>
                <w:szCs w:val="18"/>
                <w:lang w:eastAsia="tr-TR"/>
              </w:rPr>
              <w:t>Erzene</w:t>
            </w:r>
            <w:proofErr w:type="spellEnd"/>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40" w:lineRule="atLeast"/>
              <w:jc w:val="both"/>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Şehitler Caddesi ile 126 Sokak kesişimi</w:t>
            </w:r>
          </w:p>
          <w:p w:rsidR="007E3126" w:rsidRPr="007E3126" w:rsidRDefault="007E3126" w:rsidP="007E3126">
            <w:pPr>
              <w:spacing w:after="0" w:line="20" w:lineRule="atLeast"/>
              <w:jc w:val="both"/>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43 pafta 4675 ada 1 parsel</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Arsa</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1321,00 m²</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7.955.000,00</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238.650,00</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Boş</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10.00</w:t>
            </w:r>
          </w:p>
        </w:tc>
      </w:tr>
      <w:tr w:rsidR="007E3126" w:rsidRPr="007E3126" w:rsidTr="007E3126">
        <w:trPr>
          <w:trHeight w:val="20"/>
        </w:trPr>
        <w:tc>
          <w:tcPr>
            <w:tcW w:w="0" w:type="auto"/>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2</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4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Bornova</w:t>
            </w:r>
          </w:p>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proofErr w:type="spellStart"/>
            <w:r w:rsidRPr="007E3126">
              <w:rPr>
                <w:rFonts w:ascii="Times New Roman" w:eastAsia="Times New Roman" w:hAnsi="Times New Roman" w:cs="Times New Roman"/>
                <w:sz w:val="18"/>
                <w:szCs w:val="18"/>
                <w:lang w:eastAsia="tr-TR"/>
              </w:rPr>
              <w:t>Kazımdirik</w:t>
            </w:r>
            <w:proofErr w:type="spellEnd"/>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40" w:lineRule="atLeast"/>
              <w:jc w:val="both"/>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Ord. Prof. Dr. Muhiddin Erel Cad. üzeri</w:t>
            </w:r>
          </w:p>
          <w:p w:rsidR="007E3126" w:rsidRPr="007E3126" w:rsidRDefault="007E3126" w:rsidP="007E3126">
            <w:pPr>
              <w:spacing w:after="0" w:line="20" w:lineRule="atLeast"/>
              <w:jc w:val="both"/>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30 K II D pafta 3676 ada 3 parsel</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Arsa</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471,00 m²</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1.884.000,00</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56.520,00</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Boş</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10.30</w:t>
            </w:r>
          </w:p>
        </w:tc>
      </w:tr>
      <w:tr w:rsidR="007E3126" w:rsidRPr="007E3126" w:rsidTr="007E3126">
        <w:trPr>
          <w:trHeight w:val="20"/>
        </w:trPr>
        <w:tc>
          <w:tcPr>
            <w:tcW w:w="0" w:type="auto"/>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3</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4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Bornova</w:t>
            </w:r>
          </w:p>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Egemenlik</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40" w:lineRule="atLeast"/>
              <w:jc w:val="both"/>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6130 Sokak No: 4</w:t>
            </w:r>
          </w:p>
          <w:p w:rsidR="007E3126" w:rsidRPr="007E3126" w:rsidRDefault="007E3126" w:rsidP="007E3126">
            <w:pPr>
              <w:spacing w:after="0" w:line="20" w:lineRule="atLeast"/>
              <w:jc w:val="both"/>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29 L I D pafta 11022 ada 5 parsel</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Arsa</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626,00 m²</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1.565.000,00</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46.950,00</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Boş</w:t>
            </w:r>
          </w:p>
        </w:tc>
        <w:tc>
          <w:tcPr>
            <w:tcW w:w="0" w:type="auto"/>
            <w:tcBorders>
              <w:top w:val="nil"/>
              <w:left w:val="nil"/>
              <w:bottom w:val="single" w:sz="8" w:space="0" w:color="auto"/>
              <w:right w:val="single" w:sz="8" w:space="0" w:color="auto"/>
            </w:tcBorders>
            <w:tcMar>
              <w:top w:w="0" w:type="dxa"/>
              <w:left w:w="57" w:type="dxa"/>
              <w:bottom w:w="0" w:type="dxa"/>
              <w:right w:w="57" w:type="dxa"/>
            </w:tcMar>
            <w:vAlign w:val="center"/>
            <w:hideMark/>
          </w:tcPr>
          <w:p w:rsidR="007E3126" w:rsidRPr="007E3126" w:rsidRDefault="007E3126" w:rsidP="007E3126">
            <w:pPr>
              <w:spacing w:after="0" w:line="20" w:lineRule="atLeast"/>
              <w:jc w:val="center"/>
              <w:rPr>
                <w:rFonts w:ascii="Times New Roman" w:eastAsia="Times New Roman" w:hAnsi="Times New Roman" w:cs="Times New Roman"/>
                <w:sz w:val="20"/>
                <w:szCs w:val="20"/>
                <w:lang w:eastAsia="tr-TR"/>
              </w:rPr>
            </w:pPr>
            <w:r w:rsidRPr="007E3126">
              <w:rPr>
                <w:rFonts w:ascii="Times New Roman" w:eastAsia="Times New Roman" w:hAnsi="Times New Roman" w:cs="Times New Roman"/>
                <w:sz w:val="18"/>
                <w:szCs w:val="18"/>
                <w:lang w:eastAsia="tr-TR"/>
              </w:rPr>
              <w:t>11.00</w:t>
            </w:r>
          </w:p>
        </w:tc>
      </w:tr>
    </w:tbl>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1 - Yukarıda özellikleri belirtilen taşınmaz malların 2886 sayılı Kanunun 36. maddesi gereğince kapalı teklif usulü ile 05.07.2018 Perşembe günü Bornova Belediyesi Encümen Toplantı Salonu (Bornova Büyük Park içi - Bornova Belediyesi Binası Zemin Kat) </w:t>
      </w:r>
      <w:proofErr w:type="spellStart"/>
      <w:r w:rsidRPr="007E3126">
        <w:rPr>
          <w:rFonts w:ascii="Times New Roman" w:eastAsia="Times New Roman" w:hAnsi="Times New Roman" w:cs="Times New Roman"/>
          <w:color w:val="000000"/>
          <w:sz w:val="18"/>
          <w:szCs w:val="18"/>
          <w:lang w:eastAsia="tr-TR"/>
        </w:rPr>
        <w:t>nda</w:t>
      </w:r>
      <w:proofErr w:type="spellEnd"/>
      <w:r w:rsidRPr="007E3126">
        <w:rPr>
          <w:rFonts w:ascii="Times New Roman" w:eastAsia="Times New Roman" w:hAnsi="Times New Roman" w:cs="Times New Roman"/>
          <w:color w:val="000000"/>
          <w:sz w:val="18"/>
          <w:szCs w:val="18"/>
          <w:lang w:eastAsia="tr-TR"/>
        </w:rPr>
        <w:t> satışı yapılacaktır.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Kapalı Teklif Usulü</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Tekliflerin hazırlanması:</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Kapalı teklif usulünde teklifler yazılı olarak yapılır.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belgelerle birlikte ikinci bir zarfa konularak kapatılır. Dış zarfın üzerine isteklinin adı ve soyadı ile açık adresi ve teklifin hangi işe ait olduğu yazılır.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w:t>
      </w:r>
      <w:proofErr w:type="spellStart"/>
      <w:r w:rsidRPr="007E3126">
        <w:rPr>
          <w:rFonts w:ascii="Times New Roman" w:eastAsia="Times New Roman" w:hAnsi="Times New Roman" w:cs="Times New Roman"/>
          <w:color w:val="000000"/>
          <w:sz w:val="18"/>
          <w:szCs w:val="18"/>
          <w:lang w:eastAsia="tr-TR"/>
        </w:rPr>
        <w:t>reddolunarak</w:t>
      </w:r>
      <w:proofErr w:type="spellEnd"/>
      <w:r w:rsidRPr="007E3126">
        <w:rPr>
          <w:rFonts w:ascii="Times New Roman" w:eastAsia="Times New Roman" w:hAnsi="Times New Roman" w:cs="Times New Roman"/>
          <w:color w:val="000000"/>
          <w:sz w:val="18"/>
          <w:szCs w:val="18"/>
          <w:lang w:eastAsia="tr-TR"/>
        </w:rPr>
        <w:t> hiç yapılmamış sayılır.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Tekliflerin verilmesi: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Teklifler ilanda belirtilen saate kadar, sıra numaralı alındılar karşılığında komisyon başkanlığına teslim edilmek üzere Yazı İşleri Müdürlüğü'ne verilir. Alındı numarası zarfın üzerine yazılır. Teklifler iadeli taahhütlü olarak da gönderilebilir. Bu takdirde dış zarfın üzerine komisyon başkanlığının yani Bornova Belediyesi Yazı İşleri Müdürlüğü'nün adresi ile hangi işe ait olduğu, isteklinin adı ve soyadı ile açık adresi yazılır. Posta ile gönderilecek tekliflerin ilanda belirtilen saate kadar komisyon başkanlığına teslim edilmek üzere Yazı İşleri Müdürlüğü'ne ulaşması şarttır. Postadaki gecikme nedeniyle işleme konulmayacak olan tekliflerin alınış zamanı bir tutanakla tespit edilir.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Komisyon başkanlığına yani Yazı İşleri Müdürlüğü'ne verilen teklifler herhangi bir sebeple geri alınamaz.</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Dış zarfların açılması:</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Tekliflerin açılma saati gelince, kaç teklif verilmiş olduğu bir tutanakla belirtildikten sonra dış zarflar hazır bulunan istekliler önünde alınış sırasına göre açılarak, istenilen belgelerin ve geçici teminatın tam olarak verilmiş olup olmadığı aranır. Dış zarfın üzerindeki alındı sıra numarası iç zarfın üzerine de yazılır.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Belgeleri ile teminatı usulüne uygun ve tam olmayan isteklilerin teklif mektubunu taşıyan iş zarfları açılmayarak başkaca işleme konulmadan, diğer belgelerle birlikte kendilerine veya vekillerine iade olunur. Bunlar ihaleye katılamazlar.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İç zarfların açılması ve son tekliflerin alınması:</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Teklif mektuplarını taşıyan iç zarflar açılmadan önce, ihaleye katılacaklardan başkası ihale odasından çıkarılır. Bundan sonra zarflar numara sırası ile açılarak, teklifler komisyon başkanı olarak Encümen Başkanı tarafından okunur veya okutulur ve bir listesi yapılır. Bu liste komisyon başkanı olarak Encümen Başkanı ve üyeleri tarafından imzalanır.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Şartnameye uymayan veya başka şartlar taşıyan veya 2886 sayılı Kanunun 37 </w:t>
      </w:r>
      <w:proofErr w:type="spellStart"/>
      <w:r w:rsidRPr="007E3126">
        <w:rPr>
          <w:rFonts w:ascii="Times New Roman" w:eastAsia="Times New Roman" w:hAnsi="Times New Roman" w:cs="Times New Roman"/>
          <w:color w:val="000000"/>
          <w:sz w:val="18"/>
          <w:szCs w:val="18"/>
          <w:lang w:eastAsia="tr-TR"/>
        </w:rPr>
        <w:t>nci</w:t>
      </w:r>
      <w:proofErr w:type="spellEnd"/>
      <w:r w:rsidRPr="007E3126">
        <w:rPr>
          <w:rFonts w:ascii="Times New Roman" w:eastAsia="Times New Roman" w:hAnsi="Times New Roman" w:cs="Times New Roman"/>
          <w:color w:val="000000"/>
          <w:sz w:val="18"/>
          <w:szCs w:val="18"/>
          <w:lang w:eastAsia="tr-TR"/>
        </w:rPr>
        <w:t> maddenin son fıkrası hükmüne uygun olmayan teklif mektupları kabul edilmez.</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lastRenderedPageBreak/>
        <w:t>Kapalı teklif usulü ile yapılan artırma ihalelerinde; geçerli en yüksek teklifin altında olmamak üzere, oturumda hazır bulunan isteklilerden sözlü veya yazılı teklif alınmak suretiyle ihale sonuçlandırılır.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Ancak, geçerli teklif sayısının üçten fazla olması durumunda bu işlem, geçerli en yüksek teklif üzerinden, oturumda hazır bulunan en yüksek üç teklif sahibi istekliyle, bu üç teklif ile aynı olan birden fazla teklifin bulunması halinde ise bu istekliler </w:t>
      </w:r>
      <w:proofErr w:type="gramStart"/>
      <w:r w:rsidRPr="007E3126">
        <w:rPr>
          <w:rFonts w:ascii="Times New Roman" w:eastAsia="Times New Roman" w:hAnsi="Times New Roman" w:cs="Times New Roman"/>
          <w:color w:val="000000"/>
          <w:sz w:val="18"/>
          <w:szCs w:val="18"/>
          <w:lang w:eastAsia="tr-TR"/>
        </w:rPr>
        <w:t>dahil</w:t>
      </w:r>
      <w:proofErr w:type="gramEnd"/>
      <w:r w:rsidRPr="007E3126">
        <w:rPr>
          <w:rFonts w:ascii="Times New Roman" w:eastAsia="Times New Roman" w:hAnsi="Times New Roman" w:cs="Times New Roman"/>
          <w:color w:val="000000"/>
          <w:sz w:val="18"/>
          <w:szCs w:val="18"/>
          <w:lang w:eastAsia="tr-TR"/>
        </w:rPr>
        <w:t> edilmek suretiyle yapılır.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Komisyon, uygun gördüğü her aşamada oturumda hazır bulunan isteklilerden yazılı son tekliflerini alarak ihaleyi sonuçlandırabilir. Bu husus, ihale komisyonunca ikinci bir tutanakla tespit edilir.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İsteklilerin ihaleye katılabilmeleri için aşağıda sayılan belgeleri, teklifleri kapsamında sunmaları gerekir.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A. Gerçek kişi olması halinde;</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Tebligat için adres beyanı,</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T.C. Kimlik fotokopisi veya kimlik numarası beyanı,</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Noter tasdikli imza beyannamesi,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2886 sayılı Kanuna uygun olarak düzenlenmiş geçici teminat mektubu veya makbuzu (geçici teminat mektubu, şartname ekinde yer alan standart forma uygun olmalıdır) *,</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w:t>
      </w:r>
      <w:proofErr w:type="gramStart"/>
      <w:r w:rsidRPr="007E3126">
        <w:rPr>
          <w:rFonts w:ascii="Times New Roman" w:eastAsia="Times New Roman" w:hAnsi="Times New Roman" w:cs="Times New Roman"/>
          <w:color w:val="000000"/>
          <w:sz w:val="18"/>
          <w:szCs w:val="18"/>
          <w:lang w:eastAsia="tr-TR"/>
        </w:rPr>
        <w:t>Vekaleten</w:t>
      </w:r>
      <w:proofErr w:type="gramEnd"/>
      <w:r w:rsidRPr="007E3126">
        <w:rPr>
          <w:rFonts w:ascii="Times New Roman" w:eastAsia="Times New Roman" w:hAnsi="Times New Roman" w:cs="Times New Roman"/>
          <w:color w:val="000000"/>
          <w:sz w:val="18"/>
          <w:szCs w:val="18"/>
          <w:lang w:eastAsia="tr-TR"/>
        </w:rPr>
        <w:t> ihaleye iştirak edeceklerden noter tasdikli vekaletname ve vekalet edene ait noter tasdikli imza beyannamesi,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Başvuru dilekçesi (şartname ekinde yer alan standart forma uygun) *,</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Teklif mektubu (şartname ekinde yer alan standart forma uygun) *.</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B. Tüzel kişi olması halinde,</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İdare merkezlerinin bulunduğu yer mahkemesinden veya siciline kayıtlı bulunduğu ticaret veya sanayi odasından veya benzeri bir makamdan ihalenin yapıldığı yıl içinde alınmış tüzel kişiliğin sicile kayıtlı olduğuna dair belge,</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Tüzel kişilik adına ihaleye katılacak veya teklifte bulunacak kişilerin tüzel kişiliği temsile yetkili olduklarını gösterir noterce tasdik edilmiş imza sirküleri,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w:t>
      </w:r>
      <w:proofErr w:type="gramStart"/>
      <w:r w:rsidRPr="007E3126">
        <w:rPr>
          <w:rFonts w:ascii="Times New Roman" w:eastAsia="Times New Roman" w:hAnsi="Times New Roman" w:cs="Times New Roman"/>
          <w:color w:val="000000"/>
          <w:sz w:val="18"/>
          <w:szCs w:val="18"/>
          <w:lang w:eastAsia="tr-TR"/>
        </w:rPr>
        <w:t>Vekaleten</w:t>
      </w:r>
      <w:proofErr w:type="gramEnd"/>
      <w:r w:rsidRPr="007E3126">
        <w:rPr>
          <w:rFonts w:ascii="Times New Roman" w:eastAsia="Times New Roman" w:hAnsi="Times New Roman" w:cs="Times New Roman"/>
          <w:color w:val="000000"/>
          <w:sz w:val="18"/>
          <w:szCs w:val="18"/>
          <w:lang w:eastAsia="tr-TR"/>
        </w:rPr>
        <w:t> ihaleye iştirak edeceklerden noter tasdikli vekaletname ve vekile ait noter onaylı imza beyannamesi,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Vakıflardan, odalardan, federasyonlardan, kooperatiflerden veya konfederasyonlardan ihaleye katılmak üzere yetkili organ tarafından alınmış kararın aslı veya noter tasdikli sureti ve ihaleye katılmak üzere yetkilendirilen kişinin noter tasdikli imza </w:t>
      </w:r>
      <w:proofErr w:type="spellStart"/>
      <w:r w:rsidRPr="007E3126">
        <w:rPr>
          <w:rFonts w:ascii="Times New Roman" w:eastAsia="Times New Roman" w:hAnsi="Times New Roman" w:cs="Times New Roman"/>
          <w:color w:val="000000"/>
          <w:sz w:val="18"/>
          <w:szCs w:val="18"/>
          <w:lang w:eastAsia="tr-TR"/>
        </w:rPr>
        <w:t>sirküsü</w:t>
      </w:r>
      <w:proofErr w:type="spellEnd"/>
      <w:r w:rsidRPr="007E3126">
        <w:rPr>
          <w:rFonts w:ascii="Times New Roman" w:eastAsia="Times New Roman" w:hAnsi="Times New Roman" w:cs="Times New Roman"/>
          <w:color w:val="000000"/>
          <w:sz w:val="18"/>
          <w:szCs w:val="18"/>
          <w:lang w:eastAsia="tr-TR"/>
        </w:rPr>
        <w:t>,</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Derneklerde, ihaleye katılmak üzere yetkilendirdiği kişiyi belirten karar defterinin ilgili sayfasının noter tasdikli sureti ve yetkilinin noter tasdikli imza beyannamesi,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Derneklerden, dernek tüzüğünün noter tasdikli sureti,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2886 sayılı Kanuna uygun olarak düzenlenmiş geçici teminat mektubu veya makbuzu (geçici teminat mektubu, şartname ekinde yer alan standart forma uygun olmalıdır) *,</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Başvuru dilekçesi (şartname ekinde yer alan standart forma uygun) *,</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Teklif mektubu (şartname ekinde yer alan standart forma uygun) *.</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C. Ortak girişimlerden,</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Noter tasdikli Ortak Girişim Beyannamesi,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Ortak girişimi oluşturan gerçek veya tüzel kişilerin her biri için bu maddedeki (A) ve (B) bentlerinde belirtilen belgeler istenecektir.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Şartname ekinde yer alan standart forma uygun geçici teminat mektubu</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Şartname ekinde yer alan standart forma uygun başvuru dilekçesi</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 Şartname ekinde yer alan standart forma uygun teklif mektubu</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İstekliler, yukarıda sayılan belgelerin aslını veya aslına uygunluğu noterce onaylanmış örneklerini vermek zorundadır.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Teklifler ilanda belirtilen ihale saatine kadar ihaleyi yapacak olan Encümen / Komisyon Başkanlığı'na teslim edilmek üzere Bornova Belediyesi Yazı İşleri Müdürlüğü'ne teslim edilebilir veya iadeli taahhütlü bir mektupla da gönderilebilir. Ancak postada vaki olabilecek gecikmeler kabul edilmeyecektir.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2 - İhaleye ait şartname ve diğer belgeler mesai saatleri içinde Belediyemiz Emlak ve İstimlak Müdürlüğü'nde bedelsiz olarak görülebilir veya isteklilere bedelsiz olarak verilir.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lastRenderedPageBreak/>
        <w:t>3 - Encümen ihaleyi yapıp yapmamakta serbesttir.</w:t>
      </w:r>
    </w:p>
    <w:p w:rsidR="007E3126" w:rsidRPr="007E3126" w:rsidRDefault="007E3126" w:rsidP="007E3126">
      <w:pPr>
        <w:spacing w:after="0" w:line="240" w:lineRule="atLeast"/>
        <w:ind w:firstLine="567"/>
        <w:jc w:val="both"/>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İlan olunur.</w:t>
      </w:r>
    </w:p>
    <w:p w:rsidR="007E3126" w:rsidRPr="007E3126" w:rsidRDefault="007E3126" w:rsidP="007E3126">
      <w:pPr>
        <w:spacing w:after="0" w:line="240" w:lineRule="atLeast"/>
        <w:ind w:firstLine="567"/>
        <w:jc w:val="right"/>
        <w:rPr>
          <w:rFonts w:ascii="Times New Roman" w:eastAsia="Times New Roman" w:hAnsi="Times New Roman" w:cs="Times New Roman"/>
          <w:color w:val="000000"/>
          <w:sz w:val="20"/>
          <w:szCs w:val="20"/>
          <w:lang w:eastAsia="tr-TR"/>
        </w:rPr>
      </w:pPr>
      <w:r w:rsidRPr="007E3126">
        <w:rPr>
          <w:rFonts w:ascii="Times New Roman" w:eastAsia="Times New Roman" w:hAnsi="Times New Roman" w:cs="Times New Roman"/>
          <w:color w:val="000000"/>
          <w:sz w:val="18"/>
          <w:szCs w:val="18"/>
          <w:lang w:eastAsia="tr-TR"/>
        </w:rPr>
        <w:t>4974/1-1</w:t>
      </w:r>
    </w:p>
    <w:p w:rsidR="007E3126" w:rsidRPr="007E3126" w:rsidRDefault="007E3126" w:rsidP="007E3126">
      <w:pPr>
        <w:spacing w:after="0" w:line="240" w:lineRule="atLeast"/>
        <w:rPr>
          <w:rFonts w:ascii="Times New Roman" w:eastAsia="Times New Roman" w:hAnsi="Times New Roman" w:cs="Times New Roman"/>
          <w:color w:val="000000"/>
          <w:sz w:val="27"/>
          <w:szCs w:val="27"/>
          <w:lang w:eastAsia="tr-TR"/>
        </w:rPr>
      </w:pPr>
      <w:hyperlink r:id="rId5" w:anchor="_top" w:history="1">
        <w:r w:rsidRPr="007E3126">
          <w:rPr>
            <w:rFonts w:ascii="Arial" w:eastAsia="Times New Roman" w:hAnsi="Arial" w:cs="Arial"/>
            <w:color w:val="800080"/>
            <w:sz w:val="28"/>
            <w:szCs w:val="28"/>
            <w:u w:val="single"/>
            <w:lang w:val="en-US" w:eastAsia="tr-TR"/>
          </w:rPr>
          <w:t>▲</w:t>
        </w:r>
      </w:hyperlink>
    </w:p>
    <w:p w:rsidR="00F436C3" w:rsidRDefault="00F436C3">
      <w:bookmarkStart w:id="0" w:name="_GoBack"/>
      <w:bookmarkEnd w:id="0"/>
    </w:p>
    <w:sectPr w:rsidR="00F436C3" w:rsidSect="007E312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26"/>
    <w:rsid w:val="001F5166"/>
    <w:rsid w:val="007E3126"/>
    <w:rsid w:val="00D8374E"/>
    <w:rsid w:val="00F43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7E3126"/>
  </w:style>
  <w:style w:type="character" w:customStyle="1" w:styleId="grame">
    <w:name w:val="grame"/>
    <w:basedOn w:val="VarsaylanParagrafYazTipi"/>
    <w:rsid w:val="007E3126"/>
  </w:style>
  <w:style w:type="paragraph" w:styleId="NormalWeb">
    <w:name w:val="Normal (Web)"/>
    <w:basedOn w:val="Normal"/>
    <w:uiPriority w:val="99"/>
    <w:semiHidden/>
    <w:unhideWhenUsed/>
    <w:rsid w:val="007E31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E31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7E3126"/>
  </w:style>
  <w:style w:type="character" w:customStyle="1" w:styleId="grame">
    <w:name w:val="grame"/>
    <w:basedOn w:val="VarsaylanParagrafYazTipi"/>
    <w:rsid w:val="007E3126"/>
  </w:style>
  <w:style w:type="paragraph" w:styleId="NormalWeb">
    <w:name w:val="Normal (Web)"/>
    <w:basedOn w:val="Normal"/>
    <w:uiPriority w:val="99"/>
    <w:semiHidden/>
    <w:unhideWhenUsed/>
    <w:rsid w:val="007E31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E3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ilanlar/20180608-3.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6521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2018-06-08T11:32:00Z</dcterms:created>
  <dcterms:modified xsi:type="dcterms:W3CDTF">2018-06-08T11:32:00Z</dcterms:modified>
</cp:coreProperties>
</file>