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AA" w:rsidRPr="00C15600" w:rsidRDefault="005820AA" w:rsidP="005820AA">
      <w:pPr>
        <w:spacing w:line="240" w:lineRule="atLeast"/>
        <w:jc w:val="center"/>
        <w:rPr>
          <w:color w:val="000000"/>
          <w:lang w:eastAsia="tr-TR"/>
        </w:rPr>
      </w:pPr>
      <w:r w:rsidRPr="00C15600">
        <w:rPr>
          <w:color w:val="000000"/>
          <w:sz w:val="18"/>
          <w:szCs w:val="18"/>
          <w:lang w:eastAsia="tr-TR"/>
        </w:rPr>
        <w:t>TAŞINMAZ SATILACAKTIR</w:t>
      </w:r>
    </w:p>
    <w:p w:rsidR="005820AA" w:rsidRPr="00C15600" w:rsidRDefault="005820AA" w:rsidP="005820AA">
      <w:pPr>
        <w:spacing w:line="240" w:lineRule="atLeast"/>
        <w:ind w:firstLine="567"/>
        <w:jc w:val="both"/>
        <w:rPr>
          <w:color w:val="000000"/>
          <w:lang w:eastAsia="tr-TR"/>
        </w:rPr>
      </w:pPr>
      <w:r w:rsidRPr="00C15600">
        <w:rPr>
          <w:b/>
          <w:bCs/>
          <w:color w:val="0000CC"/>
          <w:sz w:val="18"/>
          <w:szCs w:val="18"/>
          <w:lang w:eastAsia="tr-TR"/>
        </w:rPr>
        <w:t>Niğde İl Özel İdaresi İl Encümen Başkanlığından:</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Mülkiyeti Niğde il özel idaresine ait İlimiz Altunhisar İlçesi Yakacık Köyü 3406 Parselde kayıtlı 9.960,52 m² alana sahip Petrol Binası, Sosyal Tesis ve Arsa vasıflı (Akaryakıt Satış İstasyonu ) taşınmaz satışı yapılmak üzere 2886 sayılı Devlet İhale Kanununun 36. maddesi gereğince Kapalı Teklif Usulü ile ihaleye çıkarılmıştır.</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Satışı yapılacak taşınmaz KDV'den muaf olup, tahmini bedeli ve geçici teminatı aşağıda belirtilmektedir.</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İhale 07.01.2015 Çarşamba günü saat 11.00'de Yukarıkayabaşı Mahallesi Sağlık Caddesi Adliye Yanı Niğde İl Özel İdaresi İl Genel Meclis Binasında bulunan İl Encümen Toplantı Salonunda İl Encümeni tarafından yapılacaktır.</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İhale şartnamesi mesai saatleri içerisinde Emlak ve İstimlak Müdürlüğü (Adana yolu üzeri 2. km İl Özel İdaresi Hizmet binası/NİĞDE) veya Yazı </w:t>
      </w:r>
      <w:r w:rsidRPr="00C15600">
        <w:rPr>
          <w:color w:val="000000"/>
          <w:spacing w:val="-2"/>
          <w:sz w:val="18"/>
          <w:szCs w:val="18"/>
          <w:lang w:eastAsia="tr-TR"/>
        </w:rPr>
        <w:t>İşleri Müdürlüğü (Yukarıkayabaşı Mahallesi Sağlık Caddesi Adliye Yanı İl Özel İdaresi İl Genel Meclis Binası/NİĞDE) adreslerinde görülebilir ve 500,00.-TL</w:t>
      </w:r>
      <w:r w:rsidRPr="00C15600">
        <w:rPr>
          <w:color w:val="000000"/>
          <w:sz w:val="18"/>
          <w:szCs w:val="18"/>
          <w:lang w:eastAsia="tr-TR"/>
        </w:rPr>
        <w:t> karşılığında satın alınabilir.</w:t>
      </w:r>
    </w:p>
    <w:p w:rsidR="005820AA" w:rsidRPr="00C15600" w:rsidRDefault="005820AA" w:rsidP="005820AA">
      <w:pPr>
        <w:spacing w:line="240" w:lineRule="atLeast"/>
        <w:ind w:firstLine="567"/>
        <w:jc w:val="both"/>
        <w:rPr>
          <w:color w:val="000000"/>
          <w:lang w:eastAsia="tr-TR"/>
        </w:rPr>
      </w:pPr>
      <w:r w:rsidRPr="00C15600">
        <w:rPr>
          <w:color w:val="000000"/>
          <w:spacing w:val="-4"/>
          <w:sz w:val="18"/>
          <w:szCs w:val="18"/>
          <w:lang w:eastAsia="tr-TR"/>
        </w:rPr>
        <w:t>İhaleye iştirak edecek olanlar tekliflerini 07.01.2015 Çarşamba günü saat 11.00'e kadar sıra numaralı alındılarkarşılığında İhale Komisyonu Başkanlığına veya İhale Komisyonu Başkanlığına ulaştırılmak üzere İl Özel İdaresi Yazı İşleriMüdürlüğü personeline imza karşılığında verebileceği gibi iadeli taahhütlü posta ile de gönderilebilir.</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İhaleye iştirak edecek olanların;</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1) İsteklilerin ihaleye katılabilmeleri için aşağıda sayılan belgeleri dış zarf ile birlikte sunmaları gerekmektedir. Dış zarf aşağıdaki belgeleri içerecektir.</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2) Gerçek kişilerin Kanunu ikametgah Belgesi ile ayrıca irtibat için telefon ve faks numarası ile varsa elektronik posta adresi,</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3) İhaleye tüzel kişilik adına katılacaklardan; Şirketin son adresinin bulunduğunu kanıtlar belge; Ticaret Sicil Gazetesinin aslı veya Noter onaylı sureti, Tebligat için adres beyanı ile ayrıca irtibat için telefon ve faks numarası ile varsa elektronik posta adresi,</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4) Vekaleten ihaleye katılma halinde istekli adına vekaleten katılan kişinin noter tasdikli vekâletnamesi ile noter tasdikli imza beyannamesi,</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5) 2886 sayılı Devlet İhale Kanununun 37. maddesine göre hazırlanmış olan ve Teklif mektubunu içeren iç zarf,</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6) Niğde İl Özel İdaresi İl Encümen Başkanlığına hitaben işin adına alınmış 45,000.00 TL tutarında geçici teminat makbuzu veya geçici teminat mektubu (Limit içi-süresiz ve teyit yazılı)</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7) İhale şartnamesinin satın alındığına dair 500,00.-TL’lık banka makbuzu,</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8) Kesinleşmiş Vergi Borcunun olmadığına dair ihale tarihinin içinde bulunduğu yılda alınmış belge,</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9) Kesinleşmiş Sosyal Güvenlik Prim borcu olmadığına dair ihale tarihinin içinde bulunduğu yılda alınmış belge,</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10) Ortak girişim olması halinde noter tasdikli ortak girişim beyannamesi ile ortaklarca imzalanmış ortaklık sözleşmesini ibraz etmek suretiyle belirtilen gün ve saatte hazır bulunmaları gerekmektedir.</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İdare ihaleyi yapıp yapmamakta serbesttir.</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Postada meydana gelebilecek gecikmeler kabul edilmez.</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İlan olunur.</w:t>
      </w:r>
    </w:p>
    <w:p w:rsidR="005820AA" w:rsidRPr="00C15600" w:rsidRDefault="005820AA" w:rsidP="005820AA">
      <w:pPr>
        <w:spacing w:line="240" w:lineRule="atLeast"/>
        <w:ind w:firstLine="567"/>
        <w:jc w:val="both"/>
        <w:rPr>
          <w:color w:val="000000"/>
          <w:lang w:eastAsia="tr-TR"/>
        </w:rPr>
      </w:pPr>
      <w:r w:rsidRPr="00C15600">
        <w:rPr>
          <w:color w:val="000000"/>
          <w:sz w:val="18"/>
          <w:szCs w:val="18"/>
          <w:lang w:eastAsia="tr-TR"/>
        </w:rPr>
        <w:t> </w:t>
      </w:r>
    </w:p>
    <w:tbl>
      <w:tblPr>
        <w:tblW w:w="11340" w:type="dxa"/>
        <w:tblInd w:w="-1144" w:type="dxa"/>
        <w:tblCellMar>
          <w:left w:w="0" w:type="dxa"/>
          <w:right w:w="0" w:type="dxa"/>
        </w:tblCellMar>
        <w:tblLook w:val="04A0" w:firstRow="1" w:lastRow="0" w:firstColumn="1" w:lastColumn="0" w:noHBand="0" w:noVBand="1"/>
      </w:tblPr>
      <w:tblGrid>
        <w:gridCol w:w="1314"/>
        <w:gridCol w:w="989"/>
        <w:gridCol w:w="449"/>
        <w:gridCol w:w="591"/>
        <w:gridCol w:w="999"/>
        <w:gridCol w:w="1799"/>
        <w:gridCol w:w="1279"/>
        <w:gridCol w:w="1213"/>
        <w:gridCol w:w="1147"/>
        <w:gridCol w:w="1004"/>
        <w:gridCol w:w="556"/>
      </w:tblGrid>
      <w:tr w:rsidR="005820AA" w:rsidRPr="00C15600" w:rsidTr="00F27A0E">
        <w:trPr>
          <w:trHeight w:val="707"/>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20AA" w:rsidRPr="00C15600" w:rsidRDefault="005820AA" w:rsidP="004D1B0E">
            <w:pPr>
              <w:spacing w:line="240" w:lineRule="atLeast"/>
              <w:jc w:val="center"/>
              <w:rPr>
                <w:lang w:eastAsia="tr-TR"/>
              </w:rPr>
            </w:pPr>
            <w:r w:rsidRPr="00C15600">
              <w:rPr>
                <w:sz w:val="18"/>
                <w:szCs w:val="18"/>
                <w:lang w:eastAsia="tr-TR"/>
              </w:rPr>
              <w:t>İl/İlçe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20AA" w:rsidRPr="00C15600" w:rsidRDefault="005820AA" w:rsidP="004D1B0E">
            <w:pPr>
              <w:spacing w:line="240" w:lineRule="atLeast"/>
              <w:jc w:val="center"/>
              <w:rPr>
                <w:lang w:eastAsia="tr-TR"/>
              </w:rPr>
            </w:pPr>
            <w:r w:rsidRPr="00C15600">
              <w:rPr>
                <w:sz w:val="18"/>
                <w:szCs w:val="18"/>
                <w:lang w:eastAsia="tr-TR"/>
              </w:rPr>
              <w:t>Köyü</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20AA" w:rsidRPr="00C15600" w:rsidRDefault="005820AA" w:rsidP="004D1B0E">
            <w:pPr>
              <w:spacing w:line="240" w:lineRule="atLeast"/>
              <w:jc w:val="center"/>
              <w:rPr>
                <w:lang w:eastAsia="tr-TR"/>
              </w:rPr>
            </w:pPr>
            <w:r w:rsidRPr="00C15600">
              <w:rPr>
                <w:sz w:val="18"/>
                <w:szCs w:val="18"/>
                <w:lang w:eastAsia="tr-TR"/>
              </w:rPr>
              <w:t>Ada</w:t>
            </w:r>
          </w:p>
          <w:p w:rsidR="005820AA" w:rsidRPr="00C15600" w:rsidRDefault="005820AA" w:rsidP="004D1B0E">
            <w:pPr>
              <w:spacing w:line="240" w:lineRule="atLeast"/>
              <w:jc w:val="center"/>
              <w:rPr>
                <w:lang w:eastAsia="tr-TR"/>
              </w:rPr>
            </w:pPr>
            <w:r w:rsidRPr="00C15600">
              <w:rPr>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20AA" w:rsidRPr="00C15600" w:rsidRDefault="005820AA" w:rsidP="004D1B0E">
            <w:pPr>
              <w:spacing w:line="240" w:lineRule="atLeast"/>
              <w:jc w:val="center"/>
              <w:rPr>
                <w:lang w:eastAsia="tr-TR"/>
              </w:rPr>
            </w:pPr>
            <w:r w:rsidRPr="00C15600">
              <w:rPr>
                <w:sz w:val="18"/>
                <w:szCs w:val="18"/>
                <w:lang w:eastAsia="tr-TR"/>
              </w:rPr>
              <w:t>Parsel</w:t>
            </w:r>
          </w:p>
          <w:p w:rsidR="005820AA" w:rsidRPr="00C15600" w:rsidRDefault="005820AA" w:rsidP="004D1B0E">
            <w:pPr>
              <w:spacing w:line="240" w:lineRule="atLeast"/>
              <w:jc w:val="center"/>
              <w:rPr>
                <w:lang w:eastAsia="tr-TR"/>
              </w:rPr>
            </w:pPr>
            <w:r w:rsidRPr="00C15600">
              <w:rPr>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20AA" w:rsidRPr="00C15600" w:rsidRDefault="005820AA" w:rsidP="004D1B0E">
            <w:pPr>
              <w:spacing w:line="240" w:lineRule="atLeast"/>
              <w:jc w:val="center"/>
              <w:rPr>
                <w:lang w:eastAsia="tr-TR"/>
              </w:rPr>
            </w:pPr>
            <w:r w:rsidRPr="00C15600">
              <w:rPr>
                <w:sz w:val="18"/>
                <w:szCs w:val="18"/>
                <w:lang w:eastAsia="tr-TR"/>
              </w:rPr>
              <w:t>Yüzölçümü</w:t>
            </w:r>
          </w:p>
          <w:p w:rsidR="005820AA" w:rsidRPr="00C15600" w:rsidRDefault="005820AA" w:rsidP="004D1B0E">
            <w:pPr>
              <w:spacing w:line="240" w:lineRule="atLeast"/>
              <w:jc w:val="center"/>
              <w:rPr>
                <w:lang w:eastAsia="tr-TR"/>
              </w:rPr>
            </w:pPr>
            <w:r w:rsidRPr="00C15600">
              <w:rPr>
                <w:sz w:val="18"/>
                <w:szCs w:val="18"/>
                <w:lang w:eastAsia="tr-TR"/>
              </w:rPr>
              <w:t>(m</w:t>
            </w:r>
            <w:r w:rsidRPr="00C15600">
              <w:rPr>
                <w:sz w:val="18"/>
                <w:szCs w:val="18"/>
                <w:vertAlign w:val="superscript"/>
                <w:lang w:eastAsia="tr-TR"/>
              </w:rPr>
              <w:t>2</w:t>
            </w:r>
            <w:r w:rsidRPr="00C15600">
              <w:rPr>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20AA" w:rsidRPr="00C15600" w:rsidRDefault="005820AA" w:rsidP="004D1B0E">
            <w:pPr>
              <w:spacing w:line="240" w:lineRule="atLeast"/>
              <w:jc w:val="center"/>
              <w:rPr>
                <w:lang w:eastAsia="tr-TR"/>
              </w:rPr>
            </w:pPr>
            <w:r w:rsidRPr="00C15600">
              <w:rPr>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20AA" w:rsidRPr="00C15600" w:rsidRDefault="005820AA" w:rsidP="004D1B0E">
            <w:pPr>
              <w:spacing w:line="240" w:lineRule="atLeast"/>
              <w:jc w:val="center"/>
              <w:rPr>
                <w:lang w:eastAsia="tr-TR"/>
              </w:rPr>
            </w:pPr>
            <w:r w:rsidRPr="00C15600">
              <w:rPr>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20AA" w:rsidRPr="00C15600" w:rsidRDefault="005820AA" w:rsidP="004D1B0E">
            <w:pPr>
              <w:spacing w:line="240" w:lineRule="atLeast"/>
              <w:jc w:val="center"/>
              <w:rPr>
                <w:lang w:eastAsia="tr-TR"/>
              </w:rPr>
            </w:pPr>
            <w:r w:rsidRPr="00C15600">
              <w:rPr>
                <w:sz w:val="18"/>
                <w:szCs w:val="18"/>
                <w:lang w:eastAsia="tr-TR"/>
              </w:rPr>
              <w:t>Tahmini</w:t>
            </w:r>
          </w:p>
          <w:p w:rsidR="005820AA" w:rsidRPr="00C15600" w:rsidRDefault="005820AA" w:rsidP="004D1B0E">
            <w:pPr>
              <w:spacing w:line="240" w:lineRule="atLeast"/>
              <w:jc w:val="center"/>
              <w:rPr>
                <w:lang w:eastAsia="tr-TR"/>
              </w:rPr>
            </w:pPr>
            <w:r w:rsidRPr="00C15600">
              <w:rPr>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20AA" w:rsidRPr="00C15600" w:rsidRDefault="005820AA" w:rsidP="004D1B0E">
            <w:pPr>
              <w:spacing w:line="240" w:lineRule="atLeast"/>
              <w:jc w:val="center"/>
              <w:rPr>
                <w:lang w:eastAsia="tr-TR"/>
              </w:rPr>
            </w:pPr>
            <w:r w:rsidRPr="00C15600">
              <w:rPr>
                <w:sz w:val="18"/>
                <w:szCs w:val="18"/>
                <w:lang w:eastAsia="tr-TR"/>
              </w:rPr>
              <w:t>%3 Geçici</w:t>
            </w:r>
          </w:p>
          <w:p w:rsidR="005820AA" w:rsidRPr="00C15600" w:rsidRDefault="005820AA" w:rsidP="004D1B0E">
            <w:pPr>
              <w:spacing w:line="240" w:lineRule="atLeast"/>
              <w:jc w:val="center"/>
              <w:rPr>
                <w:lang w:eastAsia="tr-TR"/>
              </w:rPr>
            </w:pPr>
            <w:r w:rsidRPr="00C15600">
              <w:rPr>
                <w:sz w:val="18"/>
                <w:szCs w:val="18"/>
                <w:lang w:eastAsia="tr-TR"/>
              </w:rPr>
              <w:t>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20AA" w:rsidRPr="00C15600" w:rsidRDefault="005820AA" w:rsidP="004D1B0E">
            <w:pPr>
              <w:spacing w:line="240" w:lineRule="atLeast"/>
              <w:jc w:val="center"/>
              <w:rPr>
                <w:sz w:val="16"/>
                <w:szCs w:val="16"/>
                <w:lang w:eastAsia="tr-TR"/>
              </w:rPr>
            </w:pPr>
            <w:r w:rsidRPr="00C15600">
              <w:rPr>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20AA" w:rsidRPr="00C15600" w:rsidRDefault="005820AA" w:rsidP="004D1B0E">
            <w:pPr>
              <w:spacing w:line="240" w:lineRule="atLeast"/>
              <w:jc w:val="center"/>
              <w:rPr>
                <w:sz w:val="16"/>
                <w:szCs w:val="16"/>
                <w:lang w:eastAsia="tr-TR"/>
              </w:rPr>
            </w:pPr>
            <w:r w:rsidRPr="00C15600">
              <w:rPr>
                <w:sz w:val="18"/>
                <w:szCs w:val="18"/>
                <w:lang w:eastAsia="tr-TR"/>
              </w:rPr>
              <w:t>İhale</w:t>
            </w:r>
          </w:p>
          <w:p w:rsidR="005820AA" w:rsidRPr="00C15600" w:rsidRDefault="005820AA" w:rsidP="004D1B0E">
            <w:pPr>
              <w:spacing w:line="240" w:lineRule="atLeast"/>
              <w:jc w:val="center"/>
              <w:rPr>
                <w:sz w:val="16"/>
                <w:szCs w:val="16"/>
                <w:lang w:eastAsia="tr-TR"/>
              </w:rPr>
            </w:pPr>
            <w:r w:rsidRPr="00C15600">
              <w:rPr>
                <w:sz w:val="18"/>
                <w:szCs w:val="18"/>
                <w:lang w:eastAsia="tr-TR"/>
              </w:rPr>
              <w:t>Saati</w:t>
            </w:r>
          </w:p>
        </w:tc>
      </w:tr>
      <w:tr w:rsidR="005820AA" w:rsidRPr="00C15600" w:rsidTr="004D1B0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820AA" w:rsidRPr="00C15600" w:rsidRDefault="005820AA" w:rsidP="004D1B0E">
            <w:pPr>
              <w:spacing w:line="240" w:lineRule="atLeast"/>
              <w:jc w:val="center"/>
              <w:rPr>
                <w:lang w:eastAsia="tr-TR"/>
              </w:rPr>
            </w:pPr>
            <w:r w:rsidRPr="00C15600">
              <w:rPr>
                <w:sz w:val="18"/>
                <w:szCs w:val="18"/>
                <w:lang w:eastAsia="tr-TR"/>
              </w:rPr>
              <w:t>NİĞDE/</w:t>
            </w:r>
          </w:p>
          <w:p w:rsidR="005820AA" w:rsidRPr="00C15600" w:rsidRDefault="005820AA" w:rsidP="004D1B0E">
            <w:pPr>
              <w:spacing w:line="240" w:lineRule="atLeast"/>
              <w:jc w:val="center"/>
              <w:rPr>
                <w:lang w:eastAsia="tr-TR"/>
              </w:rPr>
            </w:pPr>
            <w:r w:rsidRPr="00C15600">
              <w:rPr>
                <w:sz w:val="18"/>
                <w:szCs w:val="18"/>
                <w:lang w:eastAsia="tr-TR"/>
              </w:rPr>
              <w:t>ALTUNHİSAR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0AA" w:rsidRPr="00C15600" w:rsidRDefault="005820AA" w:rsidP="004D1B0E">
            <w:pPr>
              <w:spacing w:line="240" w:lineRule="atLeast"/>
              <w:jc w:val="center"/>
              <w:rPr>
                <w:lang w:eastAsia="tr-TR"/>
              </w:rPr>
            </w:pPr>
            <w:r w:rsidRPr="00C15600">
              <w:rPr>
                <w:sz w:val="18"/>
                <w:szCs w:val="18"/>
                <w:lang w:eastAsia="tr-TR"/>
              </w:rPr>
              <w:t>YAKACIK</w:t>
            </w:r>
          </w:p>
          <w:p w:rsidR="005820AA" w:rsidRPr="00C15600" w:rsidRDefault="005820AA" w:rsidP="004D1B0E">
            <w:pPr>
              <w:spacing w:line="240" w:lineRule="atLeast"/>
              <w:jc w:val="center"/>
              <w:rPr>
                <w:lang w:eastAsia="tr-TR"/>
              </w:rPr>
            </w:pPr>
            <w:r w:rsidRPr="00C15600">
              <w:rPr>
                <w:sz w:val="18"/>
                <w:szCs w:val="18"/>
                <w:lang w:eastAsia="tr-TR"/>
              </w:rPr>
              <w:t>KÖYÜ</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20AA" w:rsidRPr="00C15600" w:rsidRDefault="005820AA" w:rsidP="004D1B0E">
            <w:pPr>
              <w:rPr>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0AA" w:rsidRPr="00C15600" w:rsidRDefault="005820AA" w:rsidP="004D1B0E">
            <w:pPr>
              <w:spacing w:line="240" w:lineRule="atLeast"/>
              <w:jc w:val="center"/>
              <w:rPr>
                <w:lang w:eastAsia="tr-TR"/>
              </w:rPr>
            </w:pPr>
            <w:r w:rsidRPr="00C15600">
              <w:rPr>
                <w:sz w:val="18"/>
                <w:szCs w:val="18"/>
                <w:lang w:eastAsia="tr-TR"/>
              </w:rPr>
              <w:t>3406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0AA" w:rsidRPr="00C15600" w:rsidRDefault="005820AA" w:rsidP="004D1B0E">
            <w:pPr>
              <w:spacing w:line="240" w:lineRule="atLeast"/>
              <w:jc w:val="center"/>
              <w:rPr>
                <w:lang w:eastAsia="tr-TR"/>
              </w:rPr>
            </w:pPr>
            <w:r w:rsidRPr="00C15600">
              <w:rPr>
                <w:sz w:val="18"/>
                <w:szCs w:val="18"/>
                <w:lang w:eastAsia="tr-TR"/>
              </w:rPr>
              <w:t>9,960.52</w:t>
            </w:r>
          </w:p>
          <w:p w:rsidR="005820AA" w:rsidRPr="00C15600" w:rsidRDefault="005820AA" w:rsidP="004D1B0E">
            <w:pPr>
              <w:spacing w:line="240" w:lineRule="atLeast"/>
              <w:jc w:val="center"/>
              <w:rPr>
                <w:lang w:eastAsia="tr-TR"/>
              </w:rPr>
            </w:pPr>
            <w:r w:rsidRPr="00C15600">
              <w:rPr>
                <w:sz w:val="18"/>
                <w:szCs w:val="18"/>
                <w:lang w:eastAsia="tr-TR"/>
              </w:rPr>
              <w:t>m</w:t>
            </w:r>
            <w:r w:rsidRPr="00C15600">
              <w:rPr>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0AA" w:rsidRPr="00C15600" w:rsidRDefault="005820AA" w:rsidP="004D1B0E">
            <w:pPr>
              <w:spacing w:line="240" w:lineRule="atLeast"/>
              <w:jc w:val="center"/>
              <w:rPr>
                <w:lang w:eastAsia="tr-TR"/>
              </w:rPr>
            </w:pPr>
            <w:r w:rsidRPr="00C15600">
              <w:rPr>
                <w:sz w:val="18"/>
                <w:szCs w:val="18"/>
                <w:lang w:eastAsia="tr-TR"/>
              </w:rPr>
              <w:t>Petrol Binası</w:t>
            </w:r>
          </w:p>
          <w:p w:rsidR="005820AA" w:rsidRPr="00C15600" w:rsidRDefault="005820AA" w:rsidP="004D1B0E">
            <w:pPr>
              <w:spacing w:line="240" w:lineRule="atLeast"/>
              <w:jc w:val="center"/>
              <w:rPr>
                <w:lang w:eastAsia="tr-TR"/>
              </w:rPr>
            </w:pPr>
            <w:r w:rsidRPr="00C15600">
              <w:rPr>
                <w:sz w:val="18"/>
                <w:szCs w:val="18"/>
                <w:lang w:eastAsia="tr-TR"/>
              </w:rPr>
              <w:t>Sosyal Tesis ve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0AA" w:rsidRPr="00C15600" w:rsidRDefault="005820AA" w:rsidP="004D1B0E">
            <w:pPr>
              <w:spacing w:line="240" w:lineRule="atLeast"/>
              <w:jc w:val="center"/>
              <w:rPr>
                <w:lang w:eastAsia="tr-TR"/>
              </w:rPr>
            </w:pPr>
            <w:r w:rsidRPr="00C15600">
              <w:rPr>
                <w:sz w:val="18"/>
                <w:szCs w:val="18"/>
                <w:lang w:eastAsia="tr-TR"/>
              </w:rPr>
              <w:t>Akaryakıt Satış</w:t>
            </w:r>
          </w:p>
          <w:p w:rsidR="005820AA" w:rsidRPr="00C15600" w:rsidRDefault="005820AA" w:rsidP="004D1B0E">
            <w:pPr>
              <w:spacing w:line="240" w:lineRule="atLeast"/>
              <w:jc w:val="center"/>
              <w:rPr>
                <w:lang w:eastAsia="tr-TR"/>
              </w:rPr>
            </w:pPr>
            <w:r w:rsidRPr="00C15600">
              <w:rPr>
                <w:sz w:val="18"/>
                <w:szCs w:val="18"/>
                <w:lang w:eastAsia="tr-TR"/>
              </w:rPr>
              <w:t>İstasyonu</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0AA" w:rsidRPr="00C15600" w:rsidRDefault="005820AA" w:rsidP="004D1B0E">
            <w:pPr>
              <w:spacing w:line="240" w:lineRule="atLeast"/>
              <w:jc w:val="center"/>
              <w:rPr>
                <w:lang w:eastAsia="tr-TR"/>
              </w:rPr>
            </w:pPr>
            <w:r w:rsidRPr="00C15600">
              <w:rPr>
                <w:sz w:val="18"/>
                <w:szCs w:val="18"/>
                <w:lang w:eastAsia="tr-TR"/>
              </w:rPr>
              <w:t>1,500,000.00.-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0AA" w:rsidRPr="00C15600" w:rsidRDefault="005820AA" w:rsidP="004D1B0E">
            <w:pPr>
              <w:spacing w:line="240" w:lineRule="atLeast"/>
              <w:jc w:val="center"/>
              <w:rPr>
                <w:lang w:eastAsia="tr-TR"/>
              </w:rPr>
            </w:pPr>
            <w:r w:rsidRPr="00C15600">
              <w:rPr>
                <w:sz w:val="18"/>
                <w:szCs w:val="18"/>
                <w:lang w:eastAsia="tr-TR"/>
              </w:rPr>
              <w:t>45,000.00.-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820AA" w:rsidRPr="00C15600" w:rsidRDefault="005820AA" w:rsidP="004D1B0E">
            <w:pPr>
              <w:spacing w:line="240" w:lineRule="atLeast"/>
              <w:jc w:val="center"/>
              <w:rPr>
                <w:sz w:val="16"/>
                <w:szCs w:val="16"/>
                <w:lang w:eastAsia="tr-TR"/>
              </w:rPr>
            </w:pPr>
            <w:r w:rsidRPr="00C15600">
              <w:rPr>
                <w:sz w:val="18"/>
                <w:szCs w:val="18"/>
                <w:lang w:eastAsia="tr-TR"/>
              </w:rPr>
              <w:t>7/1/2015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820AA" w:rsidRPr="00C15600" w:rsidRDefault="005820AA" w:rsidP="004D1B0E">
            <w:pPr>
              <w:spacing w:line="240" w:lineRule="atLeast"/>
              <w:jc w:val="center"/>
              <w:rPr>
                <w:sz w:val="16"/>
                <w:szCs w:val="16"/>
                <w:lang w:eastAsia="tr-TR"/>
              </w:rPr>
            </w:pPr>
            <w:r w:rsidRPr="00C15600">
              <w:rPr>
                <w:sz w:val="18"/>
                <w:szCs w:val="18"/>
                <w:lang w:eastAsia="tr-TR"/>
              </w:rPr>
              <w:t>11.00</w:t>
            </w:r>
          </w:p>
        </w:tc>
      </w:tr>
    </w:tbl>
    <w:p w:rsidR="005820AA" w:rsidRPr="00C15600" w:rsidRDefault="005820AA" w:rsidP="005820AA">
      <w:pPr>
        <w:spacing w:line="240" w:lineRule="atLeast"/>
        <w:ind w:firstLine="567"/>
        <w:jc w:val="right"/>
        <w:rPr>
          <w:color w:val="000000"/>
          <w:lang w:eastAsia="tr-TR"/>
        </w:rPr>
      </w:pPr>
      <w:r w:rsidRPr="00C15600">
        <w:rPr>
          <w:color w:val="000000"/>
          <w:sz w:val="18"/>
          <w:szCs w:val="18"/>
          <w:lang w:eastAsia="tr-TR"/>
        </w:rPr>
        <w:t>11470/1-1</w:t>
      </w:r>
    </w:p>
    <w:p w:rsidR="005820AA" w:rsidRPr="00C15600" w:rsidRDefault="005820AA" w:rsidP="005820AA">
      <w:pPr>
        <w:spacing w:line="240" w:lineRule="atLeast"/>
        <w:rPr>
          <w:color w:val="000000"/>
          <w:sz w:val="27"/>
          <w:szCs w:val="27"/>
          <w:lang w:eastAsia="tr-TR"/>
        </w:rPr>
      </w:pPr>
      <w:hyperlink r:id="rId5" w:anchor="_top" w:history="1">
        <w:r w:rsidRPr="00C15600">
          <w:rPr>
            <w:rFonts w:ascii="Arial" w:hAnsi="Arial" w:cs="Arial"/>
            <w:color w:val="800080"/>
            <w:sz w:val="28"/>
            <w:szCs w:val="28"/>
            <w:u w:val="single"/>
            <w:lang w:val="en-US" w:eastAsia="tr-TR"/>
          </w:rPr>
          <w:t>▲</w:t>
        </w:r>
      </w:hyperlink>
    </w:p>
    <w:p w:rsidR="005820AA" w:rsidRDefault="005820AA" w:rsidP="005820AA"/>
    <w:p w:rsidR="00F27A0E" w:rsidRDefault="00F27A0E" w:rsidP="005820AA"/>
    <w:p w:rsidR="00F27A0E" w:rsidRDefault="00F27A0E" w:rsidP="005820AA"/>
    <w:p w:rsidR="00F27A0E" w:rsidRPr="005820AA" w:rsidRDefault="00F27A0E" w:rsidP="005820AA">
      <w:bookmarkStart w:id="0" w:name="_GoBack"/>
      <w:bookmarkEnd w:id="0"/>
    </w:p>
    <w:sectPr w:rsidR="00F27A0E" w:rsidRPr="00582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1FBD"/>
    <w:rsid w:val="00012618"/>
    <w:rsid w:val="0001337E"/>
    <w:rsid w:val="00013A4F"/>
    <w:rsid w:val="0003045C"/>
    <w:rsid w:val="00037BB7"/>
    <w:rsid w:val="00041BF8"/>
    <w:rsid w:val="00042E36"/>
    <w:rsid w:val="000465ED"/>
    <w:rsid w:val="00056818"/>
    <w:rsid w:val="0005734D"/>
    <w:rsid w:val="00060AE9"/>
    <w:rsid w:val="0007204D"/>
    <w:rsid w:val="00074865"/>
    <w:rsid w:val="00075B88"/>
    <w:rsid w:val="0007734C"/>
    <w:rsid w:val="00086947"/>
    <w:rsid w:val="00087340"/>
    <w:rsid w:val="00090599"/>
    <w:rsid w:val="000915DF"/>
    <w:rsid w:val="000917E0"/>
    <w:rsid w:val="00092E42"/>
    <w:rsid w:val="000955D3"/>
    <w:rsid w:val="00096747"/>
    <w:rsid w:val="000A4AB4"/>
    <w:rsid w:val="000A6945"/>
    <w:rsid w:val="000B0147"/>
    <w:rsid w:val="000B10F8"/>
    <w:rsid w:val="000B49FC"/>
    <w:rsid w:val="000B5655"/>
    <w:rsid w:val="000B5B79"/>
    <w:rsid w:val="000B647F"/>
    <w:rsid w:val="000C44B6"/>
    <w:rsid w:val="000C56FF"/>
    <w:rsid w:val="000C6E46"/>
    <w:rsid w:val="000D1696"/>
    <w:rsid w:val="000D3C07"/>
    <w:rsid w:val="000E08C5"/>
    <w:rsid w:val="000E157C"/>
    <w:rsid w:val="000E4670"/>
    <w:rsid w:val="000E6064"/>
    <w:rsid w:val="000F31CC"/>
    <w:rsid w:val="000F3780"/>
    <w:rsid w:val="0010006E"/>
    <w:rsid w:val="00101204"/>
    <w:rsid w:val="00102182"/>
    <w:rsid w:val="001025C9"/>
    <w:rsid w:val="00102815"/>
    <w:rsid w:val="00103ECA"/>
    <w:rsid w:val="00105B5B"/>
    <w:rsid w:val="0011296F"/>
    <w:rsid w:val="001148C9"/>
    <w:rsid w:val="001179D7"/>
    <w:rsid w:val="00123475"/>
    <w:rsid w:val="001439A9"/>
    <w:rsid w:val="00151E63"/>
    <w:rsid w:val="00162735"/>
    <w:rsid w:val="0017264F"/>
    <w:rsid w:val="00174183"/>
    <w:rsid w:val="00182FD4"/>
    <w:rsid w:val="0018592D"/>
    <w:rsid w:val="00191939"/>
    <w:rsid w:val="00193761"/>
    <w:rsid w:val="0019469E"/>
    <w:rsid w:val="0019532C"/>
    <w:rsid w:val="00195CBA"/>
    <w:rsid w:val="001A6C62"/>
    <w:rsid w:val="001B0A03"/>
    <w:rsid w:val="001B235A"/>
    <w:rsid w:val="001C57BC"/>
    <w:rsid w:val="001C58D2"/>
    <w:rsid w:val="001C5A4D"/>
    <w:rsid w:val="001C7F1C"/>
    <w:rsid w:val="001D0113"/>
    <w:rsid w:val="001D074A"/>
    <w:rsid w:val="001D38E8"/>
    <w:rsid w:val="001E0227"/>
    <w:rsid w:val="001E4BC7"/>
    <w:rsid w:val="001E6B2C"/>
    <w:rsid w:val="001E7C4B"/>
    <w:rsid w:val="001F04CA"/>
    <w:rsid w:val="001F256A"/>
    <w:rsid w:val="002038BD"/>
    <w:rsid w:val="00205459"/>
    <w:rsid w:val="00213F29"/>
    <w:rsid w:val="00221220"/>
    <w:rsid w:val="00221603"/>
    <w:rsid w:val="0023581C"/>
    <w:rsid w:val="00235A0A"/>
    <w:rsid w:val="0023703E"/>
    <w:rsid w:val="0024062C"/>
    <w:rsid w:val="00250717"/>
    <w:rsid w:val="00256512"/>
    <w:rsid w:val="00262E34"/>
    <w:rsid w:val="00266AC6"/>
    <w:rsid w:val="00274386"/>
    <w:rsid w:val="00274AB7"/>
    <w:rsid w:val="0028614C"/>
    <w:rsid w:val="002879D7"/>
    <w:rsid w:val="00291DEE"/>
    <w:rsid w:val="002A0BCA"/>
    <w:rsid w:val="002A1307"/>
    <w:rsid w:val="002A3CA5"/>
    <w:rsid w:val="002B677A"/>
    <w:rsid w:val="002C2788"/>
    <w:rsid w:val="002C371D"/>
    <w:rsid w:val="002C3924"/>
    <w:rsid w:val="002C428F"/>
    <w:rsid w:val="002C7776"/>
    <w:rsid w:val="002D02F4"/>
    <w:rsid w:val="002E0606"/>
    <w:rsid w:val="002E14A7"/>
    <w:rsid w:val="002E168B"/>
    <w:rsid w:val="002E18CC"/>
    <w:rsid w:val="002E54A1"/>
    <w:rsid w:val="002E58A7"/>
    <w:rsid w:val="002F0701"/>
    <w:rsid w:val="002F4B14"/>
    <w:rsid w:val="002F7C93"/>
    <w:rsid w:val="00300451"/>
    <w:rsid w:val="00302F47"/>
    <w:rsid w:val="00307A92"/>
    <w:rsid w:val="00311F44"/>
    <w:rsid w:val="00314426"/>
    <w:rsid w:val="00315D4D"/>
    <w:rsid w:val="003206C7"/>
    <w:rsid w:val="00321854"/>
    <w:rsid w:val="00321C00"/>
    <w:rsid w:val="00323BC8"/>
    <w:rsid w:val="00330019"/>
    <w:rsid w:val="003408B9"/>
    <w:rsid w:val="003409C2"/>
    <w:rsid w:val="00347305"/>
    <w:rsid w:val="0035062B"/>
    <w:rsid w:val="0035193B"/>
    <w:rsid w:val="0035206C"/>
    <w:rsid w:val="00361383"/>
    <w:rsid w:val="00362906"/>
    <w:rsid w:val="00365232"/>
    <w:rsid w:val="003660D3"/>
    <w:rsid w:val="0037206A"/>
    <w:rsid w:val="003727E7"/>
    <w:rsid w:val="00372F14"/>
    <w:rsid w:val="0037304C"/>
    <w:rsid w:val="0037650C"/>
    <w:rsid w:val="003847AC"/>
    <w:rsid w:val="003865AA"/>
    <w:rsid w:val="003933BB"/>
    <w:rsid w:val="003A24F7"/>
    <w:rsid w:val="003B082B"/>
    <w:rsid w:val="003C1CA8"/>
    <w:rsid w:val="003C2BDA"/>
    <w:rsid w:val="003C46BC"/>
    <w:rsid w:val="003D11B7"/>
    <w:rsid w:val="003D1EF3"/>
    <w:rsid w:val="003D36DB"/>
    <w:rsid w:val="003E154A"/>
    <w:rsid w:val="003F51F2"/>
    <w:rsid w:val="003F655A"/>
    <w:rsid w:val="003F6A44"/>
    <w:rsid w:val="00402E75"/>
    <w:rsid w:val="0040610A"/>
    <w:rsid w:val="00416EDD"/>
    <w:rsid w:val="004177E6"/>
    <w:rsid w:val="00420CED"/>
    <w:rsid w:val="004221B4"/>
    <w:rsid w:val="00422B2E"/>
    <w:rsid w:val="00422CBD"/>
    <w:rsid w:val="004236B2"/>
    <w:rsid w:val="004259F0"/>
    <w:rsid w:val="00431986"/>
    <w:rsid w:val="00432899"/>
    <w:rsid w:val="00451D03"/>
    <w:rsid w:val="00451E2D"/>
    <w:rsid w:val="00452B42"/>
    <w:rsid w:val="0045463F"/>
    <w:rsid w:val="00461CA3"/>
    <w:rsid w:val="00463D8A"/>
    <w:rsid w:val="00473821"/>
    <w:rsid w:val="00477296"/>
    <w:rsid w:val="004773D9"/>
    <w:rsid w:val="00477D7A"/>
    <w:rsid w:val="00481D27"/>
    <w:rsid w:val="00491371"/>
    <w:rsid w:val="004A093B"/>
    <w:rsid w:val="004A1293"/>
    <w:rsid w:val="004B3BCC"/>
    <w:rsid w:val="004B5806"/>
    <w:rsid w:val="004C144B"/>
    <w:rsid w:val="004D4025"/>
    <w:rsid w:val="004D5DF3"/>
    <w:rsid w:val="004D6C4A"/>
    <w:rsid w:val="004E4844"/>
    <w:rsid w:val="004E4E1E"/>
    <w:rsid w:val="004F0A1D"/>
    <w:rsid w:val="004F4401"/>
    <w:rsid w:val="004F491E"/>
    <w:rsid w:val="00504F7D"/>
    <w:rsid w:val="0051211C"/>
    <w:rsid w:val="00513788"/>
    <w:rsid w:val="0051613A"/>
    <w:rsid w:val="005172E9"/>
    <w:rsid w:val="00522C55"/>
    <w:rsid w:val="00530ECB"/>
    <w:rsid w:val="005368B2"/>
    <w:rsid w:val="005368E4"/>
    <w:rsid w:val="00536BEC"/>
    <w:rsid w:val="00537531"/>
    <w:rsid w:val="005379D0"/>
    <w:rsid w:val="00541D92"/>
    <w:rsid w:val="00542B8F"/>
    <w:rsid w:val="00543C80"/>
    <w:rsid w:val="00546551"/>
    <w:rsid w:val="0055722F"/>
    <w:rsid w:val="005605EF"/>
    <w:rsid w:val="00563514"/>
    <w:rsid w:val="0056416F"/>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5E4F"/>
    <w:rsid w:val="005C20D3"/>
    <w:rsid w:val="005C2E58"/>
    <w:rsid w:val="005C54DF"/>
    <w:rsid w:val="005D0B97"/>
    <w:rsid w:val="005D4F62"/>
    <w:rsid w:val="005D771A"/>
    <w:rsid w:val="005E1AF4"/>
    <w:rsid w:val="005F1017"/>
    <w:rsid w:val="005F146E"/>
    <w:rsid w:val="005F78FB"/>
    <w:rsid w:val="006012F7"/>
    <w:rsid w:val="006021CB"/>
    <w:rsid w:val="00602ADE"/>
    <w:rsid w:val="0060469D"/>
    <w:rsid w:val="00604CA6"/>
    <w:rsid w:val="00607FAC"/>
    <w:rsid w:val="0061536D"/>
    <w:rsid w:val="00622829"/>
    <w:rsid w:val="00626838"/>
    <w:rsid w:val="00627FF5"/>
    <w:rsid w:val="006318B1"/>
    <w:rsid w:val="0063698E"/>
    <w:rsid w:val="00640993"/>
    <w:rsid w:val="00644B59"/>
    <w:rsid w:val="00647B4D"/>
    <w:rsid w:val="0067183E"/>
    <w:rsid w:val="006724BF"/>
    <w:rsid w:val="00673E59"/>
    <w:rsid w:val="0067441B"/>
    <w:rsid w:val="00676F28"/>
    <w:rsid w:val="006775D4"/>
    <w:rsid w:val="006819DA"/>
    <w:rsid w:val="006835AC"/>
    <w:rsid w:val="006856C1"/>
    <w:rsid w:val="0069131A"/>
    <w:rsid w:val="006A2DBC"/>
    <w:rsid w:val="006A7C60"/>
    <w:rsid w:val="006B1828"/>
    <w:rsid w:val="006B6446"/>
    <w:rsid w:val="006C09B7"/>
    <w:rsid w:val="006C0E08"/>
    <w:rsid w:val="006C16D1"/>
    <w:rsid w:val="006C385C"/>
    <w:rsid w:val="006C5BD4"/>
    <w:rsid w:val="006C762F"/>
    <w:rsid w:val="006C7FEA"/>
    <w:rsid w:val="006D0B02"/>
    <w:rsid w:val="006D168C"/>
    <w:rsid w:val="006D52C9"/>
    <w:rsid w:val="006E04FB"/>
    <w:rsid w:val="006E07B8"/>
    <w:rsid w:val="006F292A"/>
    <w:rsid w:val="006F3105"/>
    <w:rsid w:val="00710A5B"/>
    <w:rsid w:val="0071600D"/>
    <w:rsid w:val="0073238C"/>
    <w:rsid w:val="00734824"/>
    <w:rsid w:val="007368E8"/>
    <w:rsid w:val="00736FF7"/>
    <w:rsid w:val="00741961"/>
    <w:rsid w:val="00743BE5"/>
    <w:rsid w:val="00744E6F"/>
    <w:rsid w:val="00744FF3"/>
    <w:rsid w:val="00747F84"/>
    <w:rsid w:val="007543EA"/>
    <w:rsid w:val="007642C8"/>
    <w:rsid w:val="00774C45"/>
    <w:rsid w:val="00777033"/>
    <w:rsid w:val="00783D66"/>
    <w:rsid w:val="00785B9A"/>
    <w:rsid w:val="00790868"/>
    <w:rsid w:val="00793E43"/>
    <w:rsid w:val="007A4EE5"/>
    <w:rsid w:val="007B6787"/>
    <w:rsid w:val="007C0F8C"/>
    <w:rsid w:val="007C5A2A"/>
    <w:rsid w:val="007C5CD7"/>
    <w:rsid w:val="007C5D91"/>
    <w:rsid w:val="007D1B2C"/>
    <w:rsid w:val="007D270B"/>
    <w:rsid w:val="007D3232"/>
    <w:rsid w:val="007D57A7"/>
    <w:rsid w:val="007F3967"/>
    <w:rsid w:val="00802FF1"/>
    <w:rsid w:val="008138DA"/>
    <w:rsid w:val="008158F0"/>
    <w:rsid w:val="008204A0"/>
    <w:rsid w:val="00824599"/>
    <w:rsid w:val="0082605C"/>
    <w:rsid w:val="008542E7"/>
    <w:rsid w:val="00857E13"/>
    <w:rsid w:val="00867FDB"/>
    <w:rsid w:val="00871BCE"/>
    <w:rsid w:val="008803C6"/>
    <w:rsid w:val="00881C9D"/>
    <w:rsid w:val="00882AB5"/>
    <w:rsid w:val="00885F1C"/>
    <w:rsid w:val="008940D9"/>
    <w:rsid w:val="00894B08"/>
    <w:rsid w:val="00895522"/>
    <w:rsid w:val="00897D79"/>
    <w:rsid w:val="008A2A8A"/>
    <w:rsid w:val="008A628A"/>
    <w:rsid w:val="008B6483"/>
    <w:rsid w:val="008C4051"/>
    <w:rsid w:val="008C6BF8"/>
    <w:rsid w:val="008D5BB1"/>
    <w:rsid w:val="008E13CA"/>
    <w:rsid w:val="008F100B"/>
    <w:rsid w:val="008F22CD"/>
    <w:rsid w:val="008F74B8"/>
    <w:rsid w:val="008F782C"/>
    <w:rsid w:val="009048FB"/>
    <w:rsid w:val="009154F1"/>
    <w:rsid w:val="009222F9"/>
    <w:rsid w:val="009236F5"/>
    <w:rsid w:val="0093284A"/>
    <w:rsid w:val="009333E1"/>
    <w:rsid w:val="00933CB3"/>
    <w:rsid w:val="00940B5F"/>
    <w:rsid w:val="00944692"/>
    <w:rsid w:val="00947875"/>
    <w:rsid w:val="009513A9"/>
    <w:rsid w:val="00955AAF"/>
    <w:rsid w:val="00957484"/>
    <w:rsid w:val="00966C55"/>
    <w:rsid w:val="0096795E"/>
    <w:rsid w:val="00970B07"/>
    <w:rsid w:val="00973D04"/>
    <w:rsid w:val="00976D87"/>
    <w:rsid w:val="009801BB"/>
    <w:rsid w:val="009802FE"/>
    <w:rsid w:val="009857F2"/>
    <w:rsid w:val="00987204"/>
    <w:rsid w:val="00992795"/>
    <w:rsid w:val="00995595"/>
    <w:rsid w:val="009A019A"/>
    <w:rsid w:val="009A1802"/>
    <w:rsid w:val="009A2DDC"/>
    <w:rsid w:val="009B3758"/>
    <w:rsid w:val="009B7EFD"/>
    <w:rsid w:val="009C0349"/>
    <w:rsid w:val="009C267F"/>
    <w:rsid w:val="009D1A7B"/>
    <w:rsid w:val="009D54F2"/>
    <w:rsid w:val="009D7FB0"/>
    <w:rsid w:val="009E47CC"/>
    <w:rsid w:val="009E7D35"/>
    <w:rsid w:val="009F1911"/>
    <w:rsid w:val="009F288E"/>
    <w:rsid w:val="009F4578"/>
    <w:rsid w:val="009F6955"/>
    <w:rsid w:val="00A011D7"/>
    <w:rsid w:val="00A042E6"/>
    <w:rsid w:val="00A04F62"/>
    <w:rsid w:val="00A05DFD"/>
    <w:rsid w:val="00A070E2"/>
    <w:rsid w:val="00A11BF9"/>
    <w:rsid w:val="00A12902"/>
    <w:rsid w:val="00A156A3"/>
    <w:rsid w:val="00A2476D"/>
    <w:rsid w:val="00A265DF"/>
    <w:rsid w:val="00A26AFD"/>
    <w:rsid w:val="00A3774D"/>
    <w:rsid w:val="00A449B8"/>
    <w:rsid w:val="00A4740A"/>
    <w:rsid w:val="00A54CA5"/>
    <w:rsid w:val="00A55825"/>
    <w:rsid w:val="00A576AC"/>
    <w:rsid w:val="00A65E09"/>
    <w:rsid w:val="00A65FB5"/>
    <w:rsid w:val="00A714B2"/>
    <w:rsid w:val="00A72520"/>
    <w:rsid w:val="00A853D1"/>
    <w:rsid w:val="00A925EC"/>
    <w:rsid w:val="00A938C1"/>
    <w:rsid w:val="00A93E96"/>
    <w:rsid w:val="00A94591"/>
    <w:rsid w:val="00A95C64"/>
    <w:rsid w:val="00A960AD"/>
    <w:rsid w:val="00AA2996"/>
    <w:rsid w:val="00AA3843"/>
    <w:rsid w:val="00AA7265"/>
    <w:rsid w:val="00AB0659"/>
    <w:rsid w:val="00AB39FA"/>
    <w:rsid w:val="00AC1A49"/>
    <w:rsid w:val="00AC4445"/>
    <w:rsid w:val="00AD0FC9"/>
    <w:rsid w:val="00AD4E77"/>
    <w:rsid w:val="00AD586E"/>
    <w:rsid w:val="00AD5C98"/>
    <w:rsid w:val="00AD7B55"/>
    <w:rsid w:val="00AE03D2"/>
    <w:rsid w:val="00AE1152"/>
    <w:rsid w:val="00AE150B"/>
    <w:rsid w:val="00AE5D68"/>
    <w:rsid w:val="00AE61A9"/>
    <w:rsid w:val="00AE61C7"/>
    <w:rsid w:val="00AF23DE"/>
    <w:rsid w:val="00AF4071"/>
    <w:rsid w:val="00AF4AE1"/>
    <w:rsid w:val="00AF7868"/>
    <w:rsid w:val="00B0199F"/>
    <w:rsid w:val="00B01BC5"/>
    <w:rsid w:val="00B01F9B"/>
    <w:rsid w:val="00B03366"/>
    <w:rsid w:val="00B13B59"/>
    <w:rsid w:val="00B1520D"/>
    <w:rsid w:val="00B15C1A"/>
    <w:rsid w:val="00B16723"/>
    <w:rsid w:val="00B16885"/>
    <w:rsid w:val="00B30216"/>
    <w:rsid w:val="00B32D79"/>
    <w:rsid w:val="00B330EE"/>
    <w:rsid w:val="00B342E7"/>
    <w:rsid w:val="00B34F72"/>
    <w:rsid w:val="00B37E60"/>
    <w:rsid w:val="00B41451"/>
    <w:rsid w:val="00B42CD8"/>
    <w:rsid w:val="00B4703D"/>
    <w:rsid w:val="00B57F53"/>
    <w:rsid w:val="00B63136"/>
    <w:rsid w:val="00B75496"/>
    <w:rsid w:val="00B80105"/>
    <w:rsid w:val="00B81E6E"/>
    <w:rsid w:val="00B86AD4"/>
    <w:rsid w:val="00B96ABE"/>
    <w:rsid w:val="00B9768B"/>
    <w:rsid w:val="00BA4BC3"/>
    <w:rsid w:val="00BC35E7"/>
    <w:rsid w:val="00BC495B"/>
    <w:rsid w:val="00BC5FD3"/>
    <w:rsid w:val="00BC68FA"/>
    <w:rsid w:val="00BC79FC"/>
    <w:rsid w:val="00BD40E6"/>
    <w:rsid w:val="00BE420C"/>
    <w:rsid w:val="00BE6606"/>
    <w:rsid w:val="00BF0EEB"/>
    <w:rsid w:val="00BF39DB"/>
    <w:rsid w:val="00BF4004"/>
    <w:rsid w:val="00BF4B1A"/>
    <w:rsid w:val="00BF64C6"/>
    <w:rsid w:val="00C01AC8"/>
    <w:rsid w:val="00C035FD"/>
    <w:rsid w:val="00C03C0C"/>
    <w:rsid w:val="00C11189"/>
    <w:rsid w:val="00C13B32"/>
    <w:rsid w:val="00C17ED5"/>
    <w:rsid w:val="00C31AA9"/>
    <w:rsid w:val="00C37F63"/>
    <w:rsid w:val="00C471FC"/>
    <w:rsid w:val="00C5014C"/>
    <w:rsid w:val="00C54646"/>
    <w:rsid w:val="00C56125"/>
    <w:rsid w:val="00C56EDD"/>
    <w:rsid w:val="00C66230"/>
    <w:rsid w:val="00C7056D"/>
    <w:rsid w:val="00C8198F"/>
    <w:rsid w:val="00C8279D"/>
    <w:rsid w:val="00C83E6B"/>
    <w:rsid w:val="00C92076"/>
    <w:rsid w:val="00C9612B"/>
    <w:rsid w:val="00CA0899"/>
    <w:rsid w:val="00CA2DE4"/>
    <w:rsid w:val="00CA3F39"/>
    <w:rsid w:val="00CA48DE"/>
    <w:rsid w:val="00CA6D0A"/>
    <w:rsid w:val="00CC23FC"/>
    <w:rsid w:val="00CC2507"/>
    <w:rsid w:val="00CC7EBD"/>
    <w:rsid w:val="00CD2624"/>
    <w:rsid w:val="00CD437A"/>
    <w:rsid w:val="00CD4723"/>
    <w:rsid w:val="00CE1578"/>
    <w:rsid w:val="00CE43BD"/>
    <w:rsid w:val="00CE52C4"/>
    <w:rsid w:val="00CE7147"/>
    <w:rsid w:val="00CF373D"/>
    <w:rsid w:val="00CF3C7C"/>
    <w:rsid w:val="00CF55D7"/>
    <w:rsid w:val="00CF6D84"/>
    <w:rsid w:val="00D0254A"/>
    <w:rsid w:val="00D075F9"/>
    <w:rsid w:val="00D13942"/>
    <w:rsid w:val="00D14095"/>
    <w:rsid w:val="00D15A40"/>
    <w:rsid w:val="00D16190"/>
    <w:rsid w:val="00D246C4"/>
    <w:rsid w:val="00D50BD1"/>
    <w:rsid w:val="00D528FB"/>
    <w:rsid w:val="00D62218"/>
    <w:rsid w:val="00D71FE6"/>
    <w:rsid w:val="00D753A0"/>
    <w:rsid w:val="00D76614"/>
    <w:rsid w:val="00D82BC1"/>
    <w:rsid w:val="00D85AB0"/>
    <w:rsid w:val="00D916D5"/>
    <w:rsid w:val="00D93078"/>
    <w:rsid w:val="00D93228"/>
    <w:rsid w:val="00DB1AE9"/>
    <w:rsid w:val="00DB3E4A"/>
    <w:rsid w:val="00DB6F37"/>
    <w:rsid w:val="00DC00DE"/>
    <w:rsid w:val="00DC6F4C"/>
    <w:rsid w:val="00DD2CAC"/>
    <w:rsid w:val="00DE30EE"/>
    <w:rsid w:val="00DE4455"/>
    <w:rsid w:val="00DE4473"/>
    <w:rsid w:val="00DF25B5"/>
    <w:rsid w:val="00E03315"/>
    <w:rsid w:val="00E03C07"/>
    <w:rsid w:val="00E10E75"/>
    <w:rsid w:val="00E12286"/>
    <w:rsid w:val="00E27DDB"/>
    <w:rsid w:val="00E33593"/>
    <w:rsid w:val="00E36057"/>
    <w:rsid w:val="00E42F53"/>
    <w:rsid w:val="00E463EC"/>
    <w:rsid w:val="00E72086"/>
    <w:rsid w:val="00E77E6F"/>
    <w:rsid w:val="00E823EE"/>
    <w:rsid w:val="00E83214"/>
    <w:rsid w:val="00E8406F"/>
    <w:rsid w:val="00E84A9D"/>
    <w:rsid w:val="00E9654F"/>
    <w:rsid w:val="00EA319A"/>
    <w:rsid w:val="00EA4F88"/>
    <w:rsid w:val="00EA6048"/>
    <w:rsid w:val="00EA610F"/>
    <w:rsid w:val="00EB475C"/>
    <w:rsid w:val="00EC3833"/>
    <w:rsid w:val="00EC6EC1"/>
    <w:rsid w:val="00ED45F0"/>
    <w:rsid w:val="00ED71A3"/>
    <w:rsid w:val="00EE493F"/>
    <w:rsid w:val="00EF700C"/>
    <w:rsid w:val="00F05FE6"/>
    <w:rsid w:val="00F07440"/>
    <w:rsid w:val="00F23892"/>
    <w:rsid w:val="00F25536"/>
    <w:rsid w:val="00F27A0E"/>
    <w:rsid w:val="00F31A45"/>
    <w:rsid w:val="00F34FF8"/>
    <w:rsid w:val="00F350D4"/>
    <w:rsid w:val="00F3796C"/>
    <w:rsid w:val="00F46749"/>
    <w:rsid w:val="00F50528"/>
    <w:rsid w:val="00F60E89"/>
    <w:rsid w:val="00F7324D"/>
    <w:rsid w:val="00F767C8"/>
    <w:rsid w:val="00F862E8"/>
    <w:rsid w:val="00F86804"/>
    <w:rsid w:val="00F8739D"/>
    <w:rsid w:val="00F9619D"/>
    <w:rsid w:val="00F96CEA"/>
    <w:rsid w:val="00FA662D"/>
    <w:rsid w:val="00FB15D0"/>
    <w:rsid w:val="00FB4B73"/>
    <w:rsid w:val="00FB4C37"/>
    <w:rsid w:val="00FB5316"/>
    <w:rsid w:val="00FC2375"/>
    <w:rsid w:val="00FC2729"/>
    <w:rsid w:val="00FC27F8"/>
    <w:rsid w:val="00FC4722"/>
    <w:rsid w:val="00FC6456"/>
    <w:rsid w:val="00FD590C"/>
    <w:rsid w:val="00FD64BB"/>
    <w:rsid w:val="00FD677B"/>
    <w:rsid w:val="00FE191B"/>
    <w:rsid w:val="00FE7477"/>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222-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1814</TotalTime>
  <Pages>1</Pages>
  <Words>507</Words>
  <Characters>2895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540</cp:revision>
  <dcterms:created xsi:type="dcterms:W3CDTF">2014-11-04T11:46:00Z</dcterms:created>
  <dcterms:modified xsi:type="dcterms:W3CDTF">2014-12-22T08:32:00Z</dcterms:modified>
</cp:coreProperties>
</file>