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ED" w:rsidRPr="00AD2BED" w:rsidRDefault="00AD2BED" w:rsidP="00AD2BED">
      <w:pPr>
        <w:spacing w:after="0" w:line="240" w:lineRule="atLeast"/>
        <w:jc w:val="center"/>
        <w:rPr>
          <w:rFonts w:ascii="Times New Roman" w:eastAsia="Times New Roman" w:hAnsi="Times New Roman" w:cs="Times New Roman"/>
          <w:color w:val="000000"/>
          <w:sz w:val="20"/>
          <w:szCs w:val="20"/>
          <w:lang w:eastAsia="tr-TR"/>
        </w:rPr>
      </w:pPr>
      <w:r w:rsidRPr="00AD2BED">
        <w:rPr>
          <w:rFonts w:ascii="Times New Roman" w:eastAsia="Times New Roman" w:hAnsi="Times New Roman" w:cs="Times New Roman"/>
          <w:color w:val="000000"/>
          <w:sz w:val="18"/>
          <w:szCs w:val="18"/>
          <w:lang w:eastAsia="tr-TR"/>
        </w:rPr>
        <w:t>TAŞINMAZ KİRAYA VERİLECEKTİR</w:t>
      </w:r>
    </w:p>
    <w:p w:rsidR="00AD2BED" w:rsidRPr="00AD2BED" w:rsidRDefault="00AD2BED" w:rsidP="00AD2BED">
      <w:pPr>
        <w:spacing w:after="0" w:line="240" w:lineRule="atLeast"/>
        <w:ind w:firstLine="567"/>
        <w:jc w:val="both"/>
        <w:rPr>
          <w:rFonts w:ascii="Times New Roman" w:eastAsia="Times New Roman" w:hAnsi="Times New Roman" w:cs="Times New Roman"/>
          <w:color w:val="000000"/>
          <w:sz w:val="20"/>
          <w:szCs w:val="20"/>
          <w:lang w:eastAsia="tr-TR"/>
        </w:rPr>
      </w:pPr>
      <w:r w:rsidRPr="00AD2BED">
        <w:rPr>
          <w:rFonts w:ascii="Times New Roman" w:eastAsia="Times New Roman" w:hAnsi="Times New Roman" w:cs="Times New Roman"/>
          <w:b/>
          <w:bCs/>
          <w:color w:val="0000CC"/>
          <w:sz w:val="18"/>
          <w:szCs w:val="18"/>
          <w:lang w:eastAsia="tr-TR"/>
        </w:rPr>
        <w:t>Tarım İşletmesi Genel Müdürlüğü Dalaman Tarım İşletmesi Müdürlüğünden:</w:t>
      </w:r>
    </w:p>
    <w:p w:rsidR="00AD2BED" w:rsidRPr="00AD2BED" w:rsidRDefault="00AD2BED" w:rsidP="00AD2BED">
      <w:pPr>
        <w:spacing w:after="0" w:line="240" w:lineRule="atLeast"/>
        <w:ind w:firstLine="567"/>
        <w:jc w:val="both"/>
        <w:rPr>
          <w:rFonts w:ascii="Times New Roman" w:eastAsia="Times New Roman" w:hAnsi="Times New Roman" w:cs="Times New Roman"/>
          <w:color w:val="000000"/>
          <w:sz w:val="20"/>
          <w:szCs w:val="20"/>
          <w:lang w:eastAsia="tr-TR"/>
        </w:rPr>
      </w:pPr>
      <w:r w:rsidRPr="00AD2BED">
        <w:rPr>
          <w:rFonts w:ascii="Times New Roman" w:eastAsia="Times New Roman" w:hAnsi="Times New Roman" w:cs="Times New Roman"/>
          <w:color w:val="000000"/>
          <w:sz w:val="18"/>
          <w:szCs w:val="18"/>
          <w:lang w:eastAsia="tr-TR"/>
        </w:rPr>
        <w:t>1 - İşletmemizin Söğüt ve Bekir Yurdu mevkiinde bulunan 829 dekar sulanabilir arazi; aysberg marul, kavun, karpuz, patates, çeşitli sebzeler ile ikinci ürün mısır üretimi için bir (1) yıl süre ile kiraya verilecektir.</w:t>
      </w:r>
    </w:p>
    <w:p w:rsidR="00AD2BED" w:rsidRPr="00AD2BED" w:rsidRDefault="00AD2BED" w:rsidP="00AD2BED">
      <w:pPr>
        <w:spacing w:after="0" w:line="240" w:lineRule="atLeast"/>
        <w:ind w:firstLine="567"/>
        <w:jc w:val="both"/>
        <w:rPr>
          <w:rFonts w:ascii="Times New Roman" w:eastAsia="Times New Roman" w:hAnsi="Times New Roman" w:cs="Times New Roman"/>
          <w:color w:val="000000"/>
          <w:sz w:val="20"/>
          <w:szCs w:val="20"/>
          <w:lang w:eastAsia="tr-TR"/>
        </w:rPr>
      </w:pPr>
      <w:r w:rsidRPr="00AD2BED">
        <w:rPr>
          <w:rFonts w:ascii="Times New Roman" w:eastAsia="Times New Roman" w:hAnsi="Times New Roman" w:cs="Times New Roman"/>
          <w:color w:val="000000"/>
          <w:sz w:val="18"/>
          <w:szCs w:val="18"/>
          <w:lang w:eastAsia="tr-TR"/>
        </w:rPr>
        <w:t>2 - İhale, partiler halinde açık arttırma usulü ile yapılacaktır.</w:t>
      </w:r>
    </w:p>
    <w:p w:rsidR="00AD2BED" w:rsidRPr="00AD2BED" w:rsidRDefault="00AD2BED" w:rsidP="00AD2BED">
      <w:pPr>
        <w:spacing w:after="0" w:line="240" w:lineRule="atLeast"/>
        <w:ind w:firstLine="567"/>
        <w:jc w:val="both"/>
        <w:rPr>
          <w:rFonts w:ascii="Times New Roman" w:eastAsia="Times New Roman" w:hAnsi="Times New Roman" w:cs="Times New Roman"/>
          <w:color w:val="000000"/>
          <w:sz w:val="20"/>
          <w:szCs w:val="20"/>
          <w:lang w:eastAsia="tr-TR"/>
        </w:rPr>
      </w:pPr>
      <w:r w:rsidRPr="00AD2BED">
        <w:rPr>
          <w:rFonts w:ascii="Times New Roman" w:eastAsia="Times New Roman" w:hAnsi="Times New Roman" w:cs="Times New Roman"/>
          <w:color w:val="000000"/>
          <w:sz w:val="18"/>
          <w:szCs w:val="18"/>
          <w:lang w:eastAsia="tr-TR"/>
        </w:rPr>
        <w:t>3 - İhale 04.11.2015 Çarşamba günü saat 14.00’de işletmemiz İhale Salonunda Alım-Satım ve İhale Komisyonu huzurunda yapılacaktır. İhaleye iştirak eden olmadığı veya teklif edilen fiyatların uygun görülmediği takdirde, ihale 11.11.2015 Çarşamba günü aynı yer ve saatte tekrar edilecektir.</w:t>
      </w:r>
    </w:p>
    <w:p w:rsidR="00AD2BED" w:rsidRPr="00AD2BED" w:rsidRDefault="00AD2BED" w:rsidP="00AD2BED">
      <w:pPr>
        <w:spacing w:after="0" w:line="240" w:lineRule="atLeast"/>
        <w:ind w:firstLine="567"/>
        <w:jc w:val="both"/>
        <w:rPr>
          <w:rFonts w:ascii="Times New Roman" w:eastAsia="Times New Roman" w:hAnsi="Times New Roman" w:cs="Times New Roman"/>
          <w:color w:val="000000"/>
          <w:sz w:val="20"/>
          <w:szCs w:val="20"/>
          <w:lang w:eastAsia="tr-TR"/>
        </w:rPr>
      </w:pPr>
      <w:r w:rsidRPr="00AD2BED">
        <w:rPr>
          <w:rFonts w:ascii="Times New Roman" w:eastAsia="Times New Roman" w:hAnsi="Times New Roman" w:cs="Times New Roman"/>
          <w:color w:val="000000"/>
          <w:sz w:val="18"/>
          <w:szCs w:val="18"/>
          <w:lang w:eastAsia="tr-TR"/>
        </w:rPr>
        <w:t>4 - Tahmin edilen bedel, geçici teminat ve partilere ait diğer bilgiler aşağıda çıkarılmıştır.</w:t>
      </w:r>
    </w:p>
    <w:p w:rsidR="00AD2BED" w:rsidRPr="00AD2BED" w:rsidRDefault="00AD2BED" w:rsidP="00AD2BED">
      <w:pPr>
        <w:spacing w:after="0" w:line="240" w:lineRule="atLeast"/>
        <w:ind w:firstLine="567"/>
        <w:jc w:val="both"/>
        <w:rPr>
          <w:rFonts w:ascii="Times New Roman" w:eastAsia="Times New Roman" w:hAnsi="Times New Roman" w:cs="Times New Roman"/>
          <w:color w:val="000000"/>
          <w:sz w:val="20"/>
          <w:szCs w:val="20"/>
          <w:lang w:eastAsia="tr-TR"/>
        </w:rPr>
      </w:pPr>
      <w:r w:rsidRPr="00AD2BED">
        <w:rPr>
          <w:rFonts w:ascii="Times New Roman" w:eastAsia="Times New Roman" w:hAnsi="Times New Roman" w:cs="Times New Roman"/>
          <w:color w:val="000000"/>
          <w:sz w:val="18"/>
          <w:szCs w:val="18"/>
          <w:lang w:eastAsia="tr-TR"/>
        </w:rPr>
        <w:t> </w:t>
      </w:r>
    </w:p>
    <w:tbl>
      <w:tblPr>
        <w:tblW w:w="14040" w:type="dxa"/>
        <w:tblInd w:w="559" w:type="dxa"/>
        <w:tblCellMar>
          <w:left w:w="0" w:type="dxa"/>
          <w:right w:w="0" w:type="dxa"/>
        </w:tblCellMar>
        <w:tblLook w:val="04A0" w:firstRow="1" w:lastRow="0" w:firstColumn="1" w:lastColumn="0" w:noHBand="0" w:noVBand="1"/>
      </w:tblPr>
      <w:tblGrid>
        <w:gridCol w:w="926"/>
        <w:gridCol w:w="2087"/>
        <w:gridCol w:w="2551"/>
        <w:gridCol w:w="1484"/>
        <w:gridCol w:w="2702"/>
        <w:gridCol w:w="2304"/>
        <w:gridCol w:w="1986"/>
      </w:tblGrid>
      <w:tr w:rsidR="00AD2BED" w:rsidRPr="00AD2BED" w:rsidTr="00AD2BED">
        <w:trPr>
          <w:cantSplit/>
          <w:trHeight w:val="20"/>
        </w:trPr>
        <w:tc>
          <w:tcPr>
            <w:tcW w:w="92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P.NO</w:t>
            </w:r>
          </w:p>
        </w:tc>
        <w:tc>
          <w:tcPr>
            <w:tcW w:w="20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KİRA KONUSU</w:t>
            </w:r>
          </w:p>
        </w:tc>
        <w:tc>
          <w:tcPr>
            <w:tcW w:w="25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MEVKİİ</w:t>
            </w:r>
          </w:p>
        </w:tc>
        <w:tc>
          <w:tcPr>
            <w:tcW w:w="148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MİKTARI</w:t>
            </w:r>
          </w:p>
        </w:tc>
        <w:tc>
          <w:tcPr>
            <w:tcW w:w="2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MUHAMMEN BEDEL</w:t>
            </w:r>
          </w:p>
        </w:tc>
        <w:tc>
          <w:tcPr>
            <w:tcW w:w="230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MUHAMMEN TUTAR</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%5 GEÇİCİ TEMİNAT</w:t>
            </w:r>
          </w:p>
        </w:tc>
      </w:tr>
      <w:tr w:rsidR="00AD2BED" w:rsidRPr="00AD2BED" w:rsidTr="00AD2BED">
        <w:trPr>
          <w:cantSplit/>
          <w:trHeight w:val="20"/>
        </w:trPr>
        <w:tc>
          <w:tcPr>
            <w:tcW w:w="9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1.</w:t>
            </w:r>
          </w:p>
        </w:tc>
        <w:tc>
          <w:tcPr>
            <w:tcW w:w="20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Tarım Arazi</w:t>
            </w:r>
          </w:p>
        </w:tc>
        <w:tc>
          <w:tcPr>
            <w:tcW w:w="25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Söğüt-11</w:t>
            </w:r>
          </w:p>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 xml:space="preserve">Ada </w:t>
            </w:r>
            <w:proofErr w:type="gramStart"/>
            <w:r w:rsidRPr="00AD2BED">
              <w:rPr>
                <w:rFonts w:ascii="Times New Roman" w:eastAsia="Times New Roman" w:hAnsi="Times New Roman" w:cs="Times New Roman"/>
                <w:sz w:val="18"/>
                <w:szCs w:val="18"/>
                <w:lang w:eastAsia="tr-TR"/>
              </w:rPr>
              <w:t>No     : 152</w:t>
            </w:r>
            <w:proofErr w:type="gramEnd"/>
          </w:p>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 xml:space="preserve">Parsel </w:t>
            </w:r>
            <w:proofErr w:type="gramStart"/>
            <w:r w:rsidRPr="00AD2BED">
              <w:rPr>
                <w:rFonts w:ascii="Times New Roman" w:eastAsia="Times New Roman" w:hAnsi="Times New Roman" w:cs="Times New Roman"/>
                <w:sz w:val="18"/>
                <w:szCs w:val="18"/>
                <w:lang w:eastAsia="tr-TR"/>
              </w:rPr>
              <w:t>No  : 2</w:t>
            </w:r>
            <w:proofErr w:type="gramEnd"/>
          </w:p>
        </w:tc>
        <w:tc>
          <w:tcPr>
            <w:tcW w:w="1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20 Da.</w:t>
            </w: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455,00.-TL/Da.</w:t>
            </w:r>
          </w:p>
        </w:tc>
        <w:tc>
          <w:tcPr>
            <w:tcW w:w="23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9.100,00.-TL</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455,00.-TL</w:t>
            </w:r>
          </w:p>
        </w:tc>
      </w:tr>
      <w:tr w:rsidR="00AD2BED" w:rsidRPr="00AD2BED" w:rsidTr="00AD2BED">
        <w:trPr>
          <w:cantSplit/>
          <w:trHeight w:val="20"/>
        </w:trPr>
        <w:tc>
          <w:tcPr>
            <w:tcW w:w="9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2.</w:t>
            </w:r>
          </w:p>
        </w:tc>
        <w:tc>
          <w:tcPr>
            <w:tcW w:w="20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Tarım Arazi</w:t>
            </w:r>
          </w:p>
        </w:tc>
        <w:tc>
          <w:tcPr>
            <w:tcW w:w="25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Söğüt-2</w:t>
            </w:r>
          </w:p>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 xml:space="preserve">Ada </w:t>
            </w:r>
            <w:proofErr w:type="gramStart"/>
            <w:r w:rsidRPr="00AD2BED">
              <w:rPr>
                <w:rFonts w:ascii="Times New Roman" w:eastAsia="Times New Roman" w:hAnsi="Times New Roman" w:cs="Times New Roman"/>
                <w:sz w:val="18"/>
                <w:szCs w:val="18"/>
                <w:lang w:eastAsia="tr-TR"/>
              </w:rPr>
              <w:t>No     : 152</w:t>
            </w:r>
            <w:proofErr w:type="gramEnd"/>
          </w:p>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 xml:space="preserve">Parsel </w:t>
            </w:r>
            <w:proofErr w:type="gramStart"/>
            <w:r w:rsidRPr="00AD2BED">
              <w:rPr>
                <w:rFonts w:ascii="Times New Roman" w:eastAsia="Times New Roman" w:hAnsi="Times New Roman" w:cs="Times New Roman"/>
                <w:sz w:val="18"/>
                <w:szCs w:val="18"/>
                <w:lang w:eastAsia="tr-TR"/>
              </w:rPr>
              <w:t>No  : 2</w:t>
            </w:r>
            <w:proofErr w:type="gramEnd"/>
          </w:p>
        </w:tc>
        <w:tc>
          <w:tcPr>
            <w:tcW w:w="1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508 Da.</w:t>
            </w: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455,00.-TL/Da.</w:t>
            </w:r>
          </w:p>
        </w:tc>
        <w:tc>
          <w:tcPr>
            <w:tcW w:w="23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231.140,00.-TL</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11.557,00.-TL</w:t>
            </w:r>
          </w:p>
        </w:tc>
      </w:tr>
      <w:tr w:rsidR="00AD2BED" w:rsidRPr="00AD2BED" w:rsidTr="00AD2BED">
        <w:trPr>
          <w:cantSplit/>
          <w:trHeight w:val="20"/>
        </w:trPr>
        <w:tc>
          <w:tcPr>
            <w:tcW w:w="9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3.</w:t>
            </w:r>
          </w:p>
        </w:tc>
        <w:tc>
          <w:tcPr>
            <w:tcW w:w="20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Tarım Arazi</w:t>
            </w:r>
          </w:p>
        </w:tc>
        <w:tc>
          <w:tcPr>
            <w:tcW w:w="25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Bekir Yurdu</w:t>
            </w:r>
          </w:p>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 xml:space="preserve">Ada </w:t>
            </w:r>
            <w:proofErr w:type="gramStart"/>
            <w:r w:rsidRPr="00AD2BED">
              <w:rPr>
                <w:rFonts w:ascii="Times New Roman" w:eastAsia="Times New Roman" w:hAnsi="Times New Roman" w:cs="Times New Roman"/>
                <w:sz w:val="18"/>
                <w:szCs w:val="18"/>
                <w:lang w:eastAsia="tr-TR"/>
              </w:rPr>
              <w:t>No     : 151</w:t>
            </w:r>
            <w:proofErr w:type="gramEnd"/>
          </w:p>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 xml:space="preserve">Parsel </w:t>
            </w:r>
            <w:proofErr w:type="gramStart"/>
            <w:r w:rsidRPr="00AD2BED">
              <w:rPr>
                <w:rFonts w:ascii="Times New Roman" w:eastAsia="Times New Roman" w:hAnsi="Times New Roman" w:cs="Times New Roman"/>
                <w:sz w:val="18"/>
                <w:szCs w:val="18"/>
                <w:lang w:eastAsia="tr-TR"/>
              </w:rPr>
              <w:t>No  : 1</w:t>
            </w:r>
            <w:proofErr w:type="gramEnd"/>
          </w:p>
        </w:tc>
        <w:tc>
          <w:tcPr>
            <w:tcW w:w="1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301 Da.</w:t>
            </w: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455,00.-TL/Da.</w:t>
            </w:r>
          </w:p>
        </w:tc>
        <w:tc>
          <w:tcPr>
            <w:tcW w:w="23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136.955,00.-TL</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6.847,75-TL</w:t>
            </w:r>
          </w:p>
        </w:tc>
      </w:tr>
      <w:tr w:rsidR="00AD2BED" w:rsidRPr="00AD2BED" w:rsidTr="00AD2BED">
        <w:trPr>
          <w:cantSplit/>
          <w:trHeight w:val="20"/>
        </w:trPr>
        <w:tc>
          <w:tcPr>
            <w:tcW w:w="556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                                                                             Toplam:</w:t>
            </w:r>
          </w:p>
        </w:tc>
        <w:tc>
          <w:tcPr>
            <w:tcW w:w="1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center"/>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829 Da.</w:t>
            </w: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right"/>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 </w:t>
            </w:r>
          </w:p>
        </w:tc>
        <w:tc>
          <w:tcPr>
            <w:tcW w:w="23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right"/>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377.195,00.-TL</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2BED" w:rsidRPr="00AD2BED" w:rsidRDefault="00AD2BED" w:rsidP="00AD2BED">
            <w:pPr>
              <w:spacing w:after="0" w:line="240" w:lineRule="atLeast"/>
              <w:jc w:val="right"/>
              <w:rPr>
                <w:rFonts w:ascii="Times New Roman" w:eastAsia="Times New Roman" w:hAnsi="Times New Roman" w:cs="Times New Roman"/>
                <w:sz w:val="20"/>
                <w:szCs w:val="20"/>
                <w:lang w:eastAsia="tr-TR"/>
              </w:rPr>
            </w:pPr>
            <w:r w:rsidRPr="00AD2BED">
              <w:rPr>
                <w:rFonts w:ascii="Times New Roman" w:eastAsia="Times New Roman" w:hAnsi="Times New Roman" w:cs="Times New Roman"/>
                <w:sz w:val="18"/>
                <w:szCs w:val="18"/>
                <w:lang w:eastAsia="tr-TR"/>
              </w:rPr>
              <w:t>18.859,75.-TL</w:t>
            </w:r>
          </w:p>
        </w:tc>
      </w:tr>
    </w:tbl>
    <w:p w:rsidR="00AD2BED" w:rsidRPr="00AD2BED" w:rsidRDefault="00AD2BED" w:rsidP="00AD2BED">
      <w:pPr>
        <w:spacing w:after="0" w:line="240" w:lineRule="atLeast"/>
        <w:ind w:firstLine="567"/>
        <w:jc w:val="both"/>
        <w:rPr>
          <w:rFonts w:ascii="Times New Roman" w:eastAsia="Times New Roman" w:hAnsi="Times New Roman" w:cs="Times New Roman"/>
          <w:color w:val="000000"/>
          <w:sz w:val="20"/>
          <w:szCs w:val="20"/>
          <w:lang w:eastAsia="tr-TR"/>
        </w:rPr>
      </w:pPr>
      <w:r w:rsidRPr="00AD2BED">
        <w:rPr>
          <w:rFonts w:ascii="Times New Roman" w:eastAsia="Times New Roman" w:hAnsi="Times New Roman" w:cs="Times New Roman"/>
          <w:color w:val="000000"/>
          <w:sz w:val="18"/>
          <w:szCs w:val="18"/>
          <w:lang w:eastAsia="tr-TR"/>
        </w:rPr>
        <w:t> </w:t>
      </w:r>
    </w:p>
    <w:p w:rsidR="00AD2BED" w:rsidRPr="00AD2BED" w:rsidRDefault="00AD2BED" w:rsidP="00AD2BED">
      <w:pPr>
        <w:spacing w:after="0" w:line="240" w:lineRule="atLeast"/>
        <w:ind w:firstLine="567"/>
        <w:jc w:val="both"/>
        <w:rPr>
          <w:rFonts w:ascii="Times New Roman" w:eastAsia="Times New Roman" w:hAnsi="Times New Roman" w:cs="Times New Roman"/>
          <w:color w:val="000000"/>
          <w:sz w:val="20"/>
          <w:szCs w:val="20"/>
          <w:lang w:eastAsia="tr-TR"/>
        </w:rPr>
      </w:pPr>
      <w:r w:rsidRPr="00AD2BED">
        <w:rPr>
          <w:rFonts w:ascii="Times New Roman" w:eastAsia="Times New Roman" w:hAnsi="Times New Roman" w:cs="Times New Roman"/>
          <w:color w:val="000000"/>
          <w:sz w:val="18"/>
          <w:szCs w:val="18"/>
          <w:lang w:eastAsia="tr-TR"/>
        </w:rPr>
        <w:t>5 - İhale ile ilgili geçici teminat muhammen tutarın % 5’i nispetinde olup, 18.859,75.-TL’dır. Kesin teminat ise ihale satış tutarının % 10’dur.</w:t>
      </w:r>
    </w:p>
    <w:p w:rsidR="00AD2BED" w:rsidRPr="00AD2BED" w:rsidRDefault="00AD2BED" w:rsidP="00AD2BED">
      <w:pPr>
        <w:spacing w:after="0" w:line="240" w:lineRule="atLeast"/>
        <w:ind w:firstLine="567"/>
        <w:jc w:val="both"/>
        <w:rPr>
          <w:rFonts w:ascii="Times New Roman" w:eastAsia="Times New Roman" w:hAnsi="Times New Roman" w:cs="Times New Roman"/>
          <w:color w:val="000000"/>
          <w:sz w:val="20"/>
          <w:szCs w:val="20"/>
          <w:lang w:eastAsia="tr-TR"/>
        </w:rPr>
      </w:pPr>
      <w:r w:rsidRPr="00AD2BED">
        <w:rPr>
          <w:rFonts w:ascii="Times New Roman" w:eastAsia="Times New Roman" w:hAnsi="Times New Roman" w:cs="Times New Roman"/>
          <w:color w:val="000000"/>
          <w:sz w:val="18"/>
          <w:szCs w:val="18"/>
          <w:lang w:eastAsia="tr-TR"/>
        </w:rPr>
        <w:t>6 - Müşteriler geçici teminatlarını yatırmak kaydıyla ihalenin tamamına iştirak edecekleri gibi, dilediği sayıda partilerin geçici teminatlarını yatırarak da ihaleye iştirak edebilirler.</w:t>
      </w:r>
    </w:p>
    <w:p w:rsidR="00AD2BED" w:rsidRPr="00AD2BED" w:rsidRDefault="00AD2BED" w:rsidP="00AD2BED">
      <w:pPr>
        <w:spacing w:after="0" w:line="240" w:lineRule="atLeast"/>
        <w:ind w:firstLine="567"/>
        <w:jc w:val="both"/>
        <w:rPr>
          <w:rFonts w:ascii="Times New Roman" w:eastAsia="Times New Roman" w:hAnsi="Times New Roman" w:cs="Times New Roman"/>
          <w:color w:val="000000"/>
          <w:sz w:val="20"/>
          <w:szCs w:val="20"/>
          <w:lang w:eastAsia="tr-TR"/>
        </w:rPr>
      </w:pPr>
      <w:r w:rsidRPr="00AD2BED">
        <w:rPr>
          <w:rFonts w:ascii="Times New Roman" w:eastAsia="Times New Roman" w:hAnsi="Times New Roman" w:cs="Times New Roman"/>
          <w:color w:val="000000"/>
          <w:sz w:val="18"/>
          <w:szCs w:val="18"/>
          <w:lang w:eastAsia="tr-TR"/>
        </w:rPr>
        <w:t>7 - Geçici teminat ihalenin başlayacağı saate kadar İşletmemizin Halk Bankası Dalaman Şubesindeki (TR63 0001 2009 2670 0013 000003) </w:t>
      </w:r>
      <w:proofErr w:type="spellStart"/>
      <w:r w:rsidRPr="00AD2BED">
        <w:rPr>
          <w:rFonts w:ascii="Times New Roman" w:eastAsia="Times New Roman" w:hAnsi="Times New Roman" w:cs="Times New Roman"/>
          <w:color w:val="000000"/>
          <w:sz w:val="18"/>
          <w:szCs w:val="18"/>
          <w:lang w:eastAsia="tr-TR"/>
        </w:rPr>
        <w:t>no’lu</w:t>
      </w:r>
      <w:proofErr w:type="spellEnd"/>
      <w:r w:rsidRPr="00AD2BED">
        <w:rPr>
          <w:rFonts w:ascii="Times New Roman" w:eastAsia="Times New Roman" w:hAnsi="Times New Roman" w:cs="Times New Roman"/>
          <w:color w:val="000000"/>
          <w:sz w:val="18"/>
          <w:szCs w:val="18"/>
          <w:lang w:eastAsia="tr-TR"/>
        </w:rPr>
        <w:t> hesabına veya İşletme veznesine yatırılıp alınacak makbuz komisyona ibraz edilecektir.</w:t>
      </w:r>
    </w:p>
    <w:p w:rsidR="00AD2BED" w:rsidRPr="00AD2BED" w:rsidRDefault="00AD2BED" w:rsidP="00AD2BED">
      <w:pPr>
        <w:spacing w:after="0" w:line="240" w:lineRule="atLeast"/>
        <w:ind w:firstLine="567"/>
        <w:jc w:val="both"/>
        <w:rPr>
          <w:rFonts w:ascii="Times New Roman" w:eastAsia="Times New Roman" w:hAnsi="Times New Roman" w:cs="Times New Roman"/>
          <w:color w:val="000000"/>
          <w:sz w:val="20"/>
          <w:szCs w:val="20"/>
          <w:lang w:eastAsia="tr-TR"/>
        </w:rPr>
      </w:pPr>
      <w:r w:rsidRPr="00AD2BED">
        <w:rPr>
          <w:rFonts w:ascii="Times New Roman" w:eastAsia="Times New Roman" w:hAnsi="Times New Roman" w:cs="Times New Roman"/>
          <w:color w:val="000000"/>
          <w:sz w:val="18"/>
          <w:szCs w:val="18"/>
          <w:lang w:eastAsia="tr-TR"/>
        </w:rPr>
        <w:t>8 - İhale ile ilgili idari ve teknik şartname işletmemizde ve Tarım İşletmeleri Genel Müdürlüğü (Karanfil Sokak No: 62 Bakanlıklar/ANKARA) görülebilir.</w:t>
      </w:r>
    </w:p>
    <w:p w:rsidR="00AD2BED" w:rsidRPr="00AD2BED" w:rsidRDefault="00AD2BED" w:rsidP="00AD2BED">
      <w:pPr>
        <w:spacing w:after="0" w:line="240" w:lineRule="atLeast"/>
        <w:ind w:firstLine="567"/>
        <w:jc w:val="both"/>
        <w:rPr>
          <w:rFonts w:ascii="Times New Roman" w:eastAsia="Times New Roman" w:hAnsi="Times New Roman" w:cs="Times New Roman"/>
          <w:color w:val="000000"/>
          <w:sz w:val="20"/>
          <w:szCs w:val="20"/>
          <w:lang w:eastAsia="tr-TR"/>
        </w:rPr>
      </w:pPr>
      <w:r w:rsidRPr="00AD2BED">
        <w:rPr>
          <w:rFonts w:ascii="Times New Roman" w:eastAsia="Times New Roman" w:hAnsi="Times New Roman" w:cs="Times New Roman"/>
          <w:color w:val="000000"/>
          <w:sz w:val="18"/>
          <w:szCs w:val="18"/>
          <w:lang w:eastAsia="tr-TR"/>
        </w:rPr>
        <w:t>9 - TİGEM, Bir İktisadi Devlet Teşekkülü olup, 2886 Sayılı Devlet İhale Kanununa tabi değildir. İhale konusu işin kiralama olması sebebiyle bu ihale 4734 Sayılı Kamu İhale Kanunu kapsamı dışında yapılmakta olup, İhale TİGEM Alım-Satım ve İhale Yönetmeliği esaslarında yapılmaktadır.</w:t>
      </w:r>
    </w:p>
    <w:p w:rsidR="00AD2BED" w:rsidRPr="00AD2BED" w:rsidRDefault="00AD2BED" w:rsidP="00AD2BED">
      <w:pPr>
        <w:spacing w:after="0" w:line="240" w:lineRule="atLeast"/>
        <w:ind w:firstLine="567"/>
        <w:jc w:val="both"/>
        <w:rPr>
          <w:rFonts w:ascii="Times New Roman" w:eastAsia="Times New Roman" w:hAnsi="Times New Roman" w:cs="Times New Roman"/>
          <w:color w:val="000000"/>
          <w:sz w:val="20"/>
          <w:szCs w:val="20"/>
          <w:lang w:eastAsia="tr-TR"/>
        </w:rPr>
      </w:pPr>
      <w:r w:rsidRPr="00AD2BED">
        <w:rPr>
          <w:rFonts w:ascii="Times New Roman" w:eastAsia="Times New Roman" w:hAnsi="Times New Roman" w:cs="Times New Roman"/>
          <w:color w:val="000000"/>
          <w:sz w:val="18"/>
          <w:szCs w:val="18"/>
          <w:lang w:eastAsia="tr-TR"/>
        </w:rPr>
        <w:t>İlgililere ilanen duyurulur.</w:t>
      </w:r>
    </w:p>
    <w:p w:rsidR="00AD2BED" w:rsidRPr="00AD2BED" w:rsidRDefault="00AD2BED" w:rsidP="00AD2B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2BED">
        <w:rPr>
          <w:rFonts w:ascii="Times New Roman" w:eastAsia="Times New Roman" w:hAnsi="Times New Roman" w:cs="Times New Roman"/>
          <w:color w:val="000000"/>
          <w:sz w:val="18"/>
          <w:szCs w:val="18"/>
          <w:lang w:eastAsia="tr-TR"/>
        </w:rPr>
        <w:t>Tel    : 0</w:t>
      </w:r>
      <w:proofErr w:type="gramEnd"/>
      <w:r w:rsidRPr="00AD2BED">
        <w:rPr>
          <w:rFonts w:ascii="Times New Roman" w:eastAsia="Times New Roman" w:hAnsi="Times New Roman" w:cs="Times New Roman"/>
          <w:color w:val="000000"/>
          <w:sz w:val="18"/>
          <w:szCs w:val="18"/>
          <w:lang w:eastAsia="tr-TR"/>
        </w:rPr>
        <w:t>.252.6923721</w:t>
      </w:r>
    </w:p>
    <w:p w:rsidR="00AD2BED" w:rsidRPr="00AD2BED" w:rsidRDefault="00AD2BED" w:rsidP="00AD2B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2BED">
        <w:rPr>
          <w:rFonts w:ascii="Times New Roman" w:eastAsia="Times New Roman" w:hAnsi="Times New Roman" w:cs="Times New Roman"/>
          <w:color w:val="000000"/>
          <w:sz w:val="18"/>
          <w:szCs w:val="18"/>
          <w:lang w:eastAsia="tr-TR"/>
        </w:rPr>
        <w:t>Faks  : 0</w:t>
      </w:r>
      <w:proofErr w:type="gramEnd"/>
      <w:r w:rsidRPr="00AD2BED">
        <w:rPr>
          <w:rFonts w:ascii="Times New Roman" w:eastAsia="Times New Roman" w:hAnsi="Times New Roman" w:cs="Times New Roman"/>
          <w:color w:val="000000"/>
          <w:sz w:val="18"/>
          <w:szCs w:val="18"/>
          <w:lang w:eastAsia="tr-TR"/>
        </w:rPr>
        <w:t>.252.6925229</w:t>
      </w:r>
    </w:p>
    <w:p w:rsidR="00AD2BED" w:rsidRPr="00AD2BED" w:rsidRDefault="00AD2BED" w:rsidP="00AD2BED">
      <w:pPr>
        <w:spacing w:after="0" w:line="240" w:lineRule="atLeast"/>
        <w:ind w:firstLine="567"/>
        <w:jc w:val="right"/>
        <w:rPr>
          <w:rFonts w:ascii="Times New Roman" w:eastAsia="Times New Roman" w:hAnsi="Times New Roman" w:cs="Times New Roman"/>
          <w:color w:val="000000"/>
          <w:sz w:val="20"/>
          <w:szCs w:val="20"/>
          <w:lang w:eastAsia="tr-TR"/>
        </w:rPr>
      </w:pPr>
      <w:r w:rsidRPr="00AD2BED">
        <w:rPr>
          <w:rFonts w:ascii="Times New Roman" w:eastAsia="Times New Roman" w:hAnsi="Times New Roman" w:cs="Times New Roman"/>
          <w:color w:val="000000"/>
          <w:sz w:val="18"/>
          <w:szCs w:val="18"/>
          <w:lang w:eastAsia="tr-TR"/>
        </w:rPr>
        <w:t>9459/1-1</w:t>
      </w:r>
    </w:p>
    <w:p w:rsidR="00AD2BED" w:rsidRPr="00AD2BED" w:rsidRDefault="00AD2BED" w:rsidP="00AD2BED">
      <w:pPr>
        <w:spacing w:after="0" w:line="240" w:lineRule="atLeast"/>
        <w:rPr>
          <w:rFonts w:ascii="Times New Roman" w:eastAsia="Times New Roman" w:hAnsi="Times New Roman" w:cs="Times New Roman"/>
          <w:color w:val="000000"/>
          <w:sz w:val="27"/>
          <w:szCs w:val="27"/>
          <w:lang w:eastAsia="tr-TR"/>
        </w:rPr>
      </w:pPr>
      <w:hyperlink r:id="rId4" w:anchor="_top" w:history="1">
        <w:r w:rsidRPr="00AD2BED">
          <w:rPr>
            <w:rFonts w:ascii="Arial" w:eastAsia="Times New Roman" w:hAnsi="Arial" w:cs="Arial"/>
            <w:color w:val="800080"/>
            <w:sz w:val="28"/>
            <w:szCs w:val="28"/>
            <w:u w:val="single"/>
            <w:lang w:val="en-US" w:eastAsia="tr-TR"/>
          </w:rPr>
          <w:t>▲</w:t>
        </w:r>
      </w:hyperlink>
    </w:p>
    <w:p w:rsidR="003D5C9D" w:rsidRDefault="003D5C9D" w:rsidP="00AD2BED"/>
    <w:p w:rsidR="00BE144B" w:rsidRDefault="00BE144B" w:rsidP="00AD2BED">
      <w:bookmarkStart w:id="0" w:name="_GoBack"/>
      <w:bookmarkEnd w:id="0"/>
    </w:p>
    <w:sectPr w:rsidR="00BE144B" w:rsidSect="00AA2A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961A4"/>
    <w:rsid w:val="000A1F0D"/>
    <w:rsid w:val="000A6EA0"/>
    <w:rsid w:val="000D3189"/>
    <w:rsid w:val="000D777B"/>
    <w:rsid w:val="000E1E80"/>
    <w:rsid w:val="00113219"/>
    <w:rsid w:val="00114775"/>
    <w:rsid w:val="00114DC5"/>
    <w:rsid w:val="001430C9"/>
    <w:rsid w:val="001439A9"/>
    <w:rsid w:val="00151EFA"/>
    <w:rsid w:val="00162EA7"/>
    <w:rsid w:val="00176152"/>
    <w:rsid w:val="00181836"/>
    <w:rsid w:val="00193FFA"/>
    <w:rsid w:val="001A1297"/>
    <w:rsid w:val="001E06C8"/>
    <w:rsid w:val="001E5F2C"/>
    <w:rsid w:val="001E660A"/>
    <w:rsid w:val="001E7693"/>
    <w:rsid w:val="00207AF5"/>
    <w:rsid w:val="002132E5"/>
    <w:rsid w:val="002275F1"/>
    <w:rsid w:val="00232804"/>
    <w:rsid w:val="00241640"/>
    <w:rsid w:val="00241FC9"/>
    <w:rsid w:val="002427A1"/>
    <w:rsid w:val="00246EED"/>
    <w:rsid w:val="00260663"/>
    <w:rsid w:val="00277043"/>
    <w:rsid w:val="00280CE0"/>
    <w:rsid w:val="00282D05"/>
    <w:rsid w:val="002C6F93"/>
    <w:rsid w:val="002E176E"/>
    <w:rsid w:val="002E5E42"/>
    <w:rsid w:val="002E6C36"/>
    <w:rsid w:val="002F2CA7"/>
    <w:rsid w:val="003171E1"/>
    <w:rsid w:val="00333CF3"/>
    <w:rsid w:val="00362CA5"/>
    <w:rsid w:val="00366C44"/>
    <w:rsid w:val="0038118B"/>
    <w:rsid w:val="003B0361"/>
    <w:rsid w:val="003B4C03"/>
    <w:rsid w:val="003D5C9D"/>
    <w:rsid w:val="00403CA8"/>
    <w:rsid w:val="00404E24"/>
    <w:rsid w:val="0040548C"/>
    <w:rsid w:val="00411A3A"/>
    <w:rsid w:val="00433D86"/>
    <w:rsid w:val="00440BE7"/>
    <w:rsid w:val="004A777B"/>
    <w:rsid w:val="004C7715"/>
    <w:rsid w:val="004D3220"/>
    <w:rsid w:val="004E0CAB"/>
    <w:rsid w:val="0050416B"/>
    <w:rsid w:val="00504FE1"/>
    <w:rsid w:val="00512A5F"/>
    <w:rsid w:val="00512AE0"/>
    <w:rsid w:val="00520DF8"/>
    <w:rsid w:val="00565762"/>
    <w:rsid w:val="00570CAF"/>
    <w:rsid w:val="0057443A"/>
    <w:rsid w:val="00580C5B"/>
    <w:rsid w:val="005863E5"/>
    <w:rsid w:val="0059420E"/>
    <w:rsid w:val="005D1935"/>
    <w:rsid w:val="005D2D14"/>
    <w:rsid w:val="005F3E0C"/>
    <w:rsid w:val="00641DA4"/>
    <w:rsid w:val="006549AF"/>
    <w:rsid w:val="00675670"/>
    <w:rsid w:val="006861F6"/>
    <w:rsid w:val="006D78E0"/>
    <w:rsid w:val="006F5710"/>
    <w:rsid w:val="00717B70"/>
    <w:rsid w:val="00724DAA"/>
    <w:rsid w:val="00725870"/>
    <w:rsid w:val="00744F2E"/>
    <w:rsid w:val="007825B8"/>
    <w:rsid w:val="00785980"/>
    <w:rsid w:val="007B3E24"/>
    <w:rsid w:val="007F2A7E"/>
    <w:rsid w:val="007F74A0"/>
    <w:rsid w:val="00804E4B"/>
    <w:rsid w:val="00812AF2"/>
    <w:rsid w:val="008149C3"/>
    <w:rsid w:val="00844717"/>
    <w:rsid w:val="00844EED"/>
    <w:rsid w:val="0085404D"/>
    <w:rsid w:val="00872A43"/>
    <w:rsid w:val="008773CE"/>
    <w:rsid w:val="0088446D"/>
    <w:rsid w:val="008939C8"/>
    <w:rsid w:val="008C5273"/>
    <w:rsid w:val="008D0324"/>
    <w:rsid w:val="008E666B"/>
    <w:rsid w:val="00903122"/>
    <w:rsid w:val="00912E32"/>
    <w:rsid w:val="009317BF"/>
    <w:rsid w:val="009365AF"/>
    <w:rsid w:val="00950507"/>
    <w:rsid w:val="009966AE"/>
    <w:rsid w:val="009C565B"/>
    <w:rsid w:val="009D6CAA"/>
    <w:rsid w:val="009E101B"/>
    <w:rsid w:val="009F2DE6"/>
    <w:rsid w:val="009F4578"/>
    <w:rsid w:val="009F5AF9"/>
    <w:rsid w:val="00A00A87"/>
    <w:rsid w:val="00A1156A"/>
    <w:rsid w:val="00A36580"/>
    <w:rsid w:val="00A42331"/>
    <w:rsid w:val="00A560F5"/>
    <w:rsid w:val="00A6204E"/>
    <w:rsid w:val="00A65FEF"/>
    <w:rsid w:val="00A902CB"/>
    <w:rsid w:val="00AA2A84"/>
    <w:rsid w:val="00AB704A"/>
    <w:rsid w:val="00AD2BED"/>
    <w:rsid w:val="00AF0BC5"/>
    <w:rsid w:val="00AF5EF3"/>
    <w:rsid w:val="00B14B94"/>
    <w:rsid w:val="00B22E30"/>
    <w:rsid w:val="00B42CD6"/>
    <w:rsid w:val="00B43EF5"/>
    <w:rsid w:val="00B74899"/>
    <w:rsid w:val="00B95171"/>
    <w:rsid w:val="00B95496"/>
    <w:rsid w:val="00BB636B"/>
    <w:rsid w:val="00BC1AD7"/>
    <w:rsid w:val="00BD529B"/>
    <w:rsid w:val="00BE144B"/>
    <w:rsid w:val="00BE610E"/>
    <w:rsid w:val="00BF749F"/>
    <w:rsid w:val="00C00918"/>
    <w:rsid w:val="00C17700"/>
    <w:rsid w:val="00C2387E"/>
    <w:rsid w:val="00C35A3D"/>
    <w:rsid w:val="00C54C03"/>
    <w:rsid w:val="00C64FFE"/>
    <w:rsid w:val="00C71131"/>
    <w:rsid w:val="00C773E2"/>
    <w:rsid w:val="00C8198F"/>
    <w:rsid w:val="00CA2636"/>
    <w:rsid w:val="00CC15A4"/>
    <w:rsid w:val="00CD0DCC"/>
    <w:rsid w:val="00CD4723"/>
    <w:rsid w:val="00D22962"/>
    <w:rsid w:val="00D26E09"/>
    <w:rsid w:val="00D44A5C"/>
    <w:rsid w:val="00D457C6"/>
    <w:rsid w:val="00D61741"/>
    <w:rsid w:val="00D64A37"/>
    <w:rsid w:val="00D914DF"/>
    <w:rsid w:val="00D93753"/>
    <w:rsid w:val="00DB4EB0"/>
    <w:rsid w:val="00DC6E58"/>
    <w:rsid w:val="00DE456A"/>
    <w:rsid w:val="00E03C07"/>
    <w:rsid w:val="00E10B60"/>
    <w:rsid w:val="00E17737"/>
    <w:rsid w:val="00E26894"/>
    <w:rsid w:val="00E41B75"/>
    <w:rsid w:val="00E42FE6"/>
    <w:rsid w:val="00E44ADE"/>
    <w:rsid w:val="00E50B8E"/>
    <w:rsid w:val="00E51C9C"/>
    <w:rsid w:val="00E576A4"/>
    <w:rsid w:val="00E74F3B"/>
    <w:rsid w:val="00E8429F"/>
    <w:rsid w:val="00E97511"/>
    <w:rsid w:val="00E97C3F"/>
    <w:rsid w:val="00EA4F88"/>
    <w:rsid w:val="00EC030B"/>
    <w:rsid w:val="00EC468F"/>
    <w:rsid w:val="00EE3507"/>
    <w:rsid w:val="00EF17E7"/>
    <w:rsid w:val="00F1209A"/>
    <w:rsid w:val="00F34F35"/>
    <w:rsid w:val="00F539CE"/>
    <w:rsid w:val="00F70E5B"/>
    <w:rsid w:val="00F7478F"/>
    <w:rsid w:val="00F77C92"/>
    <w:rsid w:val="00F869EC"/>
    <w:rsid w:val="00F906C5"/>
    <w:rsid w:val="00F9153D"/>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24-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976</TotalTime>
  <Pages>1</Pages>
  <Words>366</Words>
  <Characters>2090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152</cp:revision>
  <dcterms:created xsi:type="dcterms:W3CDTF">2015-07-14T11:03:00Z</dcterms:created>
  <dcterms:modified xsi:type="dcterms:W3CDTF">2015-10-24T12:32:00Z</dcterms:modified>
</cp:coreProperties>
</file>