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325" w:rsidRDefault="00271325" w:rsidP="00271325">
      <w:pPr>
        <w:spacing w:line="240" w:lineRule="atLeast"/>
        <w:jc w:val="center"/>
        <w:rPr>
          <w:color w:val="000000"/>
          <w:sz w:val="20"/>
          <w:szCs w:val="20"/>
        </w:rPr>
      </w:pPr>
      <w:r>
        <w:rPr>
          <w:color w:val="000000"/>
          <w:sz w:val="18"/>
          <w:szCs w:val="18"/>
        </w:rPr>
        <w:t>TAŞINMAZ MAL KİRAYA VERİLECEKTİR</w:t>
      </w:r>
    </w:p>
    <w:p w:rsidR="00271325" w:rsidRDefault="00271325" w:rsidP="00271325">
      <w:pPr>
        <w:spacing w:line="240" w:lineRule="atLeast"/>
        <w:ind w:firstLine="567"/>
        <w:jc w:val="both"/>
        <w:rPr>
          <w:color w:val="000000"/>
          <w:sz w:val="20"/>
          <w:szCs w:val="20"/>
        </w:rPr>
      </w:pPr>
      <w:r>
        <w:rPr>
          <w:b/>
          <w:bCs/>
          <w:color w:val="0000CC"/>
          <w:sz w:val="18"/>
          <w:szCs w:val="18"/>
        </w:rPr>
        <w:t>Üsküdar Belediye Başkanlığından:</w:t>
      </w:r>
    </w:p>
    <w:p w:rsidR="00271325" w:rsidRDefault="00271325" w:rsidP="00271325">
      <w:pPr>
        <w:spacing w:line="240" w:lineRule="atLeast"/>
        <w:ind w:firstLine="567"/>
        <w:jc w:val="both"/>
        <w:rPr>
          <w:color w:val="000000"/>
          <w:sz w:val="20"/>
          <w:szCs w:val="20"/>
        </w:rPr>
      </w:pPr>
      <w:r>
        <w:rPr>
          <w:color w:val="000000"/>
          <w:sz w:val="18"/>
          <w:szCs w:val="18"/>
        </w:rPr>
        <w:t>İhaleye Konu Taşınmazın;</w:t>
      </w:r>
    </w:p>
    <w:p w:rsidR="00271325" w:rsidRDefault="00271325" w:rsidP="00271325">
      <w:pPr>
        <w:spacing w:line="240" w:lineRule="atLeast"/>
        <w:ind w:left="2552" w:hanging="1985"/>
        <w:jc w:val="both"/>
        <w:rPr>
          <w:color w:val="000000"/>
          <w:sz w:val="20"/>
          <w:szCs w:val="20"/>
        </w:rPr>
      </w:pPr>
      <w:proofErr w:type="gramStart"/>
      <w:r>
        <w:rPr>
          <w:color w:val="000000"/>
          <w:sz w:val="18"/>
          <w:szCs w:val="18"/>
        </w:rPr>
        <w:t>İli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İstanbul</w:t>
      </w:r>
      <w:proofErr w:type="gramEnd"/>
    </w:p>
    <w:p w:rsidR="00271325" w:rsidRDefault="00271325" w:rsidP="00271325">
      <w:pPr>
        <w:spacing w:line="240" w:lineRule="atLeast"/>
        <w:ind w:left="2552" w:hanging="1985"/>
        <w:jc w:val="both"/>
        <w:rPr>
          <w:color w:val="000000"/>
          <w:sz w:val="20"/>
          <w:szCs w:val="20"/>
        </w:rPr>
      </w:pPr>
      <w:proofErr w:type="gramStart"/>
      <w:r>
        <w:rPr>
          <w:color w:val="000000"/>
          <w:sz w:val="18"/>
          <w:szCs w:val="18"/>
        </w:rPr>
        <w:t>İlçesi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Üsküdar</w:t>
      </w:r>
      <w:proofErr w:type="gramEnd"/>
    </w:p>
    <w:p w:rsidR="00271325" w:rsidRDefault="00271325" w:rsidP="00271325">
      <w:pPr>
        <w:spacing w:line="240" w:lineRule="atLeast"/>
        <w:ind w:left="2552" w:hanging="1985"/>
        <w:jc w:val="both"/>
        <w:rPr>
          <w:color w:val="000000"/>
          <w:sz w:val="20"/>
          <w:szCs w:val="20"/>
        </w:rPr>
      </w:pPr>
      <w:r>
        <w:rPr>
          <w:color w:val="000000"/>
          <w:sz w:val="18"/>
          <w:szCs w:val="18"/>
        </w:rPr>
        <w:t>Mahalle/</w:t>
      </w:r>
      <w:proofErr w:type="gramStart"/>
      <w:r>
        <w:rPr>
          <w:color w:val="000000"/>
          <w:sz w:val="18"/>
          <w:szCs w:val="18"/>
        </w:rPr>
        <w:t>Köyü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Bulgurlu</w:t>
      </w:r>
      <w:proofErr w:type="gramEnd"/>
      <w:r>
        <w:rPr>
          <w:color w:val="000000"/>
          <w:sz w:val="18"/>
          <w:szCs w:val="18"/>
        </w:rPr>
        <w:t>-</w:t>
      </w:r>
      <w:proofErr w:type="spellStart"/>
      <w:r>
        <w:rPr>
          <w:rStyle w:val="spelle"/>
          <w:color w:val="000000"/>
          <w:sz w:val="18"/>
          <w:szCs w:val="18"/>
        </w:rPr>
        <w:t>Ünalan</w:t>
      </w:r>
      <w:proofErr w:type="spellEnd"/>
      <w:r>
        <w:rPr>
          <w:rStyle w:val="apple-converted-space"/>
          <w:color w:val="000000"/>
          <w:sz w:val="18"/>
          <w:szCs w:val="18"/>
        </w:rPr>
        <w:t> </w:t>
      </w:r>
      <w:r>
        <w:rPr>
          <w:color w:val="000000"/>
          <w:sz w:val="18"/>
          <w:szCs w:val="18"/>
        </w:rPr>
        <w:t>Mah.</w:t>
      </w:r>
    </w:p>
    <w:p w:rsidR="00271325" w:rsidRDefault="00271325" w:rsidP="00271325">
      <w:pPr>
        <w:spacing w:line="240" w:lineRule="atLeast"/>
        <w:ind w:left="2552" w:hanging="1985"/>
        <w:jc w:val="both"/>
        <w:rPr>
          <w:color w:val="000000"/>
          <w:sz w:val="20"/>
          <w:szCs w:val="20"/>
        </w:rPr>
      </w:pPr>
      <w:proofErr w:type="gramStart"/>
      <w:r>
        <w:rPr>
          <w:color w:val="000000"/>
          <w:sz w:val="18"/>
          <w:szCs w:val="18"/>
        </w:rPr>
        <w:t>Mevkii                             </w:t>
      </w:r>
      <w:r>
        <w:rPr>
          <w:rStyle w:val="apple-converted-space"/>
          <w:color w:val="000000"/>
          <w:sz w:val="18"/>
          <w:szCs w:val="18"/>
        </w:rPr>
        <w:t> </w:t>
      </w:r>
      <w:r>
        <w:rPr>
          <w:color w:val="000000"/>
          <w:sz w:val="18"/>
          <w:szCs w:val="18"/>
        </w:rPr>
        <w:t>: </w:t>
      </w:r>
      <w:r>
        <w:rPr>
          <w:rStyle w:val="apple-converted-space"/>
          <w:color w:val="000000"/>
          <w:sz w:val="18"/>
          <w:szCs w:val="18"/>
        </w:rPr>
        <w:t> </w:t>
      </w:r>
      <w:proofErr w:type="spellStart"/>
      <w:r>
        <w:rPr>
          <w:rStyle w:val="spelle"/>
          <w:color w:val="000000"/>
          <w:sz w:val="18"/>
          <w:szCs w:val="18"/>
        </w:rPr>
        <w:t>Ünalan</w:t>
      </w:r>
      <w:proofErr w:type="spellEnd"/>
      <w:proofErr w:type="gramEnd"/>
      <w:r>
        <w:rPr>
          <w:rStyle w:val="apple-converted-space"/>
          <w:color w:val="000000"/>
          <w:sz w:val="18"/>
          <w:szCs w:val="18"/>
        </w:rPr>
        <w:t> </w:t>
      </w:r>
      <w:r>
        <w:rPr>
          <w:color w:val="000000"/>
          <w:sz w:val="18"/>
          <w:szCs w:val="18"/>
        </w:rPr>
        <w:t>Caddesi No: 15</w:t>
      </w:r>
    </w:p>
    <w:p w:rsidR="00271325" w:rsidRDefault="00271325" w:rsidP="00271325">
      <w:pPr>
        <w:spacing w:line="240" w:lineRule="atLeast"/>
        <w:ind w:left="2552" w:hanging="1985"/>
        <w:jc w:val="both"/>
        <w:rPr>
          <w:color w:val="000000"/>
          <w:sz w:val="20"/>
          <w:szCs w:val="20"/>
        </w:rPr>
      </w:pPr>
      <w:r>
        <w:rPr>
          <w:color w:val="000000"/>
          <w:sz w:val="18"/>
          <w:szCs w:val="18"/>
        </w:rPr>
        <w:t xml:space="preserve">Pafta, Ada, Parsel </w:t>
      </w:r>
      <w:proofErr w:type="gramStart"/>
      <w:r>
        <w:rPr>
          <w:color w:val="000000"/>
          <w:sz w:val="18"/>
          <w:szCs w:val="18"/>
        </w:rPr>
        <w:t>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72</w:t>
      </w:r>
      <w:proofErr w:type="gramEnd"/>
      <w:r>
        <w:rPr>
          <w:color w:val="000000"/>
          <w:sz w:val="18"/>
          <w:szCs w:val="18"/>
        </w:rPr>
        <w:t>/191-1, 2306, 11</w:t>
      </w:r>
    </w:p>
    <w:p w:rsidR="00271325" w:rsidRDefault="00271325" w:rsidP="00271325">
      <w:pPr>
        <w:spacing w:line="240" w:lineRule="atLeast"/>
        <w:ind w:left="2552" w:hanging="1985"/>
        <w:jc w:val="both"/>
        <w:rPr>
          <w:color w:val="000000"/>
          <w:sz w:val="20"/>
          <w:szCs w:val="20"/>
        </w:rPr>
      </w:pPr>
      <w:proofErr w:type="gramStart"/>
      <w:r>
        <w:rPr>
          <w:color w:val="000000"/>
          <w:sz w:val="18"/>
          <w:szCs w:val="18"/>
        </w:rPr>
        <w:t>Yüzölçümü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5255</w:t>
      </w:r>
      <w:proofErr w:type="gramEnd"/>
      <w:r>
        <w:rPr>
          <w:color w:val="000000"/>
          <w:sz w:val="18"/>
          <w:szCs w:val="18"/>
        </w:rPr>
        <w:t>,10 m</w:t>
      </w:r>
      <w:r>
        <w:rPr>
          <w:color w:val="000000"/>
          <w:sz w:val="18"/>
          <w:szCs w:val="18"/>
          <w:vertAlign w:val="superscript"/>
        </w:rPr>
        <w:t>2</w:t>
      </w:r>
    </w:p>
    <w:p w:rsidR="00271325" w:rsidRDefault="00271325" w:rsidP="00271325">
      <w:pPr>
        <w:spacing w:line="240" w:lineRule="atLeast"/>
        <w:ind w:left="2552" w:hanging="1985"/>
        <w:jc w:val="both"/>
        <w:rPr>
          <w:color w:val="000000"/>
          <w:sz w:val="20"/>
          <w:szCs w:val="20"/>
        </w:rPr>
      </w:pPr>
      <w:r>
        <w:rPr>
          <w:color w:val="000000"/>
          <w:sz w:val="18"/>
          <w:szCs w:val="18"/>
        </w:rPr>
        <w:t xml:space="preserve">Cinsi / </w:t>
      </w:r>
      <w:proofErr w:type="gramStart"/>
      <w:r>
        <w:rPr>
          <w:color w:val="000000"/>
          <w:sz w:val="18"/>
          <w:szCs w:val="18"/>
        </w:rPr>
        <w:t>Niteliği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Bilim</w:t>
      </w:r>
      <w:proofErr w:type="gramEnd"/>
      <w:r>
        <w:rPr>
          <w:color w:val="000000"/>
          <w:sz w:val="18"/>
          <w:szCs w:val="18"/>
        </w:rPr>
        <w:t xml:space="preserve"> Merkezi</w:t>
      </w:r>
    </w:p>
    <w:p w:rsidR="00271325" w:rsidRDefault="00271325" w:rsidP="00271325">
      <w:pPr>
        <w:spacing w:line="240" w:lineRule="atLeast"/>
        <w:ind w:left="2552" w:hanging="1985"/>
        <w:jc w:val="both"/>
        <w:rPr>
          <w:color w:val="000000"/>
          <w:sz w:val="20"/>
          <w:szCs w:val="20"/>
        </w:rPr>
      </w:pPr>
      <w:r>
        <w:rPr>
          <w:color w:val="000000"/>
          <w:sz w:val="18"/>
          <w:szCs w:val="18"/>
        </w:rPr>
        <w:t xml:space="preserve">İmar Plan </w:t>
      </w:r>
      <w:proofErr w:type="gramStart"/>
      <w:r>
        <w:rPr>
          <w:color w:val="000000"/>
          <w:sz w:val="18"/>
          <w:szCs w:val="18"/>
        </w:rPr>
        <w:t>Fonksiyonu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Kültürel</w:t>
      </w:r>
      <w:proofErr w:type="gramEnd"/>
      <w:r>
        <w:rPr>
          <w:color w:val="000000"/>
          <w:sz w:val="18"/>
          <w:szCs w:val="18"/>
        </w:rPr>
        <w:t xml:space="preserve"> Tesis Alanı</w:t>
      </w:r>
    </w:p>
    <w:p w:rsidR="00271325" w:rsidRDefault="00271325" w:rsidP="00271325">
      <w:pPr>
        <w:spacing w:line="240" w:lineRule="atLeast"/>
        <w:ind w:left="2552" w:hanging="1985"/>
        <w:jc w:val="both"/>
        <w:rPr>
          <w:color w:val="000000"/>
          <w:sz w:val="20"/>
          <w:szCs w:val="20"/>
        </w:rPr>
      </w:pPr>
      <w:r>
        <w:rPr>
          <w:color w:val="000000"/>
          <w:sz w:val="18"/>
          <w:szCs w:val="18"/>
        </w:rPr>
        <w:t xml:space="preserve">Muhammen Kira </w:t>
      </w:r>
      <w:proofErr w:type="gramStart"/>
      <w:r>
        <w:rPr>
          <w:color w:val="000000"/>
          <w:sz w:val="18"/>
          <w:szCs w:val="18"/>
        </w:rPr>
        <w:t>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250</w:t>
      </w:r>
      <w:proofErr w:type="gramEnd"/>
      <w:r>
        <w:rPr>
          <w:color w:val="000000"/>
          <w:sz w:val="18"/>
          <w:szCs w:val="18"/>
        </w:rPr>
        <w:t>.000,00 TL + KDV (Aylık)</w:t>
      </w:r>
    </w:p>
    <w:p w:rsidR="00271325" w:rsidRDefault="00271325" w:rsidP="00271325">
      <w:pPr>
        <w:spacing w:line="240" w:lineRule="atLeast"/>
        <w:ind w:left="2552" w:hanging="1985"/>
        <w:jc w:val="both"/>
        <w:rPr>
          <w:color w:val="000000"/>
          <w:sz w:val="20"/>
          <w:szCs w:val="20"/>
        </w:rPr>
      </w:pPr>
      <w:r>
        <w:rPr>
          <w:color w:val="000000"/>
          <w:sz w:val="18"/>
          <w:szCs w:val="18"/>
        </w:rPr>
        <w:t xml:space="preserve">Geçici </w:t>
      </w:r>
      <w:proofErr w:type="gramStart"/>
      <w:r>
        <w:rPr>
          <w:color w:val="000000"/>
          <w:sz w:val="18"/>
          <w:szCs w:val="18"/>
        </w:rPr>
        <w:t>Teminat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90</w:t>
      </w:r>
      <w:proofErr w:type="gramEnd"/>
      <w:r>
        <w:rPr>
          <w:color w:val="000000"/>
          <w:sz w:val="18"/>
          <w:szCs w:val="18"/>
        </w:rPr>
        <w:t>.000,00 TL</w:t>
      </w:r>
    </w:p>
    <w:p w:rsidR="00271325" w:rsidRDefault="00271325" w:rsidP="00271325">
      <w:pPr>
        <w:spacing w:line="240" w:lineRule="atLeast"/>
        <w:ind w:left="2552" w:hanging="1985"/>
        <w:jc w:val="both"/>
        <w:rPr>
          <w:color w:val="000000"/>
          <w:sz w:val="20"/>
          <w:szCs w:val="20"/>
        </w:rPr>
      </w:pPr>
      <w:r>
        <w:rPr>
          <w:color w:val="000000"/>
          <w:sz w:val="18"/>
          <w:szCs w:val="18"/>
        </w:rPr>
        <w:t xml:space="preserve">İhale Tarihi / </w:t>
      </w:r>
      <w:proofErr w:type="gramStart"/>
      <w:r>
        <w:rPr>
          <w:color w:val="000000"/>
          <w:sz w:val="18"/>
          <w:szCs w:val="18"/>
        </w:rPr>
        <w:t>Saati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grame"/>
          <w:color w:val="000000"/>
          <w:sz w:val="18"/>
          <w:szCs w:val="18"/>
        </w:rPr>
        <w:t>31</w:t>
      </w:r>
      <w:proofErr w:type="gramEnd"/>
      <w:r>
        <w:rPr>
          <w:rStyle w:val="grame"/>
          <w:color w:val="000000"/>
          <w:sz w:val="18"/>
          <w:szCs w:val="18"/>
        </w:rPr>
        <w:t>/12/2015</w:t>
      </w:r>
      <w:r>
        <w:rPr>
          <w:rStyle w:val="apple-converted-space"/>
          <w:color w:val="000000"/>
          <w:sz w:val="18"/>
          <w:szCs w:val="18"/>
        </w:rPr>
        <w:t> </w:t>
      </w:r>
      <w:r>
        <w:rPr>
          <w:color w:val="000000"/>
          <w:sz w:val="18"/>
          <w:szCs w:val="18"/>
        </w:rPr>
        <w:t>- 11:00</w:t>
      </w:r>
    </w:p>
    <w:p w:rsidR="00271325" w:rsidRDefault="00271325" w:rsidP="00271325">
      <w:pPr>
        <w:spacing w:line="240" w:lineRule="atLeast"/>
        <w:ind w:left="2552" w:hanging="1985"/>
        <w:jc w:val="both"/>
        <w:rPr>
          <w:color w:val="000000"/>
          <w:sz w:val="20"/>
          <w:szCs w:val="20"/>
        </w:rPr>
      </w:pPr>
      <w:r>
        <w:rPr>
          <w:color w:val="000000"/>
          <w:sz w:val="18"/>
          <w:szCs w:val="18"/>
        </w:rPr>
        <w:t xml:space="preserve">İhalenin Yapılacağı </w:t>
      </w:r>
      <w:proofErr w:type="gramStart"/>
      <w:r>
        <w:rPr>
          <w:color w:val="000000"/>
          <w:sz w:val="18"/>
          <w:szCs w:val="18"/>
        </w:rPr>
        <w:t>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Üsküdar</w:t>
      </w:r>
      <w:proofErr w:type="gramEnd"/>
      <w:r>
        <w:rPr>
          <w:color w:val="000000"/>
          <w:sz w:val="18"/>
          <w:szCs w:val="18"/>
        </w:rPr>
        <w:t xml:space="preserve"> Belediye Başkanlığı, Belediye Encümen Salonu Mimar Sinan Mah.</w:t>
      </w:r>
      <w:r>
        <w:rPr>
          <w:rStyle w:val="apple-converted-space"/>
          <w:color w:val="000000"/>
          <w:sz w:val="18"/>
          <w:szCs w:val="18"/>
        </w:rPr>
        <w:t> </w:t>
      </w:r>
      <w:r>
        <w:rPr>
          <w:rStyle w:val="grame"/>
          <w:color w:val="000000"/>
          <w:sz w:val="18"/>
          <w:szCs w:val="18"/>
        </w:rPr>
        <w:t>Hakimiyet</w:t>
      </w:r>
      <w:r>
        <w:rPr>
          <w:color w:val="000000"/>
          <w:sz w:val="18"/>
          <w:szCs w:val="18"/>
        </w:rPr>
        <w:t>-i Milliye Cad. No: 35 Üsküdar İSTANBUL</w:t>
      </w:r>
    </w:p>
    <w:p w:rsidR="00271325" w:rsidRDefault="00271325" w:rsidP="00271325">
      <w:pPr>
        <w:spacing w:line="240" w:lineRule="atLeast"/>
        <w:ind w:firstLine="567"/>
        <w:jc w:val="both"/>
        <w:rPr>
          <w:color w:val="000000"/>
          <w:sz w:val="20"/>
          <w:szCs w:val="20"/>
        </w:rPr>
      </w:pPr>
      <w:r>
        <w:rPr>
          <w:color w:val="000000"/>
          <w:sz w:val="18"/>
          <w:szCs w:val="18"/>
        </w:rPr>
        <w:t>AÇIKLAMALAR</w:t>
      </w:r>
    </w:p>
    <w:p w:rsidR="00271325" w:rsidRDefault="00271325" w:rsidP="00271325">
      <w:pPr>
        <w:spacing w:line="240" w:lineRule="atLeast"/>
        <w:ind w:firstLine="567"/>
        <w:jc w:val="both"/>
        <w:rPr>
          <w:color w:val="000000"/>
          <w:sz w:val="20"/>
          <w:szCs w:val="20"/>
        </w:rPr>
      </w:pPr>
      <w:r>
        <w:rPr>
          <w:color w:val="000000"/>
          <w:sz w:val="18"/>
          <w:szCs w:val="18"/>
        </w:rPr>
        <w:t>1 - İhale Konusu İşin Niteliği: “İstanbul ili, Üsküdar ilçesi, Bulgurlu-</w:t>
      </w:r>
      <w:proofErr w:type="spellStart"/>
      <w:r>
        <w:rPr>
          <w:rStyle w:val="spelle"/>
          <w:color w:val="000000"/>
          <w:sz w:val="18"/>
          <w:szCs w:val="18"/>
        </w:rPr>
        <w:t>Ünalan</w:t>
      </w:r>
      <w:proofErr w:type="spellEnd"/>
      <w:r>
        <w:rPr>
          <w:rStyle w:val="apple-converted-space"/>
          <w:color w:val="000000"/>
          <w:sz w:val="18"/>
          <w:szCs w:val="18"/>
        </w:rPr>
        <w:t> </w:t>
      </w:r>
      <w:r>
        <w:rPr>
          <w:color w:val="000000"/>
          <w:sz w:val="18"/>
          <w:szCs w:val="18"/>
        </w:rPr>
        <w:t>Mahallesi, 72/191-1 pafta, 2306 ada, 11 parsel sayılı taşınmaz üzerinde bulunan Üsküdar Belediyesi</w:t>
      </w:r>
      <w:r>
        <w:rPr>
          <w:rStyle w:val="apple-converted-space"/>
          <w:color w:val="000000"/>
          <w:sz w:val="18"/>
          <w:szCs w:val="18"/>
        </w:rPr>
        <w:t> </w:t>
      </w:r>
      <w:proofErr w:type="spellStart"/>
      <w:r>
        <w:rPr>
          <w:rStyle w:val="spelle"/>
          <w:color w:val="000000"/>
          <w:sz w:val="18"/>
          <w:szCs w:val="18"/>
        </w:rPr>
        <w:t>Ünalan</w:t>
      </w:r>
      <w:proofErr w:type="spellEnd"/>
      <w:r>
        <w:rPr>
          <w:rStyle w:val="apple-converted-space"/>
          <w:color w:val="000000"/>
          <w:sz w:val="18"/>
          <w:szCs w:val="18"/>
        </w:rPr>
        <w:t> </w:t>
      </w:r>
      <w:r>
        <w:rPr>
          <w:color w:val="000000"/>
          <w:sz w:val="18"/>
          <w:szCs w:val="18"/>
        </w:rPr>
        <w:t>Bilim Merkezi’nin 30 yıl süre ile Mülkiyetin Gayri Ayni Hak (Üst Hakkı) tesis edilerek Eğitim, Bilim, Spor, Sağlık, Sosyal ve Kültürel Hizmet amaçlı olarak donatılması ve işletilmesi işi” ihalesi 2886 sayılı Devlet İhale Kanununun 35/a maddesi uyarınca kapalı teklif usulü</w:t>
      </w:r>
      <w:r>
        <w:rPr>
          <w:rStyle w:val="apple-converted-space"/>
          <w:color w:val="000000"/>
          <w:sz w:val="18"/>
          <w:szCs w:val="18"/>
        </w:rPr>
        <w:t> </w:t>
      </w:r>
      <w:proofErr w:type="gramStart"/>
      <w:r>
        <w:rPr>
          <w:rStyle w:val="grame"/>
          <w:color w:val="000000"/>
          <w:sz w:val="18"/>
          <w:szCs w:val="18"/>
        </w:rPr>
        <w:t>ile,</w:t>
      </w:r>
      <w:proofErr w:type="gramEnd"/>
      <w:r>
        <w:rPr>
          <w:rStyle w:val="apple-converted-space"/>
          <w:color w:val="000000"/>
          <w:sz w:val="18"/>
          <w:szCs w:val="18"/>
        </w:rPr>
        <w:t> </w:t>
      </w:r>
      <w:r>
        <w:rPr>
          <w:color w:val="000000"/>
          <w:sz w:val="18"/>
          <w:szCs w:val="18"/>
        </w:rPr>
        <w:t>ilanda belirtilen muhammen kira bedeli üzerinden 31/12/2015 tarihinde saat 11:00’de Üsküdar Belediyesi Encümen salonunda toplanacak Komisyonca yapılacaktır.</w:t>
      </w:r>
    </w:p>
    <w:p w:rsidR="00271325" w:rsidRDefault="00271325" w:rsidP="00271325">
      <w:pPr>
        <w:spacing w:line="240" w:lineRule="atLeast"/>
        <w:ind w:firstLine="567"/>
        <w:jc w:val="both"/>
        <w:rPr>
          <w:color w:val="000000"/>
          <w:sz w:val="20"/>
          <w:szCs w:val="20"/>
        </w:rPr>
      </w:pPr>
      <w:r>
        <w:rPr>
          <w:color w:val="000000"/>
          <w:sz w:val="18"/>
          <w:szCs w:val="18"/>
        </w:rPr>
        <w:t>2 - Şartname ve eklerinin nereden ve hangi şartlarla alınacağı: İhale şartnamesi ve diğer evraklar mesai saatleri içerisinde Belediye Emlak ve İstimlak Müdürlüğü’nden temin edilebilir, ücretsiz görülebilir. Şartname bedeli 5.000,00 TL’dir.</w:t>
      </w:r>
    </w:p>
    <w:p w:rsidR="00271325" w:rsidRDefault="00271325" w:rsidP="00271325">
      <w:pPr>
        <w:spacing w:line="240" w:lineRule="atLeast"/>
        <w:ind w:firstLine="567"/>
        <w:jc w:val="both"/>
        <w:rPr>
          <w:color w:val="000000"/>
          <w:sz w:val="20"/>
          <w:szCs w:val="20"/>
        </w:rPr>
      </w:pPr>
      <w:r>
        <w:rPr>
          <w:color w:val="000000"/>
          <w:sz w:val="18"/>
          <w:szCs w:val="18"/>
        </w:rPr>
        <w:t>3 - İhalenin yapılacağı yer, tarih ve saat: İhale Üsküdar Belediyesi Encümen Salonunda İhale komisyonu huzurunda</w:t>
      </w:r>
      <w:r>
        <w:rPr>
          <w:rStyle w:val="apple-converted-space"/>
          <w:color w:val="000000"/>
          <w:sz w:val="18"/>
          <w:szCs w:val="18"/>
        </w:rPr>
        <w:t> </w:t>
      </w:r>
      <w:r>
        <w:rPr>
          <w:rStyle w:val="grame"/>
          <w:color w:val="000000"/>
          <w:sz w:val="18"/>
          <w:szCs w:val="18"/>
        </w:rPr>
        <w:t>31/12/2015</w:t>
      </w:r>
      <w:r>
        <w:rPr>
          <w:color w:val="000000"/>
          <w:sz w:val="18"/>
          <w:szCs w:val="18"/>
        </w:rPr>
        <w:t xml:space="preserve">tarihinde saat </w:t>
      </w:r>
      <w:proofErr w:type="gramStart"/>
      <w:r>
        <w:rPr>
          <w:color w:val="000000"/>
          <w:sz w:val="18"/>
          <w:szCs w:val="18"/>
        </w:rPr>
        <w:t>11:00</w:t>
      </w:r>
      <w:proofErr w:type="gramEnd"/>
      <w:r>
        <w:rPr>
          <w:color w:val="000000"/>
          <w:sz w:val="18"/>
          <w:szCs w:val="18"/>
        </w:rPr>
        <w:t xml:space="preserve"> da yapılacaktır.</w:t>
      </w:r>
    </w:p>
    <w:p w:rsidR="00271325" w:rsidRDefault="00271325" w:rsidP="00271325">
      <w:pPr>
        <w:spacing w:line="240" w:lineRule="atLeast"/>
        <w:ind w:firstLine="567"/>
        <w:jc w:val="both"/>
        <w:rPr>
          <w:color w:val="000000"/>
          <w:sz w:val="20"/>
          <w:szCs w:val="20"/>
        </w:rPr>
      </w:pPr>
      <w:r>
        <w:rPr>
          <w:color w:val="000000"/>
          <w:sz w:val="18"/>
          <w:szCs w:val="18"/>
        </w:rPr>
        <w:t>4 -</w:t>
      </w:r>
      <w:r>
        <w:rPr>
          <w:rStyle w:val="apple-converted-space"/>
          <w:color w:val="000000"/>
          <w:sz w:val="18"/>
          <w:szCs w:val="18"/>
        </w:rPr>
        <w:t> </w:t>
      </w:r>
      <w:r>
        <w:rPr>
          <w:color w:val="000000"/>
          <w:spacing w:val="-2"/>
          <w:sz w:val="18"/>
          <w:szCs w:val="18"/>
        </w:rPr>
        <w:t>Tahmini bedel ve geçici teminat miktarı: Aylık muhammen kira bedeli 250.000,00 TL +</w:t>
      </w:r>
      <w:r>
        <w:rPr>
          <w:rStyle w:val="apple-converted-space"/>
          <w:color w:val="000000"/>
          <w:sz w:val="18"/>
          <w:szCs w:val="18"/>
        </w:rPr>
        <w:t> </w:t>
      </w:r>
      <w:r>
        <w:rPr>
          <w:color w:val="000000"/>
          <w:sz w:val="18"/>
          <w:szCs w:val="18"/>
        </w:rPr>
        <w:t>KDV’dir. 90.000,00 TL tutarında geçici teminata ait alındı veya banka teminat mektubu alınacaktır.</w:t>
      </w:r>
    </w:p>
    <w:p w:rsidR="00271325" w:rsidRDefault="00271325" w:rsidP="00271325">
      <w:pPr>
        <w:spacing w:line="240" w:lineRule="atLeast"/>
        <w:ind w:firstLine="567"/>
        <w:jc w:val="both"/>
        <w:rPr>
          <w:color w:val="000000"/>
          <w:sz w:val="20"/>
          <w:szCs w:val="20"/>
        </w:rPr>
      </w:pPr>
      <w:r>
        <w:rPr>
          <w:color w:val="000000"/>
          <w:sz w:val="18"/>
          <w:szCs w:val="18"/>
        </w:rPr>
        <w:t>5 - İsteklilerde aranacak belgeler:</w:t>
      </w:r>
    </w:p>
    <w:p w:rsidR="00271325" w:rsidRDefault="00271325" w:rsidP="00271325">
      <w:pPr>
        <w:spacing w:line="240" w:lineRule="atLeast"/>
        <w:ind w:firstLine="567"/>
        <w:jc w:val="both"/>
        <w:rPr>
          <w:color w:val="000000"/>
          <w:sz w:val="20"/>
          <w:szCs w:val="20"/>
        </w:rPr>
      </w:pPr>
      <w:r>
        <w:rPr>
          <w:color w:val="000000"/>
          <w:sz w:val="18"/>
          <w:szCs w:val="18"/>
        </w:rPr>
        <w:t>5.1. Kanuni</w:t>
      </w:r>
      <w:r>
        <w:rPr>
          <w:rStyle w:val="apple-converted-space"/>
          <w:color w:val="000000"/>
          <w:sz w:val="18"/>
          <w:szCs w:val="18"/>
        </w:rPr>
        <w:t> </w:t>
      </w:r>
      <w:proofErr w:type="gramStart"/>
      <w:r>
        <w:rPr>
          <w:rStyle w:val="grame"/>
          <w:color w:val="000000"/>
          <w:sz w:val="18"/>
          <w:szCs w:val="18"/>
        </w:rPr>
        <w:t>ikametgahı</w:t>
      </w:r>
      <w:proofErr w:type="gramEnd"/>
      <w:r>
        <w:rPr>
          <w:rStyle w:val="apple-converted-space"/>
          <w:color w:val="000000"/>
          <w:sz w:val="18"/>
          <w:szCs w:val="18"/>
        </w:rPr>
        <w:t> </w:t>
      </w:r>
      <w:r>
        <w:rPr>
          <w:color w:val="000000"/>
          <w:sz w:val="18"/>
          <w:szCs w:val="18"/>
        </w:rPr>
        <w:t>olması,</w:t>
      </w:r>
    </w:p>
    <w:p w:rsidR="00271325" w:rsidRDefault="00271325" w:rsidP="00271325">
      <w:pPr>
        <w:spacing w:line="240" w:lineRule="atLeast"/>
        <w:ind w:firstLine="567"/>
        <w:jc w:val="both"/>
        <w:rPr>
          <w:color w:val="000000"/>
          <w:sz w:val="20"/>
          <w:szCs w:val="20"/>
        </w:rPr>
      </w:pPr>
      <w:r>
        <w:rPr>
          <w:color w:val="000000"/>
          <w:sz w:val="18"/>
          <w:szCs w:val="18"/>
        </w:rPr>
        <w:t>5.2. Türkiye’de tebligat için adres göstermesi,</w:t>
      </w:r>
    </w:p>
    <w:p w:rsidR="00271325" w:rsidRDefault="00271325" w:rsidP="00271325">
      <w:pPr>
        <w:spacing w:line="240" w:lineRule="atLeast"/>
        <w:ind w:firstLine="567"/>
        <w:jc w:val="both"/>
        <w:rPr>
          <w:color w:val="000000"/>
          <w:sz w:val="20"/>
          <w:szCs w:val="20"/>
        </w:rPr>
      </w:pPr>
      <w:r>
        <w:rPr>
          <w:color w:val="000000"/>
          <w:sz w:val="18"/>
          <w:szCs w:val="18"/>
        </w:rPr>
        <w:t>5.3. Ticaret ve/veya Sanayi Odası belgesi vermesi,</w:t>
      </w:r>
    </w:p>
    <w:p w:rsidR="00271325" w:rsidRDefault="00271325" w:rsidP="00271325">
      <w:pPr>
        <w:spacing w:line="240" w:lineRule="atLeast"/>
        <w:ind w:firstLine="567"/>
        <w:jc w:val="both"/>
        <w:rPr>
          <w:color w:val="000000"/>
          <w:sz w:val="20"/>
          <w:szCs w:val="20"/>
        </w:rPr>
      </w:pPr>
      <w:r>
        <w:rPr>
          <w:color w:val="000000"/>
          <w:sz w:val="18"/>
          <w:szCs w:val="18"/>
        </w:rPr>
        <w:t>5.3.1. Gerçek kişi olması halinde ilgisine göre Ticaret ve Sanayi Odası veya Esnaf ve</w:t>
      </w:r>
      <w:r>
        <w:rPr>
          <w:rStyle w:val="apple-converted-space"/>
          <w:color w:val="000000"/>
          <w:sz w:val="18"/>
          <w:szCs w:val="18"/>
        </w:rPr>
        <w:t> </w:t>
      </w:r>
      <w:proofErr w:type="gramStart"/>
      <w:r>
        <w:rPr>
          <w:rStyle w:val="grame"/>
          <w:color w:val="000000"/>
          <w:sz w:val="18"/>
          <w:szCs w:val="18"/>
        </w:rPr>
        <w:t>Sanatkarlar</w:t>
      </w:r>
      <w:proofErr w:type="gramEnd"/>
      <w:r>
        <w:rPr>
          <w:rStyle w:val="apple-converted-space"/>
          <w:color w:val="000000"/>
          <w:sz w:val="18"/>
          <w:szCs w:val="18"/>
        </w:rPr>
        <w:t> </w:t>
      </w:r>
      <w:r>
        <w:rPr>
          <w:color w:val="000000"/>
          <w:sz w:val="18"/>
          <w:szCs w:val="18"/>
        </w:rPr>
        <w:t>Siciline kayıtlı olduğunu gösterir belge,</w:t>
      </w:r>
    </w:p>
    <w:p w:rsidR="00271325" w:rsidRDefault="00271325" w:rsidP="00271325">
      <w:pPr>
        <w:spacing w:line="240" w:lineRule="atLeast"/>
        <w:ind w:firstLine="567"/>
        <w:jc w:val="both"/>
        <w:rPr>
          <w:color w:val="000000"/>
          <w:sz w:val="20"/>
          <w:szCs w:val="20"/>
        </w:rPr>
      </w:pPr>
      <w:proofErr w:type="gramStart"/>
      <w:r>
        <w:rPr>
          <w:rStyle w:val="grame"/>
          <w:color w:val="000000"/>
          <w:sz w:val="18"/>
          <w:szCs w:val="18"/>
        </w:rPr>
        <w:t>5.3.2. Tüzel kişi olması halinde tüzel kişiliğin idare merkezinin bulunduğu yer mahkemesinden veya siciline kayıtlı bulunduğu Ticaret ve Sanayi Odasından veya benzeri bir makamdan 2015 yılı içinde alınmış, Tüzel kişiliğin siciline kayıtlı olduğunu gösterir belge (Türkiye’de şubesi bulunmayan Yabancı Tüzel kişiliğin belgelerinin bu tüzel kişiliğinin bulunduğu ülkedeki Türk Konsolosluğunca veya Türkiye Dışişleri Bakanlığınca onaylanmış olması gerekir.)</w:t>
      </w:r>
      <w:proofErr w:type="gramEnd"/>
    </w:p>
    <w:p w:rsidR="00271325" w:rsidRDefault="00271325" w:rsidP="00271325">
      <w:pPr>
        <w:spacing w:line="240" w:lineRule="atLeast"/>
        <w:ind w:firstLine="567"/>
        <w:jc w:val="both"/>
        <w:rPr>
          <w:color w:val="000000"/>
          <w:sz w:val="20"/>
          <w:szCs w:val="20"/>
        </w:rPr>
      </w:pPr>
      <w:r>
        <w:rPr>
          <w:color w:val="000000"/>
          <w:sz w:val="18"/>
          <w:szCs w:val="18"/>
        </w:rPr>
        <w:t xml:space="preserve">5.3.3. Ortak Girişim olması halinde ortak girişimi oluşturan gerçek veya tüzel kişilerin her birinin (5.3.1) ve (5.3.2) deki esaslara göre temin edecekleri belgeleri sunacaklardır. Ortak Girişimciler ihaleden sonra birlikte şirket kurabilirler. Ancak, </w:t>
      </w:r>
      <w:r>
        <w:rPr>
          <w:color w:val="000000"/>
          <w:sz w:val="18"/>
          <w:szCs w:val="18"/>
        </w:rPr>
        <w:lastRenderedPageBreak/>
        <w:t>İdareye karşı, Ortaklar ve Şirket ayrı ayrı sözleşme ve şartnamelerin tamamından sorumludurlar. Şirket kurulması için İdarenin onayının alınması mecburiyeti vardır.</w:t>
      </w:r>
    </w:p>
    <w:p w:rsidR="00271325" w:rsidRDefault="00271325" w:rsidP="00271325">
      <w:pPr>
        <w:spacing w:line="240" w:lineRule="atLeast"/>
        <w:ind w:firstLine="567"/>
        <w:jc w:val="both"/>
        <w:rPr>
          <w:color w:val="000000"/>
          <w:sz w:val="20"/>
          <w:szCs w:val="20"/>
        </w:rPr>
      </w:pPr>
      <w:r>
        <w:rPr>
          <w:color w:val="000000"/>
          <w:sz w:val="18"/>
          <w:szCs w:val="18"/>
        </w:rPr>
        <w:t>5.4. İmza sirküleri/beyannamesi vermesi,</w:t>
      </w:r>
    </w:p>
    <w:p w:rsidR="00271325" w:rsidRDefault="00271325" w:rsidP="00271325">
      <w:pPr>
        <w:spacing w:line="240" w:lineRule="atLeast"/>
        <w:ind w:firstLine="567"/>
        <w:jc w:val="both"/>
        <w:rPr>
          <w:color w:val="000000"/>
          <w:sz w:val="20"/>
          <w:szCs w:val="20"/>
        </w:rPr>
      </w:pPr>
      <w:r>
        <w:rPr>
          <w:color w:val="000000"/>
          <w:sz w:val="18"/>
          <w:szCs w:val="18"/>
        </w:rPr>
        <w:t>5.4.1. Gerçek kişi olması halinde Noter tasdikli imza beyannamesi,</w:t>
      </w:r>
    </w:p>
    <w:p w:rsidR="00271325" w:rsidRDefault="00271325" w:rsidP="00271325">
      <w:pPr>
        <w:spacing w:line="240" w:lineRule="atLeast"/>
        <w:ind w:firstLine="567"/>
        <w:jc w:val="both"/>
        <w:rPr>
          <w:color w:val="000000"/>
          <w:sz w:val="20"/>
          <w:szCs w:val="20"/>
        </w:rPr>
      </w:pPr>
      <w:r>
        <w:rPr>
          <w:color w:val="000000"/>
          <w:sz w:val="18"/>
          <w:szCs w:val="18"/>
        </w:rPr>
        <w:t>5.4.2. Tüzel kişi olması halinde, tüzel kişiliğin noter tasdikli imza sirküleri (Türkiye’de şubesi bulunmayan yabancı tüzel kişiliğin sirkülerinin bu tüzel kişiliğin bulunduğu ülkedeki Türk Konsolosluğunca Türkiye Dışişleri Bakanlığı’nca onaylanmış olması gerekir.)</w:t>
      </w:r>
    </w:p>
    <w:p w:rsidR="00271325" w:rsidRDefault="00271325" w:rsidP="00271325">
      <w:pPr>
        <w:spacing w:line="240" w:lineRule="atLeast"/>
        <w:ind w:firstLine="567"/>
        <w:jc w:val="both"/>
        <w:rPr>
          <w:color w:val="000000"/>
          <w:sz w:val="20"/>
          <w:szCs w:val="20"/>
        </w:rPr>
      </w:pPr>
      <w:r>
        <w:rPr>
          <w:color w:val="000000"/>
          <w:sz w:val="18"/>
          <w:szCs w:val="18"/>
        </w:rPr>
        <w:t>5.4.3. Ortak Girişim olması halinde, ortak girişimi oluşturan gerçek kişi veya tüzel kişilerin her birinin (5.4.1) ve (5.4.2) fıkralarındaki esaslara göre temin edecekleri belge,</w:t>
      </w:r>
    </w:p>
    <w:p w:rsidR="00271325" w:rsidRDefault="00271325" w:rsidP="00271325">
      <w:pPr>
        <w:spacing w:line="240" w:lineRule="atLeast"/>
        <w:ind w:firstLine="567"/>
        <w:jc w:val="both"/>
        <w:rPr>
          <w:color w:val="000000"/>
          <w:sz w:val="20"/>
          <w:szCs w:val="20"/>
        </w:rPr>
      </w:pPr>
      <w:r>
        <w:rPr>
          <w:color w:val="000000"/>
          <w:sz w:val="18"/>
          <w:szCs w:val="18"/>
        </w:rPr>
        <w:t>5.5. İstekliler adına</w:t>
      </w:r>
      <w:r>
        <w:rPr>
          <w:rStyle w:val="apple-converted-space"/>
          <w:color w:val="000000"/>
          <w:sz w:val="18"/>
          <w:szCs w:val="18"/>
        </w:rPr>
        <w:t> </w:t>
      </w:r>
      <w:proofErr w:type="gramStart"/>
      <w:r>
        <w:rPr>
          <w:rStyle w:val="grame"/>
          <w:color w:val="000000"/>
          <w:sz w:val="18"/>
          <w:szCs w:val="18"/>
        </w:rPr>
        <w:t>vekaleten</w:t>
      </w:r>
      <w:proofErr w:type="gramEnd"/>
      <w:r>
        <w:rPr>
          <w:rStyle w:val="apple-converted-space"/>
          <w:color w:val="000000"/>
          <w:sz w:val="18"/>
          <w:szCs w:val="18"/>
        </w:rPr>
        <w:t> </w:t>
      </w:r>
      <w:r>
        <w:rPr>
          <w:color w:val="000000"/>
          <w:sz w:val="18"/>
          <w:szCs w:val="18"/>
        </w:rPr>
        <w:t xml:space="preserve">ihaleye iştirak ediliyorsa, istekli adına teklifte bulunacak kimselerin vekaletnameleri ile vekaleten iştirak edenin noter tasdikli imza sirküleri veya imza beyannamesi vermesi. (Türkiye’de şubesi bulunmayan yabancı tüzel </w:t>
      </w:r>
      <w:proofErr w:type="spellStart"/>
      <w:r>
        <w:rPr>
          <w:color w:val="000000"/>
          <w:sz w:val="18"/>
          <w:szCs w:val="18"/>
        </w:rPr>
        <w:t>kişilerin</w:t>
      </w:r>
      <w:r>
        <w:rPr>
          <w:rStyle w:val="grame"/>
          <w:color w:val="000000"/>
          <w:sz w:val="18"/>
          <w:szCs w:val="18"/>
        </w:rPr>
        <w:t>vekaletnamelerinin</w:t>
      </w:r>
      <w:proofErr w:type="spellEnd"/>
      <w:r>
        <w:rPr>
          <w:rStyle w:val="apple-converted-space"/>
          <w:color w:val="000000"/>
          <w:sz w:val="18"/>
          <w:szCs w:val="18"/>
        </w:rPr>
        <w:t> </w:t>
      </w:r>
      <w:r>
        <w:rPr>
          <w:color w:val="000000"/>
          <w:sz w:val="18"/>
          <w:szCs w:val="18"/>
        </w:rPr>
        <w:t>bulunduğu Ülkedeki Türk Konsolosluğunca veya Türkiye Dışişleri Bakanlığınca onaylanmış olması gerekir.)</w:t>
      </w:r>
    </w:p>
    <w:p w:rsidR="00271325" w:rsidRDefault="00271325" w:rsidP="00271325">
      <w:pPr>
        <w:spacing w:line="240" w:lineRule="atLeast"/>
        <w:ind w:firstLine="567"/>
        <w:jc w:val="both"/>
        <w:rPr>
          <w:color w:val="000000"/>
          <w:sz w:val="20"/>
          <w:szCs w:val="20"/>
        </w:rPr>
      </w:pPr>
      <w:r>
        <w:rPr>
          <w:color w:val="000000"/>
          <w:sz w:val="18"/>
          <w:szCs w:val="18"/>
        </w:rPr>
        <w:t>5.6. Yeterliliğe ilişkin belgeler:</w:t>
      </w:r>
    </w:p>
    <w:p w:rsidR="00271325" w:rsidRDefault="00271325" w:rsidP="00271325">
      <w:pPr>
        <w:spacing w:line="240" w:lineRule="atLeast"/>
        <w:ind w:firstLine="567"/>
        <w:jc w:val="both"/>
        <w:rPr>
          <w:color w:val="000000"/>
          <w:sz w:val="20"/>
          <w:szCs w:val="20"/>
        </w:rPr>
      </w:pPr>
      <w:proofErr w:type="gramStart"/>
      <w:r>
        <w:rPr>
          <w:rStyle w:val="grame"/>
          <w:color w:val="000000"/>
          <w:sz w:val="18"/>
          <w:szCs w:val="18"/>
        </w:rPr>
        <w:t>5.6.1. İhaleye girecek olan istekliler, son 5 yıl içerisinde en az 2.500.000,00 TL’lik Bilim Merkezi kurulması veya işletilmesi, Bilgi Erişim Merkezi kurulması veya işletilmesi veya en az 2.500.000,00 TL’lik kamuya veya özel sektöre yapılmış olan yazılım hizmetine ait iş deneyim belgesi veya sözleşme ve faturalar ibraz edecektir.</w:t>
      </w:r>
      <w:r>
        <w:rPr>
          <w:rStyle w:val="apple-converted-space"/>
          <w:color w:val="000000"/>
          <w:sz w:val="18"/>
          <w:szCs w:val="18"/>
        </w:rPr>
        <w:t> </w:t>
      </w:r>
      <w:proofErr w:type="gramEnd"/>
      <w:r>
        <w:rPr>
          <w:color w:val="000000"/>
          <w:sz w:val="18"/>
          <w:szCs w:val="18"/>
        </w:rPr>
        <w:t>İstekliler bu belgeyi kendi adlarına sunabilecekleri gibi, firmanın %50’sinden fazla hissesine sahip ortağına ait iş deneyim belgesini de ibraz edebileceklerdir. Bu durumda isteklilerin iş deneyim belgesini sunacağı %50’sinden fazla hissesine sahip ortağının en az bir yıldır ortak olduklarına dair durumu belgelendirmek durumundadır. Bu belgenin yeminli mali müşavir veya serbest muhasebeci mali müşavir veya ticaret odası tarafından onaylı olması zorunludur.</w:t>
      </w:r>
    </w:p>
    <w:p w:rsidR="00271325" w:rsidRDefault="00271325" w:rsidP="00271325">
      <w:pPr>
        <w:spacing w:line="240" w:lineRule="atLeast"/>
        <w:ind w:firstLine="567"/>
        <w:jc w:val="both"/>
        <w:rPr>
          <w:color w:val="000000"/>
          <w:sz w:val="20"/>
          <w:szCs w:val="20"/>
        </w:rPr>
      </w:pPr>
      <w:r>
        <w:rPr>
          <w:color w:val="000000"/>
          <w:sz w:val="18"/>
          <w:szCs w:val="18"/>
        </w:rPr>
        <w:t>5.6.2. Gelir veya Kurumlar Vergisi borcu olmadığına dair ilgili vergi dairesinden son üç ay içerisinde alınmış belge vermesi</w:t>
      </w:r>
    </w:p>
    <w:p w:rsidR="00271325" w:rsidRDefault="00271325" w:rsidP="00271325">
      <w:pPr>
        <w:spacing w:line="240" w:lineRule="atLeast"/>
        <w:ind w:firstLine="567"/>
        <w:jc w:val="both"/>
        <w:rPr>
          <w:color w:val="000000"/>
          <w:sz w:val="20"/>
          <w:szCs w:val="20"/>
        </w:rPr>
      </w:pPr>
      <w:r>
        <w:rPr>
          <w:color w:val="000000"/>
          <w:sz w:val="18"/>
          <w:szCs w:val="18"/>
        </w:rPr>
        <w:t>5.6.3.</w:t>
      </w:r>
      <w:r>
        <w:rPr>
          <w:rStyle w:val="apple-converted-space"/>
          <w:color w:val="000000"/>
          <w:sz w:val="18"/>
          <w:szCs w:val="18"/>
        </w:rPr>
        <w:t> </w:t>
      </w:r>
      <w:proofErr w:type="spellStart"/>
      <w:r>
        <w:rPr>
          <w:rStyle w:val="spelle"/>
          <w:color w:val="000000"/>
          <w:sz w:val="18"/>
          <w:szCs w:val="18"/>
        </w:rPr>
        <w:t>S.G.K.’ya</w:t>
      </w:r>
      <w:proofErr w:type="spellEnd"/>
      <w:r>
        <w:rPr>
          <w:rStyle w:val="apple-converted-space"/>
          <w:color w:val="000000"/>
          <w:sz w:val="18"/>
          <w:szCs w:val="18"/>
        </w:rPr>
        <w:t> </w:t>
      </w:r>
      <w:r>
        <w:rPr>
          <w:color w:val="000000"/>
          <w:sz w:val="18"/>
          <w:szCs w:val="18"/>
        </w:rPr>
        <w:t>borcu olmadığına dair son bir ay içerisinde alınmış belge vermesi,</w:t>
      </w:r>
    </w:p>
    <w:p w:rsidR="00271325" w:rsidRDefault="00271325" w:rsidP="00271325">
      <w:pPr>
        <w:spacing w:line="240" w:lineRule="atLeast"/>
        <w:ind w:firstLine="567"/>
        <w:jc w:val="both"/>
        <w:rPr>
          <w:color w:val="000000"/>
          <w:sz w:val="20"/>
          <w:szCs w:val="20"/>
        </w:rPr>
      </w:pPr>
      <w:r>
        <w:rPr>
          <w:color w:val="000000"/>
          <w:sz w:val="18"/>
          <w:szCs w:val="18"/>
        </w:rPr>
        <w:t>5.6.4. Vergi Dairesi veya yeminli mali müşavirlerce tasdikli son yıla ilişkin bilanço ve gelir gider tablosu vermesi,</w:t>
      </w:r>
    </w:p>
    <w:p w:rsidR="00271325" w:rsidRDefault="00271325" w:rsidP="00271325">
      <w:pPr>
        <w:spacing w:line="240" w:lineRule="atLeast"/>
        <w:ind w:firstLine="567"/>
        <w:jc w:val="both"/>
        <w:rPr>
          <w:color w:val="000000"/>
          <w:sz w:val="20"/>
          <w:szCs w:val="20"/>
        </w:rPr>
      </w:pPr>
      <w:r>
        <w:rPr>
          <w:color w:val="000000"/>
          <w:sz w:val="18"/>
          <w:szCs w:val="18"/>
        </w:rPr>
        <w:t>5.6.5.7. maddede belirtilen miktarda geçici teminatın Belediye’ye yatırıldığına dair alındı belgesi veya banka teminat mektubu vermesi,</w:t>
      </w:r>
    </w:p>
    <w:p w:rsidR="00271325" w:rsidRDefault="00271325" w:rsidP="00271325">
      <w:pPr>
        <w:spacing w:line="240" w:lineRule="atLeast"/>
        <w:ind w:firstLine="567"/>
        <w:jc w:val="both"/>
        <w:rPr>
          <w:color w:val="000000"/>
          <w:sz w:val="20"/>
          <w:szCs w:val="20"/>
        </w:rPr>
      </w:pPr>
      <w:r>
        <w:rPr>
          <w:color w:val="000000"/>
          <w:sz w:val="18"/>
          <w:szCs w:val="18"/>
        </w:rPr>
        <w:t>5.6.6. İsteklilerin ortak girişim halinde, ortak girişim beyannamesi ile ortaklarca imzalanan ortaklık sözleşmesi vermesi (İhale üzerinde kaldığı takdirde noter tasdikli ortaklık sözleşmesi verirler, ayrıca grubun bütün ortakları idare ile yapılacak ihale sözleşmesini şahsen veya vekil tayin edecekleri kişiler vasıtasıyla imzalarlar.)</w:t>
      </w:r>
    </w:p>
    <w:p w:rsidR="00271325" w:rsidRDefault="00271325" w:rsidP="00271325">
      <w:pPr>
        <w:spacing w:line="240" w:lineRule="atLeast"/>
        <w:ind w:firstLine="567"/>
        <w:jc w:val="both"/>
        <w:rPr>
          <w:color w:val="000000"/>
          <w:sz w:val="20"/>
          <w:szCs w:val="20"/>
        </w:rPr>
      </w:pPr>
      <w:r>
        <w:rPr>
          <w:color w:val="000000"/>
          <w:sz w:val="18"/>
          <w:szCs w:val="18"/>
        </w:rPr>
        <w:t>5.6.7. İhale şartnamesinin İdareden satın alındığına dair makbuzun aslını vermesi,</w:t>
      </w:r>
    </w:p>
    <w:p w:rsidR="00271325" w:rsidRDefault="00271325" w:rsidP="00271325">
      <w:pPr>
        <w:spacing w:line="240" w:lineRule="atLeast"/>
        <w:ind w:firstLine="567"/>
        <w:jc w:val="both"/>
        <w:rPr>
          <w:color w:val="000000"/>
          <w:sz w:val="20"/>
          <w:szCs w:val="20"/>
        </w:rPr>
      </w:pPr>
      <w:r>
        <w:rPr>
          <w:color w:val="000000"/>
          <w:sz w:val="18"/>
          <w:szCs w:val="18"/>
        </w:rPr>
        <w:t>5.6.8. İhaleye katılacak isteklilerin, şartnamede belirtilen ve örneği sunulan teklif mektubunu, en geç</w:t>
      </w:r>
      <w:r>
        <w:rPr>
          <w:rStyle w:val="apple-converted-space"/>
          <w:color w:val="000000"/>
          <w:sz w:val="18"/>
          <w:szCs w:val="18"/>
        </w:rPr>
        <w:t> </w:t>
      </w:r>
      <w:proofErr w:type="gramStart"/>
      <w:r>
        <w:rPr>
          <w:rStyle w:val="grame"/>
          <w:color w:val="000000"/>
          <w:sz w:val="18"/>
          <w:szCs w:val="18"/>
        </w:rPr>
        <w:t>30/12/2015</w:t>
      </w:r>
      <w:proofErr w:type="gramEnd"/>
      <w:r>
        <w:rPr>
          <w:rStyle w:val="apple-converted-space"/>
          <w:color w:val="000000"/>
          <w:sz w:val="18"/>
          <w:szCs w:val="18"/>
        </w:rPr>
        <w:t> </w:t>
      </w:r>
      <w:r>
        <w:rPr>
          <w:color w:val="000000"/>
          <w:sz w:val="18"/>
          <w:szCs w:val="18"/>
        </w:rPr>
        <w:t>Çarşamba günü saat 16:30’a kadar sıra numaralı alındılar karşılığında Üsküdar Belediyesi Emlak ve İstimlak Müdürlüğüne vermesi şarttır.</w:t>
      </w:r>
    </w:p>
    <w:p w:rsidR="00271325" w:rsidRDefault="00271325" w:rsidP="00271325">
      <w:pPr>
        <w:spacing w:line="240" w:lineRule="atLeast"/>
        <w:ind w:firstLine="567"/>
        <w:jc w:val="both"/>
        <w:rPr>
          <w:color w:val="000000"/>
          <w:sz w:val="20"/>
          <w:szCs w:val="20"/>
        </w:rPr>
      </w:pPr>
      <w:r>
        <w:rPr>
          <w:color w:val="000000"/>
          <w:sz w:val="18"/>
          <w:szCs w:val="18"/>
        </w:rPr>
        <w:t>6 - İdare ihaleyi yapıp yapmamakta serbesttir.</w:t>
      </w:r>
    </w:p>
    <w:p w:rsidR="00271325" w:rsidRDefault="00271325" w:rsidP="00271325">
      <w:pPr>
        <w:spacing w:line="240" w:lineRule="atLeast"/>
        <w:ind w:firstLine="567"/>
        <w:jc w:val="both"/>
        <w:rPr>
          <w:color w:val="000000"/>
          <w:sz w:val="20"/>
          <w:szCs w:val="20"/>
        </w:rPr>
      </w:pPr>
      <w:r>
        <w:rPr>
          <w:color w:val="000000"/>
          <w:sz w:val="18"/>
          <w:szCs w:val="18"/>
        </w:rPr>
        <w:t>7 - Telgraf veya faksla yapılacak müracaatlar ve/veya postada meydana gelebilecek gecikmeler kabul edilmeyecektir.</w:t>
      </w:r>
    </w:p>
    <w:p w:rsidR="00271325" w:rsidRDefault="00271325" w:rsidP="00271325">
      <w:pPr>
        <w:spacing w:line="240" w:lineRule="atLeast"/>
        <w:ind w:firstLine="567"/>
        <w:jc w:val="both"/>
        <w:rPr>
          <w:color w:val="000000"/>
          <w:sz w:val="20"/>
          <w:szCs w:val="20"/>
        </w:rPr>
      </w:pPr>
      <w:r>
        <w:rPr>
          <w:color w:val="000000"/>
          <w:sz w:val="18"/>
          <w:szCs w:val="18"/>
        </w:rPr>
        <w:t>8 - Türkiye Radyo ve Televizyon (TRT) İdaresinin saat ayarı esastır.</w:t>
      </w:r>
    </w:p>
    <w:p w:rsidR="00271325" w:rsidRDefault="00271325" w:rsidP="00271325">
      <w:pPr>
        <w:spacing w:line="240" w:lineRule="atLeast"/>
        <w:ind w:firstLine="567"/>
        <w:jc w:val="both"/>
        <w:rPr>
          <w:color w:val="000000"/>
          <w:sz w:val="20"/>
          <w:szCs w:val="20"/>
        </w:rPr>
      </w:pPr>
      <w:r>
        <w:rPr>
          <w:color w:val="000000"/>
          <w:sz w:val="18"/>
          <w:szCs w:val="18"/>
        </w:rPr>
        <w:t>İlan olunur.</w:t>
      </w:r>
    </w:p>
    <w:p w:rsidR="00271325" w:rsidRDefault="00271325" w:rsidP="00271325">
      <w:pPr>
        <w:spacing w:line="240" w:lineRule="atLeast"/>
        <w:ind w:firstLine="567"/>
        <w:jc w:val="right"/>
        <w:rPr>
          <w:color w:val="000000"/>
          <w:sz w:val="20"/>
          <w:szCs w:val="20"/>
        </w:rPr>
      </w:pPr>
      <w:r>
        <w:rPr>
          <w:color w:val="000000"/>
          <w:sz w:val="18"/>
          <w:szCs w:val="18"/>
        </w:rPr>
        <w:t>11532/1-1</w:t>
      </w:r>
    </w:p>
    <w:p w:rsidR="00271325" w:rsidRDefault="00271325" w:rsidP="00271325">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bookmarkStart w:id="0" w:name="_GoBack"/>
      <w:bookmarkEnd w:id="0"/>
    </w:p>
    <w:p w:rsidR="00437040" w:rsidRDefault="00437040" w:rsidP="00271325"/>
    <w:p w:rsidR="002D65FF" w:rsidRDefault="002D65FF" w:rsidP="00271325"/>
    <w:p w:rsidR="002D65FF" w:rsidRDefault="002D65FF" w:rsidP="00271325"/>
    <w:p w:rsidR="002D65FF" w:rsidRDefault="002D65FF" w:rsidP="00271325"/>
    <w:p w:rsidR="003934FB" w:rsidRDefault="003934FB">
      <w:pPr>
        <w:rPr>
          <w:color w:val="000000"/>
          <w:sz w:val="18"/>
          <w:szCs w:val="18"/>
        </w:rPr>
      </w:pPr>
    </w:p>
    <w:p w:rsidR="003934FB" w:rsidRPr="00271325" w:rsidRDefault="003934FB" w:rsidP="00271325"/>
    <w:sectPr w:rsidR="003934FB" w:rsidRPr="00271325" w:rsidSect="00FF0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1D1"/>
    <w:rsid w:val="000045B8"/>
    <w:rsid w:val="00095A1A"/>
    <w:rsid w:val="000A7D18"/>
    <w:rsid w:val="00124180"/>
    <w:rsid w:val="001439A9"/>
    <w:rsid w:val="0020509A"/>
    <w:rsid w:val="00271325"/>
    <w:rsid w:val="00275235"/>
    <w:rsid w:val="002D65FF"/>
    <w:rsid w:val="002E6C36"/>
    <w:rsid w:val="00361ECB"/>
    <w:rsid w:val="00366C44"/>
    <w:rsid w:val="003934FB"/>
    <w:rsid w:val="003D6D11"/>
    <w:rsid w:val="003F15F5"/>
    <w:rsid w:val="00437040"/>
    <w:rsid w:val="0049057E"/>
    <w:rsid w:val="005818F9"/>
    <w:rsid w:val="00591CBA"/>
    <w:rsid w:val="005F7D65"/>
    <w:rsid w:val="00682874"/>
    <w:rsid w:val="007A7780"/>
    <w:rsid w:val="007E3014"/>
    <w:rsid w:val="00800386"/>
    <w:rsid w:val="008C047E"/>
    <w:rsid w:val="00980471"/>
    <w:rsid w:val="009F4578"/>
    <w:rsid w:val="00A3292C"/>
    <w:rsid w:val="00A34F9D"/>
    <w:rsid w:val="00A81570"/>
    <w:rsid w:val="00B35129"/>
    <w:rsid w:val="00B66AB0"/>
    <w:rsid w:val="00B96F12"/>
    <w:rsid w:val="00BF7DC4"/>
    <w:rsid w:val="00C55B83"/>
    <w:rsid w:val="00C8198F"/>
    <w:rsid w:val="00C94CFD"/>
    <w:rsid w:val="00CD4723"/>
    <w:rsid w:val="00DC5F47"/>
    <w:rsid w:val="00E03C07"/>
    <w:rsid w:val="00E431D1"/>
    <w:rsid w:val="00EA0FD7"/>
    <w:rsid w:val="00EA4F88"/>
    <w:rsid w:val="00EC5DBC"/>
    <w:rsid w:val="00F2719C"/>
    <w:rsid w:val="00F66B9C"/>
    <w:rsid w:val="00FB027F"/>
    <w:rsid w:val="00FC2464"/>
    <w:rsid w:val="00FF08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1FE17-8E39-4011-B7C2-592961CC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E431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E431D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431D1"/>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E431D1"/>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431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66B9C"/>
    <w:rPr>
      <w:b/>
      <w:bCs/>
    </w:rPr>
  </w:style>
  <w:style w:type="character" w:customStyle="1" w:styleId="apple-converted-space">
    <w:name w:val="apple-converted-space"/>
    <w:basedOn w:val="VarsaylanParagrafYazTipi"/>
    <w:rsid w:val="00F66B9C"/>
  </w:style>
  <w:style w:type="character" w:styleId="Kpr">
    <w:name w:val="Hyperlink"/>
    <w:basedOn w:val="VarsaylanParagrafYazTipi"/>
    <w:uiPriority w:val="99"/>
    <w:semiHidden/>
    <w:unhideWhenUsed/>
    <w:rsid w:val="00F66B9C"/>
    <w:rPr>
      <w:color w:val="0000FF"/>
      <w:u w:val="single"/>
    </w:rPr>
  </w:style>
  <w:style w:type="paragraph" w:customStyle="1" w:styleId="detozet">
    <w:name w:val="detozet"/>
    <w:basedOn w:val="Normal"/>
    <w:rsid w:val="00A329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C55B83"/>
  </w:style>
  <w:style w:type="character" w:customStyle="1" w:styleId="spelle">
    <w:name w:val="spelle"/>
    <w:basedOn w:val="VarsaylanParagrafYazTipi"/>
    <w:rsid w:val="003F1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358451">
      <w:bodyDiv w:val="1"/>
      <w:marLeft w:val="0"/>
      <w:marRight w:val="0"/>
      <w:marTop w:val="0"/>
      <w:marBottom w:val="0"/>
      <w:divBdr>
        <w:top w:val="none" w:sz="0" w:space="0" w:color="auto"/>
        <w:left w:val="none" w:sz="0" w:space="0" w:color="auto"/>
        <w:bottom w:val="none" w:sz="0" w:space="0" w:color="auto"/>
        <w:right w:val="none" w:sz="0" w:space="0" w:color="auto"/>
      </w:divBdr>
    </w:div>
    <w:div w:id="498082661">
      <w:bodyDiv w:val="1"/>
      <w:marLeft w:val="0"/>
      <w:marRight w:val="0"/>
      <w:marTop w:val="0"/>
      <w:marBottom w:val="0"/>
      <w:divBdr>
        <w:top w:val="none" w:sz="0" w:space="0" w:color="auto"/>
        <w:left w:val="none" w:sz="0" w:space="0" w:color="auto"/>
        <w:bottom w:val="none" w:sz="0" w:space="0" w:color="auto"/>
        <w:right w:val="none" w:sz="0" w:space="0" w:color="auto"/>
      </w:divBdr>
    </w:div>
    <w:div w:id="534275128">
      <w:bodyDiv w:val="1"/>
      <w:marLeft w:val="0"/>
      <w:marRight w:val="0"/>
      <w:marTop w:val="0"/>
      <w:marBottom w:val="0"/>
      <w:divBdr>
        <w:top w:val="none" w:sz="0" w:space="0" w:color="auto"/>
        <w:left w:val="none" w:sz="0" w:space="0" w:color="auto"/>
        <w:bottom w:val="none" w:sz="0" w:space="0" w:color="auto"/>
        <w:right w:val="none" w:sz="0" w:space="0" w:color="auto"/>
      </w:divBdr>
    </w:div>
    <w:div w:id="702482121">
      <w:bodyDiv w:val="1"/>
      <w:marLeft w:val="0"/>
      <w:marRight w:val="0"/>
      <w:marTop w:val="0"/>
      <w:marBottom w:val="0"/>
      <w:divBdr>
        <w:top w:val="none" w:sz="0" w:space="0" w:color="auto"/>
        <w:left w:val="none" w:sz="0" w:space="0" w:color="auto"/>
        <w:bottom w:val="none" w:sz="0" w:space="0" w:color="auto"/>
        <w:right w:val="none" w:sz="0" w:space="0" w:color="auto"/>
      </w:divBdr>
    </w:div>
    <w:div w:id="813910702">
      <w:bodyDiv w:val="1"/>
      <w:marLeft w:val="0"/>
      <w:marRight w:val="0"/>
      <w:marTop w:val="0"/>
      <w:marBottom w:val="0"/>
      <w:divBdr>
        <w:top w:val="none" w:sz="0" w:space="0" w:color="auto"/>
        <w:left w:val="none" w:sz="0" w:space="0" w:color="auto"/>
        <w:bottom w:val="none" w:sz="0" w:space="0" w:color="auto"/>
        <w:right w:val="none" w:sz="0" w:space="0" w:color="auto"/>
      </w:divBdr>
    </w:div>
    <w:div w:id="940336814">
      <w:bodyDiv w:val="1"/>
      <w:marLeft w:val="0"/>
      <w:marRight w:val="0"/>
      <w:marTop w:val="0"/>
      <w:marBottom w:val="0"/>
      <w:divBdr>
        <w:top w:val="none" w:sz="0" w:space="0" w:color="auto"/>
        <w:left w:val="none" w:sz="0" w:space="0" w:color="auto"/>
        <w:bottom w:val="none" w:sz="0" w:space="0" w:color="auto"/>
        <w:right w:val="none" w:sz="0" w:space="0" w:color="auto"/>
      </w:divBdr>
    </w:div>
    <w:div w:id="963004943">
      <w:bodyDiv w:val="1"/>
      <w:marLeft w:val="0"/>
      <w:marRight w:val="0"/>
      <w:marTop w:val="0"/>
      <w:marBottom w:val="0"/>
      <w:divBdr>
        <w:top w:val="none" w:sz="0" w:space="0" w:color="auto"/>
        <w:left w:val="none" w:sz="0" w:space="0" w:color="auto"/>
        <w:bottom w:val="none" w:sz="0" w:space="0" w:color="auto"/>
        <w:right w:val="none" w:sz="0" w:space="0" w:color="auto"/>
      </w:divBdr>
    </w:div>
    <w:div w:id="1360623140">
      <w:bodyDiv w:val="1"/>
      <w:marLeft w:val="0"/>
      <w:marRight w:val="0"/>
      <w:marTop w:val="0"/>
      <w:marBottom w:val="0"/>
      <w:divBdr>
        <w:top w:val="none" w:sz="0" w:space="0" w:color="auto"/>
        <w:left w:val="none" w:sz="0" w:space="0" w:color="auto"/>
        <w:bottom w:val="none" w:sz="0" w:space="0" w:color="auto"/>
        <w:right w:val="none" w:sz="0" w:space="0" w:color="auto"/>
      </w:divBdr>
    </w:div>
    <w:div w:id="1368943102">
      <w:bodyDiv w:val="1"/>
      <w:marLeft w:val="0"/>
      <w:marRight w:val="0"/>
      <w:marTop w:val="0"/>
      <w:marBottom w:val="0"/>
      <w:divBdr>
        <w:top w:val="none" w:sz="0" w:space="0" w:color="auto"/>
        <w:left w:val="none" w:sz="0" w:space="0" w:color="auto"/>
        <w:bottom w:val="none" w:sz="0" w:space="0" w:color="auto"/>
        <w:right w:val="none" w:sz="0" w:space="0" w:color="auto"/>
      </w:divBdr>
    </w:div>
    <w:div w:id="1410928848">
      <w:bodyDiv w:val="1"/>
      <w:marLeft w:val="0"/>
      <w:marRight w:val="0"/>
      <w:marTop w:val="0"/>
      <w:marBottom w:val="0"/>
      <w:divBdr>
        <w:top w:val="none" w:sz="0" w:space="0" w:color="auto"/>
        <w:left w:val="none" w:sz="0" w:space="0" w:color="auto"/>
        <w:bottom w:val="none" w:sz="0" w:space="0" w:color="auto"/>
        <w:right w:val="none" w:sz="0" w:space="0" w:color="auto"/>
      </w:divBdr>
    </w:div>
    <w:div w:id="1426342219">
      <w:bodyDiv w:val="1"/>
      <w:marLeft w:val="0"/>
      <w:marRight w:val="0"/>
      <w:marTop w:val="0"/>
      <w:marBottom w:val="0"/>
      <w:divBdr>
        <w:top w:val="none" w:sz="0" w:space="0" w:color="auto"/>
        <w:left w:val="none" w:sz="0" w:space="0" w:color="auto"/>
        <w:bottom w:val="none" w:sz="0" w:space="0" w:color="auto"/>
        <w:right w:val="none" w:sz="0" w:space="0" w:color="auto"/>
      </w:divBdr>
      <w:divsChild>
        <w:div w:id="296878526">
          <w:marLeft w:val="0"/>
          <w:marRight w:val="0"/>
          <w:marTop w:val="0"/>
          <w:marBottom w:val="0"/>
          <w:divBdr>
            <w:top w:val="none" w:sz="0" w:space="0" w:color="auto"/>
            <w:left w:val="none" w:sz="0" w:space="0" w:color="auto"/>
            <w:bottom w:val="none" w:sz="0" w:space="0" w:color="auto"/>
            <w:right w:val="none" w:sz="0" w:space="0" w:color="auto"/>
          </w:divBdr>
        </w:div>
        <w:div w:id="1566137880">
          <w:marLeft w:val="0"/>
          <w:marRight w:val="0"/>
          <w:marTop w:val="0"/>
          <w:marBottom w:val="0"/>
          <w:divBdr>
            <w:top w:val="none" w:sz="0" w:space="0" w:color="auto"/>
            <w:left w:val="none" w:sz="0" w:space="0" w:color="auto"/>
            <w:bottom w:val="none" w:sz="0" w:space="0" w:color="auto"/>
            <w:right w:val="none" w:sz="0" w:space="0" w:color="auto"/>
          </w:divBdr>
        </w:div>
        <w:div w:id="1527015630">
          <w:marLeft w:val="0"/>
          <w:marRight w:val="0"/>
          <w:marTop w:val="0"/>
          <w:marBottom w:val="0"/>
          <w:divBdr>
            <w:top w:val="none" w:sz="0" w:space="0" w:color="auto"/>
            <w:left w:val="none" w:sz="0" w:space="0" w:color="auto"/>
            <w:bottom w:val="none" w:sz="0" w:space="0" w:color="auto"/>
            <w:right w:val="none" w:sz="0" w:space="0" w:color="auto"/>
          </w:divBdr>
        </w:div>
        <w:div w:id="1405957407">
          <w:marLeft w:val="0"/>
          <w:marRight w:val="0"/>
          <w:marTop w:val="0"/>
          <w:marBottom w:val="0"/>
          <w:divBdr>
            <w:top w:val="none" w:sz="0" w:space="0" w:color="auto"/>
            <w:left w:val="none" w:sz="0" w:space="0" w:color="auto"/>
            <w:bottom w:val="none" w:sz="0" w:space="0" w:color="auto"/>
            <w:right w:val="none" w:sz="0" w:space="0" w:color="auto"/>
          </w:divBdr>
        </w:div>
        <w:div w:id="1807157801">
          <w:marLeft w:val="0"/>
          <w:marRight w:val="0"/>
          <w:marTop w:val="0"/>
          <w:marBottom w:val="0"/>
          <w:divBdr>
            <w:top w:val="none" w:sz="0" w:space="0" w:color="auto"/>
            <w:left w:val="none" w:sz="0" w:space="0" w:color="auto"/>
            <w:bottom w:val="none" w:sz="0" w:space="0" w:color="auto"/>
            <w:right w:val="none" w:sz="0" w:space="0" w:color="auto"/>
          </w:divBdr>
        </w:div>
      </w:divsChild>
    </w:div>
    <w:div w:id="1660886359">
      <w:bodyDiv w:val="1"/>
      <w:marLeft w:val="0"/>
      <w:marRight w:val="0"/>
      <w:marTop w:val="0"/>
      <w:marBottom w:val="0"/>
      <w:divBdr>
        <w:top w:val="none" w:sz="0" w:space="0" w:color="auto"/>
        <w:left w:val="none" w:sz="0" w:space="0" w:color="auto"/>
        <w:bottom w:val="none" w:sz="0" w:space="0" w:color="auto"/>
        <w:right w:val="none" w:sz="0" w:space="0" w:color="auto"/>
      </w:divBdr>
    </w:div>
    <w:div w:id="1707825163">
      <w:bodyDiv w:val="1"/>
      <w:marLeft w:val="0"/>
      <w:marRight w:val="0"/>
      <w:marTop w:val="0"/>
      <w:marBottom w:val="0"/>
      <w:divBdr>
        <w:top w:val="none" w:sz="0" w:space="0" w:color="auto"/>
        <w:left w:val="none" w:sz="0" w:space="0" w:color="auto"/>
        <w:bottom w:val="none" w:sz="0" w:space="0" w:color="auto"/>
        <w:right w:val="none" w:sz="0" w:space="0" w:color="auto"/>
      </w:divBdr>
    </w:div>
    <w:div w:id="1759864863">
      <w:bodyDiv w:val="1"/>
      <w:marLeft w:val="0"/>
      <w:marRight w:val="0"/>
      <w:marTop w:val="0"/>
      <w:marBottom w:val="0"/>
      <w:divBdr>
        <w:top w:val="none" w:sz="0" w:space="0" w:color="auto"/>
        <w:left w:val="none" w:sz="0" w:space="0" w:color="auto"/>
        <w:bottom w:val="none" w:sz="0" w:space="0" w:color="auto"/>
        <w:right w:val="none" w:sz="0" w:space="0" w:color="auto"/>
      </w:divBdr>
    </w:div>
    <w:div w:id="1771196836">
      <w:bodyDiv w:val="1"/>
      <w:marLeft w:val="0"/>
      <w:marRight w:val="0"/>
      <w:marTop w:val="0"/>
      <w:marBottom w:val="0"/>
      <w:divBdr>
        <w:top w:val="none" w:sz="0" w:space="0" w:color="auto"/>
        <w:left w:val="none" w:sz="0" w:space="0" w:color="auto"/>
        <w:bottom w:val="none" w:sz="0" w:space="0" w:color="auto"/>
        <w:right w:val="none" w:sz="0" w:space="0" w:color="auto"/>
      </w:divBdr>
    </w:div>
    <w:div w:id="1875459844">
      <w:bodyDiv w:val="1"/>
      <w:marLeft w:val="0"/>
      <w:marRight w:val="0"/>
      <w:marTop w:val="0"/>
      <w:marBottom w:val="0"/>
      <w:divBdr>
        <w:top w:val="none" w:sz="0" w:space="0" w:color="auto"/>
        <w:left w:val="none" w:sz="0" w:space="0" w:color="auto"/>
        <w:bottom w:val="none" w:sz="0" w:space="0" w:color="auto"/>
        <w:right w:val="none" w:sz="0" w:space="0" w:color="auto"/>
      </w:divBdr>
    </w:div>
    <w:div w:id="1902791451">
      <w:bodyDiv w:val="1"/>
      <w:marLeft w:val="0"/>
      <w:marRight w:val="0"/>
      <w:marTop w:val="0"/>
      <w:marBottom w:val="0"/>
      <w:divBdr>
        <w:top w:val="none" w:sz="0" w:space="0" w:color="auto"/>
        <w:left w:val="none" w:sz="0" w:space="0" w:color="auto"/>
        <w:bottom w:val="none" w:sz="0" w:space="0" w:color="auto"/>
        <w:right w:val="none" w:sz="0" w:space="0" w:color="auto"/>
      </w:divBdr>
      <w:divsChild>
        <w:div w:id="2028174515">
          <w:marLeft w:val="0"/>
          <w:marRight w:val="0"/>
          <w:marTop w:val="0"/>
          <w:marBottom w:val="0"/>
          <w:divBdr>
            <w:top w:val="none" w:sz="0" w:space="0" w:color="auto"/>
            <w:left w:val="none" w:sz="0" w:space="0" w:color="auto"/>
            <w:bottom w:val="none" w:sz="0" w:space="0" w:color="auto"/>
            <w:right w:val="none" w:sz="0" w:space="0" w:color="auto"/>
          </w:divBdr>
        </w:div>
        <w:div w:id="129834974">
          <w:marLeft w:val="0"/>
          <w:marRight w:val="0"/>
          <w:marTop w:val="0"/>
          <w:marBottom w:val="0"/>
          <w:divBdr>
            <w:top w:val="none" w:sz="0" w:space="0" w:color="auto"/>
            <w:left w:val="none" w:sz="0" w:space="0" w:color="auto"/>
            <w:bottom w:val="none" w:sz="0" w:space="0" w:color="auto"/>
            <w:right w:val="none" w:sz="0" w:space="0" w:color="auto"/>
          </w:divBdr>
        </w:div>
        <w:div w:id="611668159">
          <w:marLeft w:val="0"/>
          <w:marRight w:val="0"/>
          <w:marTop w:val="0"/>
          <w:marBottom w:val="0"/>
          <w:divBdr>
            <w:top w:val="none" w:sz="0" w:space="0" w:color="auto"/>
            <w:left w:val="none" w:sz="0" w:space="0" w:color="auto"/>
            <w:bottom w:val="none" w:sz="0" w:space="0" w:color="auto"/>
            <w:right w:val="none" w:sz="0" w:space="0" w:color="auto"/>
          </w:divBdr>
        </w:div>
        <w:div w:id="1188715952">
          <w:marLeft w:val="0"/>
          <w:marRight w:val="0"/>
          <w:marTop w:val="0"/>
          <w:marBottom w:val="0"/>
          <w:divBdr>
            <w:top w:val="none" w:sz="0" w:space="0" w:color="auto"/>
            <w:left w:val="none" w:sz="0" w:space="0" w:color="auto"/>
            <w:bottom w:val="none" w:sz="0" w:space="0" w:color="auto"/>
            <w:right w:val="none" w:sz="0" w:space="0" w:color="auto"/>
          </w:divBdr>
        </w:div>
        <w:div w:id="1196624660">
          <w:marLeft w:val="0"/>
          <w:marRight w:val="0"/>
          <w:marTop w:val="0"/>
          <w:marBottom w:val="0"/>
          <w:divBdr>
            <w:top w:val="none" w:sz="0" w:space="0" w:color="auto"/>
            <w:left w:val="none" w:sz="0" w:space="0" w:color="auto"/>
            <w:bottom w:val="none" w:sz="0" w:space="0" w:color="auto"/>
            <w:right w:val="none" w:sz="0" w:space="0" w:color="auto"/>
          </w:divBdr>
        </w:div>
        <w:div w:id="333994701">
          <w:marLeft w:val="0"/>
          <w:marRight w:val="0"/>
          <w:marTop w:val="0"/>
          <w:marBottom w:val="0"/>
          <w:divBdr>
            <w:top w:val="none" w:sz="0" w:space="0" w:color="auto"/>
            <w:left w:val="none" w:sz="0" w:space="0" w:color="auto"/>
            <w:bottom w:val="none" w:sz="0" w:space="0" w:color="auto"/>
            <w:right w:val="none" w:sz="0" w:space="0" w:color="auto"/>
          </w:divBdr>
        </w:div>
        <w:div w:id="459766909">
          <w:marLeft w:val="0"/>
          <w:marRight w:val="0"/>
          <w:marTop w:val="0"/>
          <w:marBottom w:val="0"/>
          <w:divBdr>
            <w:top w:val="none" w:sz="0" w:space="0" w:color="auto"/>
            <w:left w:val="none" w:sz="0" w:space="0" w:color="auto"/>
            <w:bottom w:val="none" w:sz="0" w:space="0" w:color="auto"/>
            <w:right w:val="none" w:sz="0" w:space="0" w:color="auto"/>
          </w:divBdr>
        </w:div>
        <w:div w:id="59450944">
          <w:marLeft w:val="0"/>
          <w:marRight w:val="0"/>
          <w:marTop w:val="0"/>
          <w:marBottom w:val="0"/>
          <w:divBdr>
            <w:top w:val="none" w:sz="0" w:space="0" w:color="auto"/>
            <w:left w:val="none" w:sz="0" w:space="0" w:color="auto"/>
            <w:bottom w:val="none" w:sz="0" w:space="0" w:color="auto"/>
            <w:right w:val="none" w:sz="0" w:space="0" w:color="auto"/>
          </w:divBdr>
        </w:div>
        <w:div w:id="1899702828">
          <w:marLeft w:val="0"/>
          <w:marRight w:val="0"/>
          <w:marTop w:val="0"/>
          <w:marBottom w:val="0"/>
          <w:divBdr>
            <w:top w:val="none" w:sz="0" w:space="0" w:color="auto"/>
            <w:left w:val="none" w:sz="0" w:space="0" w:color="auto"/>
            <w:bottom w:val="none" w:sz="0" w:space="0" w:color="auto"/>
            <w:right w:val="none" w:sz="0" w:space="0" w:color="auto"/>
          </w:divBdr>
        </w:div>
        <w:div w:id="2096854836">
          <w:marLeft w:val="0"/>
          <w:marRight w:val="0"/>
          <w:marTop w:val="0"/>
          <w:marBottom w:val="0"/>
          <w:divBdr>
            <w:top w:val="none" w:sz="0" w:space="0" w:color="auto"/>
            <w:left w:val="none" w:sz="0" w:space="0" w:color="auto"/>
            <w:bottom w:val="none" w:sz="0" w:space="0" w:color="auto"/>
            <w:right w:val="none" w:sz="0" w:space="0" w:color="auto"/>
          </w:divBdr>
        </w:div>
        <w:div w:id="1128743473">
          <w:marLeft w:val="0"/>
          <w:marRight w:val="0"/>
          <w:marTop w:val="0"/>
          <w:marBottom w:val="0"/>
          <w:divBdr>
            <w:top w:val="none" w:sz="0" w:space="0" w:color="auto"/>
            <w:left w:val="none" w:sz="0" w:space="0" w:color="auto"/>
            <w:bottom w:val="none" w:sz="0" w:space="0" w:color="auto"/>
            <w:right w:val="none" w:sz="0" w:space="0" w:color="auto"/>
          </w:divBdr>
        </w:div>
      </w:divsChild>
    </w:div>
    <w:div w:id="2048751252">
      <w:bodyDiv w:val="1"/>
      <w:marLeft w:val="0"/>
      <w:marRight w:val="0"/>
      <w:marTop w:val="0"/>
      <w:marBottom w:val="0"/>
      <w:divBdr>
        <w:top w:val="none" w:sz="0" w:space="0" w:color="auto"/>
        <w:left w:val="none" w:sz="0" w:space="0" w:color="auto"/>
        <w:bottom w:val="none" w:sz="0" w:space="0" w:color="auto"/>
        <w:right w:val="none" w:sz="0" w:space="0" w:color="auto"/>
      </w:divBdr>
    </w:div>
    <w:div w:id="2051757318">
      <w:bodyDiv w:val="1"/>
      <w:marLeft w:val="0"/>
      <w:marRight w:val="0"/>
      <w:marTop w:val="0"/>
      <w:marBottom w:val="0"/>
      <w:divBdr>
        <w:top w:val="none" w:sz="0" w:space="0" w:color="auto"/>
        <w:left w:val="none" w:sz="0" w:space="0" w:color="auto"/>
        <w:bottom w:val="none" w:sz="0" w:space="0" w:color="auto"/>
        <w:right w:val="none" w:sz="0" w:space="0" w:color="auto"/>
      </w:divBdr>
    </w:div>
    <w:div w:id="20702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smigazete.gov.tr/ilanlar/20151221-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0E87A-32E4-4657-BDE9-C120E0958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3</Pages>
  <Words>962</Words>
  <Characters>5489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28</cp:revision>
  <dcterms:created xsi:type="dcterms:W3CDTF">2015-11-19T07:16:00Z</dcterms:created>
  <dcterms:modified xsi:type="dcterms:W3CDTF">2015-12-21T13:38:00Z</dcterms:modified>
</cp:coreProperties>
</file>