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86" w:rsidRPr="00116586" w:rsidRDefault="00116586" w:rsidP="00116586">
      <w:pPr>
        <w:spacing w:after="0" w:line="240" w:lineRule="atLeast"/>
        <w:jc w:val="center"/>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ARSALAR SATILACAKTIR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b/>
          <w:bCs/>
          <w:color w:val="0000FF"/>
          <w:sz w:val="18"/>
          <w:szCs w:val="18"/>
          <w:lang w:eastAsia="tr-TR"/>
        </w:rPr>
        <w:t>Döşemealtı Belediye Başkanlığından:</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687"/>
        <w:gridCol w:w="1438"/>
        <w:gridCol w:w="669"/>
        <w:gridCol w:w="918"/>
        <w:gridCol w:w="1378"/>
        <w:gridCol w:w="1343"/>
        <w:gridCol w:w="1689"/>
        <w:gridCol w:w="1466"/>
        <w:gridCol w:w="1551"/>
        <w:gridCol w:w="1090"/>
        <w:gridCol w:w="612"/>
        <w:gridCol w:w="1318"/>
        <w:gridCol w:w="16"/>
      </w:tblGrid>
      <w:tr w:rsidR="00116586" w:rsidRPr="00116586" w:rsidTr="00116586">
        <w:trPr>
          <w:trHeight w:val="255"/>
        </w:trPr>
        <w:tc>
          <w:tcPr>
            <w:tcW w:w="0" w:type="auto"/>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SIRA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TAPULAMA</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ADA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PARSEL NO</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YÜZÖLÇÜMÜ (m</w:t>
            </w:r>
            <w:r w:rsidRPr="00116586">
              <w:rPr>
                <w:rFonts w:ascii="Times New Roman" w:eastAsia="Times New Roman" w:hAnsi="Times New Roman" w:cs="Times New Roman"/>
                <w:sz w:val="16"/>
                <w:szCs w:val="16"/>
                <w:vertAlign w:val="superscript"/>
                <w:lang w:eastAsia="tr-TR"/>
              </w:rPr>
              <w:t>2</w:t>
            </w:r>
            <w:r w:rsidRPr="00116586">
              <w:rPr>
                <w:rFonts w:ascii="Times New Roman" w:eastAsia="Times New Roman" w:hAnsi="Times New Roman" w:cs="Times New Roman"/>
                <w:sz w:val="16"/>
                <w:szCs w:val="16"/>
                <w:lang w:eastAsia="tr-TR"/>
              </w:rPr>
              <w:t>)</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BELEDİYE HİSSESİ</w:t>
            </w:r>
          </w:p>
        </w:tc>
        <w:tc>
          <w:tcPr>
            <w:tcW w:w="168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İMAR DURUMU</w:t>
            </w:r>
          </w:p>
        </w:tc>
        <w:tc>
          <w:tcPr>
            <w:tcW w:w="146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MUHAMMEN BEDELİ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GEÇİCİ TEMİNAT (TL)</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İHALE TARİHİ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SAATİ</w:t>
            </w:r>
          </w:p>
        </w:tc>
        <w:tc>
          <w:tcPr>
            <w:tcW w:w="0" w:type="auto"/>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İHALE USÜLÜ</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5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TAM</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KONUT ALANI</w:t>
            </w:r>
          </w:p>
        </w:tc>
        <w:tc>
          <w:tcPr>
            <w:tcW w:w="14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18.10.2017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KAPALI TEKLİF</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TAM</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KONUT ALANI</w:t>
            </w:r>
          </w:p>
        </w:tc>
        <w:tc>
          <w:tcPr>
            <w:tcW w:w="14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18.10.2017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10:30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KAPALI TEKLİF</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TAM</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KONUT ALANI</w:t>
            </w:r>
          </w:p>
        </w:tc>
        <w:tc>
          <w:tcPr>
            <w:tcW w:w="14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4.500.000,00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675.000,00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18.10.2017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11:00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KAPALI TEKLİF</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TAM</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KONUT ALANI</w:t>
            </w:r>
          </w:p>
        </w:tc>
        <w:tc>
          <w:tcPr>
            <w:tcW w:w="14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4.500.000,00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675.000,00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18.10.2017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11:30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KAPALI TEKLİF</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TAM</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KONUT ALANI</w:t>
            </w:r>
          </w:p>
        </w:tc>
        <w:tc>
          <w:tcPr>
            <w:tcW w:w="14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18.10.2017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12:00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KAPALI TEKLİF</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2088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TAM</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KONUT ALANI</w:t>
            </w:r>
          </w:p>
        </w:tc>
        <w:tc>
          <w:tcPr>
            <w:tcW w:w="14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9.000.000,00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1.350.000,00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18.10.2017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14:00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KAPALI TEKLİF</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ALTINKALE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1685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520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TAM</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KONUT ALANI</w:t>
            </w:r>
          </w:p>
        </w:tc>
        <w:tc>
          <w:tcPr>
            <w:tcW w:w="14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218.400,00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32.760,00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18.10.2017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14:30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AÇIK TEKLİF</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KIRKGÖZ YENİKÖY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286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315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TAM</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KONUT ALANI</w:t>
            </w:r>
          </w:p>
        </w:tc>
        <w:tc>
          <w:tcPr>
            <w:tcW w:w="14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119.700,00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17.955,00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18.10.2017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15:00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AÇIK TEKLİF</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r w:rsidR="00116586" w:rsidRPr="00116586" w:rsidTr="00116586">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KIRKGÖZ YENİKÖY</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712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473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TAM</w:t>
            </w:r>
          </w:p>
        </w:tc>
        <w:tc>
          <w:tcPr>
            <w:tcW w:w="168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ARSA</w:t>
            </w:r>
          </w:p>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(TİCARİ ALAN)</w:t>
            </w:r>
          </w:p>
        </w:tc>
        <w:tc>
          <w:tcPr>
            <w:tcW w:w="146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283.800,00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116586" w:rsidRPr="00116586" w:rsidRDefault="00116586" w:rsidP="00116586">
            <w:pPr>
              <w:spacing w:after="0" w:line="240" w:lineRule="atLeast"/>
              <w:ind w:right="113"/>
              <w:jc w:val="right"/>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42.570,00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18.10.2017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15:30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6586" w:rsidRPr="00116586" w:rsidRDefault="00116586" w:rsidP="00116586">
            <w:pPr>
              <w:spacing w:after="0" w:line="240" w:lineRule="atLeast"/>
              <w:jc w:val="center"/>
              <w:rPr>
                <w:rFonts w:ascii="Times New Roman" w:eastAsia="Times New Roman" w:hAnsi="Times New Roman" w:cs="Times New Roman"/>
                <w:sz w:val="20"/>
                <w:szCs w:val="20"/>
                <w:lang w:eastAsia="tr-TR"/>
              </w:rPr>
            </w:pPr>
            <w:r w:rsidRPr="00116586">
              <w:rPr>
                <w:rFonts w:ascii="Times New Roman" w:eastAsia="Times New Roman" w:hAnsi="Times New Roman" w:cs="Times New Roman"/>
                <w:sz w:val="16"/>
                <w:szCs w:val="16"/>
                <w:lang w:eastAsia="tr-TR"/>
              </w:rPr>
              <w:t>AÇIK TEKLİF</w:t>
            </w:r>
          </w:p>
        </w:tc>
        <w:tc>
          <w:tcPr>
            <w:tcW w:w="6" w:type="dxa"/>
            <w:tcBorders>
              <w:top w:val="nil"/>
              <w:left w:val="nil"/>
              <w:bottom w:val="nil"/>
              <w:right w:val="nil"/>
            </w:tcBorders>
            <w:vAlign w:val="center"/>
            <w:hideMark/>
          </w:tcPr>
          <w:p w:rsidR="00116586" w:rsidRPr="00116586" w:rsidRDefault="00116586" w:rsidP="00116586">
            <w:pPr>
              <w:spacing w:after="0" w:line="240" w:lineRule="auto"/>
              <w:rPr>
                <w:rFonts w:ascii="Times New Roman" w:eastAsia="Times New Roman" w:hAnsi="Times New Roman" w:cs="Times New Roman"/>
                <w:sz w:val="20"/>
                <w:szCs w:val="20"/>
                <w:lang w:eastAsia="tr-TR"/>
              </w:rPr>
            </w:pPr>
          </w:p>
        </w:tc>
      </w:tr>
    </w:tbl>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 </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1 - Yukarıda yazılı Mülkiyeti Belediyemize ait arsalar 2886 sayılı Devlet İhale Kanunu’nun 37. maddesi gereğince Kapalı Teklif Usulü ile karşısında yazılı tarih, saat ve muhammen bedelle Belediye toplantı Salonunda toplanacak komisyon tarafından satış ihalesi yapılacaktır.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2 - İhaleye iştirak etmek isteyenlerden istenecek belgeler: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 Özel Kişiler;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a) Geçici teminat makbuzu veya teminat mektubu,</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b) İkametgah belgesi veya yerleşim yeri belgesinin aslı,</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c) Nüfus cüzdanı aslı ve fotokopisi</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d) Vekalet ile ihaleye gireceklerin noter tasdikli vekaletname örneğinin aslı ve noter tasdikli imza sirkülerinin aslı,</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 Tüzel Kişiler;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a) Geçici teminat makbuzu veya teminat mektubu,</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b) 2017 yılı içinde alınmış Ticaret Odası kayıt belgesinin aslı veya noter tasdikli sureti,</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c) 2017 yılı içinde Ticaret Odasından alınmış yetki belgesinin aslı veya noter tasdikli sureti</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d) Tüzel kişiliği temsile yetkilinin imza sirkülerinin aslı veya noter tasdikli sureti</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e) Vekalet ile ihaleye gireceklerin noter tasdikli imza sirkülerinin aslı ve 2017 yılı içinde alınmış noter tasdikli vekaletname örneğinin aslı.</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 Ortak Girişim;</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a) Geçici teminat makbuzu veya teminat mektubu,</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b) 2017 yılı içinde alınmış noter tasdikli ortak girişim beyannamesinin aslı,</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c) 2017 yılı içinde alınmış noter tasdikli ortaklık sözleşmesinin aslı,</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d) Ortak girişimin pilot ortağının imza sirkülerinin aslı veya noter tasdikli sureti.</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3 - Teklif mektubunu içeren iç zarf ile teklifi veren tarafından imzalanmış şartname ve istenen diğer evraklar ile birlikte 2886 sayılı İhale Kanunu’nun 37. maddesine göre hazırlayacakları kapalı zarflarını ihale tarih ve saatine kadar Belediye İhale Servisine vermeleri zorunludur.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4 - İhale komisyonu, gerekçesini kararda belirtmek sureti ile ihaleyi yapıp yapmamakta ve uygun bedeli tespitte serbesttir.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5 - İhale onayı tebliğinden itibaren 15 gün içinde İhale bedelinin tamamının peşin ödenebileceği gibi, Taksitli alınmak istenmesi durumunda yazılı müracaat edilecek olup; 1'i peşin olmak üzere 2'şer aylık dönemler halinde toplam 3 eşit taksitle 6 ayı geçmemek şartıyla yasal faiziyle birlikte Belediye veznesine veya Belediye Banka hesabına yatırılacaktır.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6 - İlan Metninin 7 - 8 - ve 9. sırasındaki parsellerin satışı Devlet İhale Kanunu 45. maddesine göre açık Teklif usulü ile yapılacak olup satışları Peşindir.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7 - İhale Bedeli üzerinden alınacak her türlü vergi, resim ve harçlar alıcı tarafından ödenecektir.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8 - Satış bedeli üzerinden 3065 sayılı Katma Değer Vergisi Kanunun 17/4 maddesi gereği K.D.V. alınmayacaktır.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9 - Posta ile yapılacak müracaatlardan doğacak gecikmelerden dolayı sorumluluk kabul edilmez.</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10 - Diğer hususlar ihale şartnamesinde belirtilmiştir. Şartname ihale servisinden mesai saatleri içerisinde görülebilir.</w:t>
      </w:r>
    </w:p>
    <w:p w:rsidR="00116586" w:rsidRPr="00116586" w:rsidRDefault="00116586" w:rsidP="00116586">
      <w:pPr>
        <w:spacing w:after="0" w:line="240" w:lineRule="atLeast"/>
        <w:ind w:firstLine="567"/>
        <w:jc w:val="both"/>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İrtibat İçin Tel: 0 242 421 3055 - 0 242 421 3053</w:t>
      </w:r>
    </w:p>
    <w:p w:rsidR="00116586" w:rsidRPr="00116586" w:rsidRDefault="00116586" w:rsidP="00116586">
      <w:pPr>
        <w:spacing w:after="0" w:line="240" w:lineRule="atLeast"/>
        <w:ind w:firstLine="567"/>
        <w:jc w:val="right"/>
        <w:rPr>
          <w:rFonts w:ascii="Times New Roman" w:eastAsia="Times New Roman" w:hAnsi="Times New Roman" w:cs="Times New Roman"/>
          <w:color w:val="000000"/>
          <w:sz w:val="20"/>
          <w:szCs w:val="20"/>
          <w:lang w:eastAsia="tr-TR"/>
        </w:rPr>
      </w:pPr>
      <w:r w:rsidRPr="00116586">
        <w:rPr>
          <w:rFonts w:ascii="Times New Roman" w:eastAsia="Times New Roman" w:hAnsi="Times New Roman" w:cs="Times New Roman"/>
          <w:color w:val="000000"/>
          <w:sz w:val="18"/>
          <w:szCs w:val="18"/>
          <w:lang w:eastAsia="tr-TR"/>
        </w:rPr>
        <w:t>7878/1-1</w:t>
      </w:r>
    </w:p>
    <w:p w:rsidR="00116586" w:rsidRPr="00116586" w:rsidRDefault="00116586" w:rsidP="00116586">
      <w:pPr>
        <w:spacing w:after="0" w:line="240" w:lineRule="atLeast"/>
        <w:rPr>
          <w:rFonts w:ascii="Times New Roman" w:eastAsia="Times New Roman" w:hAnsi="Times New Roman" w:cs="Times New Roman"/>
          <w:color w:val="000000"/>
          <w:sz w:val="27"/>
          <w:szCs w:val="27"/>
          <w:lang w:eastAsia="tr-TR"/>
        </w:rPr>
      </w:pPr>
      <w:hyperlink r:id="rId4" w:anchor="_top" w:history="1">
        <w:r w:rsidRPr="00116586">
          <w:rPr>
            <w:rFonts w:ascii="Arial" w:eastAsia="Times New Roman" w:hAnsi="Arial" w:cs="Arial"/>
            <w:color w:val="800080"/>
            <w:sz w:val="28"/>
            <w:szCs w:val="28"/>
            <w:u w:val="single"/>
            <w:lang w:val="en-US" w:eastAsia="tr-TR"/>
          </w:rPr>
          <w:t>▲</w:t>
        </w:r>
      </w:hyperlink>
    </w:p>
    <w:p w:rsidR="00611EEC" w:rsidRDefault="00611EEC">
      <w:bookmarkStart w:id="0" w:name="_GoBack"/>
      <w:bookmarkEnd w:id="0"/>
    </w:p>
    <w:sectPr w:rsidR="00611E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86"/>
    <w:rsid w:val="00116586"/>
    <w:rsid w:val="00611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B0B89-D5AD-4912-B04C-21A9749F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16586"/>
  </w:style>
  <w:style w:type="character" w:customStyle="1" w:styleId="grame">
    <w:name w:val="grame"/>
    <w:basedOn w:val="VarsaylanParagrafYazTipi"/>
    <w:rsid w:val="00116586"/>
  </w:style>
  <w:style w:type="paragraph" w:styleId="NormalWeb">
    <w:name w:val="Normal (Web)"/>
    <w:basedOn w:val="Normal"/>
    <w:uiPriority w:val="99"/>
    <w:semiHidden/>
    <w:unhideWhenUsed/>
    <w:rsid w:val="001165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16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59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91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2017-09-10T09:29:00Z</dcterms:created>
  <dcterms:modified xsi:type="dcterms:W3CDTF">2017-09-10T09:30:00Z</dcterms:modified>
</cp:coreProperties>
</file>