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0"/>
      </w:pPr>
      <w:r>
        <w:rPr>
          <w:rFonts w:ascii="Times New Roman" w:hAnsi="Times New Roman" w:cs="Times New Roman"/>
          <w:sz w:val="24"/>
          <w:sz-cs w:val="24"/>
        </w:rPr>
        <w:t xml:space="preserve">KAT KARŞILIĞI İNŞAAT YAPTIRILACAKTIR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b/>
          <w:color w:val="0000C0"/>
        </w:rPr>
        <w:t xml:space="preserve">Altındağ Belediye Başkanlığından:</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Ankara ili, Altındağ ilçesi, Gültepe Mahallesinde bulunan, mülkiyeti Altındağ Belediyesine ait aşağıda işin adı, imar ve inşaat durumları belirtilen taşınmaz üzerinde, kat karşılığı Konut + Dükkan İnşaatı yaptırılması işi, şartnamesi esasları dahilinde 2886 sayılı Devlet ihale Kanunun 35/a ve 36. Maddesine göre kapalı teklif usulü ile ihaleye çıkartılmıştır.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spacing w:val="-4"/>
        </w:rPr>
        <w:t xml:space="preserve">İli: Ankara, İlçesi: Altındağ, Semti: Gültepe Mahallesi, Pafta Ada/Parsel: 24505 ada 1 parsel </w:t>
      </w:r>
      <w:r>
        <w:rPr>
          <w:rFonts w:ascii="Times New Roman" w:hAnsi="Times New Roman" w:cs="Times New Roman"/>
          <w:sz w:val="24"/>
          <w:sz-cs w:val="24"/>
        </w:rPr>
        <w:t xml:space="preserve">Alanı: 17.981,16 m², Bürüt inşaat alanı: 51.824,34 m², İşin adı / Kullanım şekli: Konut +Dükkan</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1 - İhale 20/07/2016 Çarşamba günü saat 16.00’da Anafartalar Caddesi No. 175 Samanpazarı/ANKARA adresinde Belediye Encümen Salonun da yapılacaktır.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2 - Bu işin muhammen bedeli 50.556.000,00-TL. (Ellimilyonbeşyüzellialtıbinlira)dır.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3 - İstekliler, İhaleye Katılmak için Şartnameye uygun teklif mektubu ile birlikte;</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A - Kanuni ikametgahı olması,</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B - Türkiye'de Tebligat için adres beyanı ve/veya irtibat için telefon, varsa faks numarası ile elektronik posta adresi,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spacing w:val="-4"/>
        </w:rPr>
        <w:t xml:space="preserve">C - Mevzuatı gereği kayıtlı olduğu Ticaret ve/veya Sanayi Odası veya Meslek Odası Belgesi;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a) Gerçek kişi olması halinde, ihaleye ilişkin ilk ilanın yapıldığı yıl içinde alınmış, Ticaret ve/veya Sanayi Odası veya Meslek Odasına kayıtlı olduğunu gösterir belge,</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b) Tüzel kişi olması halinde, mevzuatı gereği tüzel kişiliğin siciline kayıtlı bulunduğu Ticaret ve/veya Sanayi Odasından ihaleye ilişkin ilk ilanın yapıldığı yıl içerisinde alınmış, tüzel kişiliğin sicile kayıtlı olduğuna dair belge,</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c) Ortak girişim olması halinde ortak girişimi oluşturan gerçek veya tüzel kişilerin her birinin (a) ve (b) deki esaslara göre temin edecekleri belge,</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spacing w:val="-6"/>
        </w:rPr>
        <w:t xml:space="preserve">D - Teklif vermeye yetkili olduğunu gösteren Noter tasdikli imza Beyannamesi/imza Sirküleri;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a) Gerçek kişi olması halinde, noter tasdikli imza beyannamesi,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c) Ortak girişim olması halinde ortak girişimi oluşturan gerçek kişi veya tüzel kişilerin her birinin (a) veya (b) fıkralarındaki esaslara göre temin edecekleri belge,</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E - Vekaleten ihaleye katılma halinde, istekli adına katılan kişinin ihaleye katılmaya ilişkin noter tasdikli vekaletnamesi ile noter tasdikli imza beyannamesi / imza sirküleri,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F - İsteklilerin ortak girişim olması halinde, noter tasdikli Ortak Girişim Beyannamesi ile imzalanmış ortaklık sözleşmesi vermesi,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G - Bu işin ihale Şartnamesi ve eklerinin satın alındığına dair alındı belgesi,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spacing w:val="6"/>
        </w:rPr>
        <w:t xml:space="preserve">H - Altındağ Belediye Başkanlığı adına alınmış süresiz 1.516.680,00 TL</w:t>
      </w:r>
      <w:r>
        <w:rPr>
          <w:rFonts w:ascii="Times New Roman" w:hAnsi="Times New Roman" w:cs="Times New Roman"/>
          <w:sz w:val="24"/>
          <w:sz-cs w:val="24"/>
        </w:rPr>
        <w:t xml:space="preserve">. (Birmilyonbeşyüzonaltıbinaltıyüzseksenlira) geçici teminat mektubu vermesi, Geçici teminatlar nakit para ise; Altındağ Belediyesi Veznesine yatırılıp alınacak vezne alındısı makbuzu,</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İ - Teknik personel taahhütnamesi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J - Yapı araçları taahhütnamesi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spacing w:val="-3"/>
        </w:rPr>
        <w:t xml:space="preserve">K - Son beş yıla ait (2011-2015 ) gelir ve kurumlar vergisi borcu bulunmadığına dair belge.</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4 - İhale Şartnamesi ile diğer evraklar ödenecek (KDV dahil) 1.000,00-TL’lik makbuz karşılığı Fen İşleri Müdürlüğü Akköprü/ANKARA adresinden temin edilebileceği gibi aynı müdürlükte ücretsiz olarak da incelenebilir.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5 - İhaleye katılmak için istenilen suret belgeler Noter tasdikli olacaktır.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6 - İstenilen belgelerle birlikte teklif mektuplarının en geç ihale günü ihalenin yapılacağı saate kadar Altındağ Belediye Başkanlığı Encümen raportörlüğüne verilmesi şarttır.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7 - İş bu ihale ilanı genel bilgi niteliğinde olup, kat karşılığı inşaat yaptırılması işinde, İhale Şartname hükümleri uygulanacaktır.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spacing w:val="-3"/>
        </w:rPr>
        <w:t xml:space="preserve">8 - İhale komisyonu ihaleyi yapıp yapmamakta ve en uygun teklifi tespit etmekte serbesttir.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İlan olunur.</w:t>
      </w:r>
      <w:r>
        <w:rPr>
          <w:rFonts w:ascii="Times New Roman" w:hAnsi="Times New Roman" w:cs="Times New Roman"/>
          <w:sz w:val="26"/>
          <w:sz-cs w:val="26"/>
        </w:rPr>
        <w:t xml:space="preserve"/>
      </w:r>
    </w:p>
    <w:p>
      <w:pPr>
        <w:jc w:val="right"/>
        <w:ind w:first-line="755"/>
        <w:spacing w:after="0"/>
      </w:pPr>
      <w:r>
        <w:rPr>
          <w:rFonts w:ascii="Times New Roman" w:hAnsi="Times New Roman" w:cs="Times New Roman"/>
          <w:sz w:val="24"/>
          <w:sz-cs w:val="24"/>
        </w:rPr>
        <w:t xml:space="preserve">6253/1-1</w:t>
      </w:r>
      <w:r>
        <w:rPr>
          <w:rFonts w:ascii="Times New Roman" w:hAnsi="Times New Roman" w:cs="Times New Roman"/>
          <w:sz w:val="26"/>
          <w:sz-cs w:val="26"/>
        </w:rPr>
        <w:t xml:space="preserve"/>
      </w:r>
    </w:p>
    <w:p>
      <w:pPr>
        <w:spacing w:after="0"/>
      </w:pPr>
      <w:r>
        <w:rPr>
          <w:rFonts w:ascii="Arial" w:hAnsi="Arial" w:cs="Arial"/>
          <w:sz w:val="38"/>
          <w:sz-cs w:val="38"/>
          <w:u w:val="single"/>
          <w:color w:val="6B006D"/>
        </w:rPr>
        <w:t xml:space="preserve">▲</w:t>
      </w:r>
      <w:r>
        <w:rPr>
          <w:rFonts w:ascii="Times New Roman" w:hAnsi="Times New Roman" w:cs="Times New Roman"/>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s.ergin</dc:creator>
</cp:coreProperties>
</file>

<file path=docProps/meta.xml><?xml version="1.0" encoding="utf-8"?>
<meta xmlns="http://schemas.apple.com/cocoa/2006/metadata">
  <generator>CocoaOOXMLWriter/1265.21</generator>
</meta>
</file>