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AA" w:rsidRPr="00664AAA" w:rsidRDefault="00664AAA" w:rsidP="00664AAA">
      <w:pPr>
        <w:spacing w:after="0" w:line="240" w:lineRule="atLeast"/>
        <w:jc w:val="center"/>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KAT KARŞILIĞI KONUT İNŞAATI YAPIM İŞİ İHALE EDİLECEKTİR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b/>
          <w:bCs/>
          <w:color w:val="0000CC"/>
          <w:sz w:val="18"/>
          <w:szCs w:val="18"/>
          <w:lang w:eastAsia="tr-TR"/>
        </w:rPr>
        <w:t>İstanbul Vakıflar 1. Bölge Müdürlüğünden:</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İhaleye Konu Taşınmazın;</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İli                   : İstanbul                       İlçesi                       : Başakşehir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Mahallesi       : İkitelli-2                      Cadde-Sk.-Mevkii  : -</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Ada               : 808                              Parsel                      : 2</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Yüzölçümü    : 6.629,40 m</w:t>
      </w:r>
      <w:r w:rsidRPr="00664AAA">
        <w:rPr>
          <w:rFonts w:ascii="Times New Roman" w:eastAsia="Times New Roman" w:hAnsi="Times New Roman" w:cs="Times New Roman"/>
          <w:color w:val="000000"/>
          <w:sz w:val="18"/>
          <w:szCs w:val="18"/>
          <w:vertAlign w:val="superscript"/>
          <w:lang w:eastAsia="tr-TR"/>
        </w:rPr>
        <w:t>2</w:t>
      </w:r>
      <w:r w:rsidRPr="00664AAA">
        <w:rPr>
          <w:rFonts w:ascii="Times New Roman" w:eastAsia="Times New Roman" w:hAnsi="Times New Roman" w:cs="Times New Roman"/>
          <w:color w:val="000000"/>
          <w:sz w:val="18"/>
          <w:szCs w:val="18"/>
          <w:lang w:eastAsia="tr-TR"/>
        </w:rPr>
        <w:t>                Hisse Miktarı          : Tam</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Cinsi              : Arsa                            Vakfı                       : Silahtar Abdullah Ağa Vakfı</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İhaleye Konu İş’in;</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Adı-Niteliği                            :  </w:t>
      </w:r>
      <w:r w:rsidRPr="00664AAA">
        <w:rPr>
          <w:rFonts w:ascii="Times New Roman" w:eastAsia="Times New Roman" w:hAnsi="Times New Roman" w:cs="Times New Roman"/>
          <w:color w:val="000000"/>
          <w:spacing w:val="2"/>
          <w:sz w:val="18"/>
          <w:szCs w:val="18"/>
          <w:lang w:eastAsia="tr-TR"/>
        </w:rPr>
        <w:t>İstanbul-Başakşehir İlçesi, İkitelli-2 Mahallesi, 808 ada, </w:t>
      </w:r>
      <w:r w:rsidRPr="00664AAA">
        <w:rPr>
          <w:rFonts w:ascii="Times New Roman" w:eastAsia="Times New Roman" w:hAnsi="Times New Roman" w:cs="Times New Roman"/>
          <w:color w:val="000000"/>
          <w:sz w:val="18"/>
          <w:szCs w:val="18"/>
          <w:lang w:eastAsia="tr-TR"/>
        </w:rPr>
        <w:t>2 parsel üzerine kat karşılığı konut inşaatı yapım işi.</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Mevcut İmar Durumu-</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Fonksiyonu                            :  Konut</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İhale Yöntemi                         :  Kapalı Teklif (2886 Sayılı Kanunun 35-a maddesi)</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Asgari Şartlar                         :  1 - Mevcut avan projeye göre yapılacak inşaattan A Bloktan (38 adet daire) 3. normal katta 19 ve 20 nolu daireler, 4. normal katta 21, 22, 23, 24 nolu daireler, 5.normal katta 25, 26, 27, 28 nolu daireler, 6. normal katta 29, 30, 31, 32 nolu daireler, 7. normal katta 33, 34, 35, 36 nolu daireler, 8. normal katta 37, 38, 39, 40 nolu daireler, 9. normal katta 41, 42, 43, 44 nolu daireler, 10. normal katta 45, 46, 47, 48 nolu daireler, 11. normal katta 49, 50, 51, 52 nolu daireler, 12. normal katta 53, 54, 55, 56 nolu daireler, B2 Blokta (B2 Bloğun tamamı, 16 daire) 1. bodrum katta 1 ve 2 nolu daireler, zemin katta 3 ve 4 nolu daireler, 1. normal katta 5 ve 6 nolu daireler, 2. normal katta 7 ve 8 nolu daireler, 3. Normal katta 9 ve 10 nolu daireler, 4. normal katta 11 ve 12 nolu daireler, 5. normal katta 13 ve 14 nolu daireler, 6. normal katta 15 ve 16 nolu daireler olmak üzere toplam 54 adet bağımsız bölüme ilave olarak 10.000,- (onbin)TL nakit paranın İdaremize verilmesi,</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                                                  2 - Her türlü masrafları ile finansmanı yüklenici tarafından karşılanmak üzere; taşınmazların tapu kaydında varsa gerekli takyidatların (şerh, beyan vb.) kaldırılması, uygulama projeleri yüklenici tarafından hazırlatılarak İdaremiz teknik elemanlarının görüşü ve onayı doğrultusunda ilgili kurum ve kuruluşlardan gerekli izin ve onayların alınması, taşınmaz üzerindeki yapının yıkılmasına yönelik gerekli izinlerin (ilgili kurum ve kuruluşlardan) alınmasına müteakip güvenlik önlemleri alınarak yapıların yıktırılması ve enkazın işyerinden uzaklaştırılması, alınacak bu izin ve onaylar doğrultusunda imalatın yapılması, her türlü güvenliğin iş ve sosyal güvenlik hukukuna göre sağlanması ve bu konuda gerekli tedbirlerin alınması, proje ve imalat aşamasında öngörülemeyenler de dahil olmak üzere tüm bu iş ve işlemlere ait masrafların da yine yüklenici tarafından karşılanması ve söz konusu iş-işlemlerle ilgili olarak İdareden herhangi bir hak talebinde bulunulmaması,</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                                                  3 - 3194 sayılı kanuna göre, (önceden DOP kesintisi yapılmamış taşınmazlarda) taşınmazdan kamuya terk edilmesi gereken kısmın istikamet rölövesinde gösterilmesi halinde, %40'a kadar olan kısmın bedelsiz terk edilmesi, terk oranının %40'ın üzerinde olması halinde ise, aşan kısmın bedelinin rayiç değer üzerinden hesaplaması (Ekspertizde belirlenen m</w:t>
      </w:r>
      <w:r w:rsidRPr="00664AAA">
        <w:rPr>
          <w:rFonts w:ascii="Times New Roman" w:eastAsia="Times New Roman" w:hAnsi="Times New Roman" w:cs="Times New Roman"/>
          <w:color w:val="000000"/>
          <w:sz w:val="18"/>
          <w:szCs w:val="18"/>
          <w:vertAlign w:val="superscript"/>
          <w:lang w:eastAsia="tr-TR"/>
        </w:rPr>
        <w:t>2</w:t>
      </w:r>
      <w:r w:rsidRPr="00664AAA">
        <w:rPr>
          <w:rFonts w:ascii="Times New Roman" w:eastAsia="Times New Roman" w:hAnsi="Times New Roman" w:cs="Times New Roman"/>
          <w:color w:val="000000"/>
          <w:sz w:val="18"/>
          <w:szCs w:val="18"/>
          <w:lang w:eastAsia="tr-TR"/>
        </w:rPr>
        <w:t> birim değerinden az olmamak üzere) yapılarak yükleniciden defaten tahsil edilmesi,</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                                                  4 - Taşınmazın onaylı uygulama projesinde, ihaleye esas ekspertiz raporunda belirtilen toplam inşaat alanına göre (İmar durumu ve/veya uygulama projesi vb. nedenlerle) artma, eksilme vs. değişiklik olması halinde, söz konusu değişikliğin sözleşme oranında taraflara yansıtılması,</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                                                  5 - Ayrıca Mimarlar odasınca belirlenecek Avan Proje bedelinden fazla olmamak şartıyla, mimari avan proje bedelinin sözleşme imzalanmadan önce yüklenici tarafından defaten proje müellifine ödenmesi şartlarıyla, kat karşılığı konut inşaatı yapım işi.</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Tahmin Edilen Bedel              :  34.700.000,00 TL+10.000,00 TL=34.710.000,00 TL</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Geçici Teminat Miktarı           :  1.041.300,00-TL</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İhale Dokümanlarının</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(Görüleceği ve Satın alınacağı) </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Adres                                      :  Vakıflar 1. Bölge Müdürlüğü, Gümüşsuyu Mahallesi, İnönü Caddesi, No: 2 Kat: 2 (Yatırım ve Emlak Şube Müdürlüğü İhale Bürosu) Taksim-Beyoğlu/ İSTANBUL</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lastRenderedPageBreak/>
        <w:t>                                                  Tlf. 0212 2518810 (Dahili: 7250)</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                                                  e-mail: istanbul@vgm.gov.tr. - İnternet Adresi: www.vgm.gov.tr</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İhale Doküman Bedeli            :  500,00.-TL</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İhalenin Yapılacağı Adres      :  Vakıflar 1. Bölge Müdürlüğü, Gümüşsuyu Mahallesi, İnönü Caddesi, No: 2, Kat: 7 (İhale Salonu) Taksim-Beyoğlu/İSTANBUL</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Yeterlik için Son</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Müracaat Tarih/Saati               :  26.10.2017 - 17:00</w:t>
      </w:r>
    </w:p>
    <w:p w:rsidR="00664AAA" w:rsidRPr="00664AAA" w:rsidRDefault="00664AAA" w:rsidP="00664AAA">
      <w:pPr>
        <w:spacing w:after="0" w:line="240" w:lineRule="atLeast"/>
        <w:ind w:left="2835" w:hanging="2268"/>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İhale Tarih ve Saati                 :  30.10.2017 - 14:30</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YETERLİK MÜRACAATI İÇİN ; Aşağıda Belirtilen Belgelerin (Şartname eki örneklere uygun olarak alınmış/hazırlanmış) Aslı veya Noter Tasdikli Suretlerinin (Örnek Dilekçe Ekinde) Kapalı Zarf İçerisinde En Geç Yeterlik Müracaat Tarih ve Saatine Kadar İstanbul Vakıflar 1. Bölge Müdürlüğü (Vakıflar 1. Bölge Müdürlüğü Gümüşsuyu Mah. İnönü Cad. No. 2 Taksim-Beyoğlu-İstanbul) Giriş Katında Bulunan (Genel Evrak) Bürosuna Elden teslim edilmesi veya Posta Yoluyla Ulaşmış Olması Gerekmektedir. (Postada oluşacak gecikmelerden Bölge Müdürlüğü sorumlu değildir.)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1 - YETERLİK MÜRACAATI İÇİN İSTENEN BELGELER;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ekli örneğe uygun İletişim Bilgi Formu (Ek: 1),</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b) Kayıtlı olduğu Ticaret ve/veya Sanayi Odası ya da Esnaf ve Sanatkarlar Odası veya ilgili meslek odası belgesi,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b.1. Gerçek kişi olması halinde, ihalenin yapıldığı yıl içinde alınmış Ticaret ve/veya Sanayi Odası veya ilgili meslek odasına kayıtlı olduğunu gösterir belgenin aslı veya aslının İdareye ibraz edilmesi şartıyla İdarece onaylanmış sureti,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b.2.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c.1. Gerçek kişi olması halinde, Ticaret Sicil Gazetesi ile noter tasdikli imza beyannamesinin aslı veya aslının İdareye ibraz edilmesi şartıyla İdarece onaylanmış sureti,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c.2.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e) Ekli örneğe uygun Geçici Teminat Mektubu (Ek: 2) veya geçici teminat bedelinin yatırıldığına dair makbuz,</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f) İsteklilerin ortak girişim oluşturması halinde ekli örneğe uygun Ortak Girişim Beyannamesi (Ek: 3)</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g) Tahmin edilen bedelin %10'a kadar kullanılmamış nakit kredisi veya teminat kredisini gösterir ekli örneğe uygun Banka Referans Mektubu (Ek: 4) (Banka referans mektuplarının ihaleyi yapan İdare adına, ihalenin ilk ilanından sonra -ilk ilan günü dahil-düzenlenmiş olması gerekmektedir.)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h)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h.1. Müteahhit veya taşeron olarak yurt içinde veya yurt dışında kamu, kurum ve kuruluşlarına taahhüt edilerek geçici kabulü yaptırılan işlerde İş Bitirme Belgesi,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h.2.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h.3. Müteahhit veya taşeron olarak yurt içinde özel sektöre taahhüt edilerek kabulü yaptırılan işlerde ise Belediyesinden ve/veya ilgili İdarelerden alınmış İş Bitirme Tutanağı ve eki İnşaat Ruhsat Belgesi,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 xml:space="preserve">i) İlk ilan tarihinden sonra ilgili Sosyal Güvenlik Kurumundan alınan Türkiye genelinde prim borcu olmadığına dair belgenin aslı veya noter tasdikli suretinin verilmesi veya aslının İdareye ibraz edilmesi şartıyla İdarece tasdikli suretinin </w:t>
      </w:r>
      <w:r w:rsidRPr="00664AAA">
        <w:rPr>
          <w:rFonts w:ascii="Times New Roman" w:eastAsia="Times New Roman" w:hAnsi="Times New Roman" w:cs="Times New Roman"/>
          <w:color w:val="000000"/>
          <w:sz w:val="18"/>
          <w:szCs w:val="18"/>
          <w:lang w:eastAsia="tr-TR"/>
        </w:rPr>
        <w:lastRenderedPageBreak/>
        <w:t>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 (Ek: 5),</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k) İhale dokümanının satın alındığına dair makbuz,</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l) İhale konusu taşınmazların yerinde görüldüğüne dair, ekli örneğe uygun Yer Görme Formu (Ek: 6),</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m) 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İHALEYE KATILABİLMEK İÇİN ; Teklif mektubu ve eki pay puan cetvelinin bulunduğu (İç Zarf) ile birlikte, Aşağıda Belirtilen Diğer Belgelerin (Şartname eki örneğe uygun olarak alınmış/hazırlanmış) Aslı veya Noter Tasdikli suretlerinin (DIŞ ZARF) İçerisinde İstanbul Vakıflar 1. Bölge Müdürlüğü (Vakıflar 1. Bölge Müdürlüğü Gümüşsuyu Mah. İnönü Cad. No. 2 Taksim-Beyoğlu-İstanbul) 2. Katında Bulunan (Yatırım ve Emlak Şube Müdürlüğü) İhale Bürosuna Elden teslim edilmesi veya Posta Yoluyla Ulaşmış Olması Gerekmektedir. (Postada oluşacak gecikmelerden Bölge Müdürlüğü sorumlu değildir.)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1 - İHALEYE KATILABİLMEK İÇİN İSTENEN BELGELER;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ekli örneğe uygun İletişim Bilgi Formu (Ek:1),</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b) Kayıtlı olduğu Ticaret ve/veya Sanayi Odası ya da Esnaf ve Sanatkarlar Odası veya ilgili meslek odası belgesi,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b.1. Gerçek kişi olması halinde, ihalenin yapıldığı yıl içinde alınmış Ticaret ve/veya Sanayi Odası veya ilgili meslek odasına kayıtlı olduğunu gösterir belgenin aslı veya aslının İdareye ibraz edilmesi şartıyla İdarece onaylanmış sureti,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b.2.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c.1. Gerçek kişi olması halinde, Ticaret Sicil Gazetesi ile noter tasdikli imza beyannamesinin aslı veya aslının İdareye ibraz edilmesi şartıyla İdarece onaylanmış sureti,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c.2.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d) Şekli ve içeriği şartnamede belirtilen (Şartname eki örneğe uygun olarak hazırlanmış) Teklif mektubu ve eki pay puan cetvelinin bulunduğu (İç zarf)</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e)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f) İşbu ilanda belirtilen tutarda Ekli örneğe uygun Geçici Teminat Mektubu (Ek: 2) veya Vakıfbank Beyoğlu/Taksim Şubesinde bulunan (TR100001500158007285989280) numaralı İdare hesabına (İşin adı ile birlikte ihaleye katılan tüzel veya gerçek kişiliğin adı soyadı/unvanı ile vergi numarası ve Geçici Teminat Bedeli olduğu belirtilmek suretiyle yatırılan) nakit olarak yatırıldığına dair geçici teminat makbuzu.</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g) İsteklilerin ortak girişim oluşturması halinde ekli örneğe uygun Ortak Girişim Beyannamesi(Ek: 3)</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h) Tahmin edilen bedelin %10'a kadar kullanılmamış nakit kredisi veya teminat kredisini gösterir ekli örneğe uygun Banka Referans Mektubu (Ek: 4) (Banka referans mektuplarının ihaleyi yapan İdare adına, ihalenin ilk ilanından sonra -ilk ilan günü dahil- düzenlenmiş olması gerekmektedir.)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ı)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ı.1. Müteahhit veya taşeron olarak yurt içinde veya yurt dışında kamu, kurum ve kuruluşlarına taahhüt edilerek geçici kabulü yaptırılan işlerde İş Bitirme Belgesi,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ı.2.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lastRenderedPageBreak/>
        <w:t>ı.3. Müteahhit veya taşeron olarak yurt içinde özel sektöre taahhüt edilerek kabulü yaptırılan işlerde ise Belediyesinden ve/veya ilgili İdarelerden alınmış İş Bitirme Tutanağı ve eki İnşaat Ruhsat Belgesi,</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j)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k) İhalelere katılmaktan yasaklı olunmadığına dair, ekli örneğe uygun İhalelerden Yasaklılık Durum Formu (Ek: 5),</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l) İhale dokümanının satın alındığına dair makbuz,</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m) İhale konusu taşınmazların yerinde görüldüğüne dair, ekli örneğe uygun Yer Görme Formu (Ek: 6),</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n) Ortak girişimlerde her bir ortak ayrı ayrı (b), (c), (ı), (i) ve (j) bentlerindeki belgeleri temin etmekle mükelleftir. İstekliler, yukarıda sayılan belgelerin aslını/uygunluğu noterce onaylanmış örneklerini veya aslının İdareye ibraz edilmesi şartıyla İdarece onaylanan suretini vermek zorundadır.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2 - İhale teklif dosyası İdareye teslim edildikten sonra dosya içerisindeki herhangi bir evrakın değiştirilmesi veya eksik evrakın tamamlanması yönünde yapılacak müracaatlar değerlendirmeye alınmayacaktır.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3 - Artırım teklifleri nakit değer ya da bağımsız bölüm olarak yapılabilir. Teklif edilecek nakit değer toplamı, ihaleye esas herhangi bir bağımsız bölüm bedeline tekabül ediyorsa, istekli öncelikle bağımsız bölüm teklif etmek zorundadır. Teklif edilen nakit değer toplamı bağımsız bölüm bedeline tekabül ettiği halde, İsteklinin bağımsız bölüm teklifinde bulunmaması halinde ihale komisyonun uygun bulduğu bağımsız bölümü idareye bırakmayı kabul eder. Aksi taktirde, isteklinin teklifi geçersiz sayılır.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4 - İşbu ilan metni, mevzuatı gereği ilanda bulunması gerekli zorunlu özet bilgileri içermekte olup, İhale dokümanları yukarıda belirtilen adreste görülebilir. Ancak teklif verilebilmesi için ihale dokümanının istekli tarafından makbuz karşılığı satın alınması mecburidir.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5 - Yeterlik ve/veya İhaleye katılmak için kendi adına asaleten veya başkaları adına vekaleten sadece tek bir başvuruda bulunulabilir. Aksi halde yapılacak başvurular değerlendirmeye alınmayacaktır.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6 - Değerlendirmeye alınan isteklilerin başvuru dosyaları iade edilmeyecek olup, ihale üzerinde kalmayan isteklilerin geçici teminatları iade edilecektir.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7 - Her türlü vergi, resim, harç ve ilan bedelleri yükleniciye aittir.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8 - İşbu ilan metni mevzuatı gereği ilanda bulunması gerekli zorunlu özet bilgileri içermekte olup, ihaleye katılım ile ilgili hususlarda ihale şartnamesi ve eklerinin görülmesi/incelenmesi ve katılım için satın alınması gerekmektedir.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9 - İdare gerekçesini göstermek kaydıyla ihaleyi yapıp yapmamakta serbesttir.</w:t>
      </w:r>
    </w:p>
    <w:p w:rsidR="00664AAA" w:rsidRPr="00664AAA" w:rsidRDefault="00664AAA" w:rsidP="00664AAA">
      <w:pPr>
        <w:spacing w:after="0" w:line="240" w:lineRule="atLeast"/>
        <w:ind w:firstLine="567"/>
        <w:jc w:val="both"/>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İlan olunur.</w:t>
      </w:r>
    </w:p>
    <w:p w:rsidR="00664AAA" w:rsidRPr="00664AAA" w:rsidRDefault="00664AAA" w:rsidP="00664AAA">
      <w:pPr>
        <w:spacing w:after="0" w:line="240" w:lineRule="atLeast"/>
        <w:ind w:firstLine="567"/>
        <w:jc w:val="right"/>
        <w:rPr>
          <w:rFonts w:ascii="Times New Roman" w:eastAsia="Times New Roman" w:hAnsi="Times New Roman" w:cs="Times New Roman"/>
          <w:color w:val="000000"/>
          <w:sz w:val="20"/>
          <w:szCs w:val="20"/>
          <w:lang w:eastAsia="tr-TR"/>
        </w:rPr>
      </w:pPr>
      <w:r w:rsidRPr="00664AAA">
        <w:rPr>
          <w:rFonts w:ascii="Times New Roman" w:eastAsia="Times New Roman" w:hAnsi="Times New Roman" w:cs="Times New Roman"/>
          <w:color w:val="000000"/>
          <w:sz w:val="18"/>
          <w:szCs w:val="18"/>
          <w:lang w:eastAsia="tr-TR"/>
        </w:rPr>
        <w:t>8899/1-1</w:t>
      </w:r>
    </w:p>
    <w:p w:rsidR="00664AAA" w:rsidRPr="00664AAA" w:rsidRDefault="00664AAA" w:rsidP="00664AAA">
      <w:pPr>
        <w:spacing w:after="0" w:line="240" w:lineRule="atLeast"/>
        <w:rPr>
          <w:rFonts w:ascii="Times New Roman" w:eastAsia="Times New Roman" w:hAnsi="Times New Roman" w:cs="Times New Roman"/>
          <w:color w:val="000000"/>
          <w:sz w:val="27"/>
          <w:szCs w:val="27"/>
          <w:lang w:eastAsia="tr-TR"/>
        </w:rPr>
      </w:pPr>
      <w:hyperlink r:id="rId4" w:anchor="_top" w:history="1">
        <w:r w:rsidRPr="00664AAA">
          <w:rPr>
            <w:rFonts w:ascii="Arial" w:eastAsia="Times New Roman" w:hAnsi="Arial" w:cs="Arial"/>
            <w:color w:val="800080"/>
            <w:sz w:val="28"/>
            <w:szCs w:val="28"/>
            <w:u w:val="single"/>
            <w:lang w:val="en-US" w:eastAsia="tr-TR"/>
          </w:rPr>
          <w:t>▲</w:t>
        </w:r>
      </w:hyperlink>
    </w:p>
    <w:p w:rsidR="008C19F4" w:rsidRDefault="008C19F4">
      <w:bookmarkStart w:id="0" w:name="_GoBack"/>
      <w:bookmarkEnd w:id="0"/>
    </w:p>
    <w:sectPr w:rsidR="008C1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AA"/>
    <w:rsid w:val="00664AAA"/>
    <w:rsid w:val="008C1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CE25B-6819-4DE2-A418-DE9A76B8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64AAA"/>
  </w:style>
  <w:style w:type="character" w:customStyle="1" w:styleId="grame">
    <w:name w:val="grame"/>
    <w:basedOn w:val="VarsaylanParagrafYazTipi"/>
    <w:rsid w:val="00664AAA"/>
  </w:style>
  <w:style w:type="paragraph" w:styleId="NormalWeb">
    <w:name w:val="Normal (Web)"/>
    <w:basedOn w:val="Normal"/>
    <w:uiPriority w:val="99"/>
    <w:semiHidden/>
    <w:unhideWhenUsed/>
    <w:rsid w:val="00664A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64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01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2912</Words>
  <Characters>16605</Characters>
  <Application>Microsoft Office Word</Application>
  <DocSecurity>0</DocSecurity>
  <Lines>138</Lines>
  <Paragraphs>38</Paragraphs>
  <ScaleCrop>false</ScaleCrop>
  <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2017-10-16T06:54:00Z</dcterms:created>
  <dcterms:modified xsi:type="dcterms:W3CDTF">2017-10-16T06:54:00Z</dcterms:modified>
</cp:coreProperties>
</file>