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74" w:rsidRPr="00055974" w:rsidRDefault="00055974" w:rsidP="00055974">
      <w:pPr>
        <w:spacing w:after="0" w:line="240" w:lineRule="atLeast"/>
        <w:jc w:val="center"/>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TAŞINMAZ MAL SATILACAKTIR</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b/>
          <w:bCs/>
          <w:color w:val="0000CC"/>
          <w:sz w:val="18"/>
          <w:szCs w:val="18"/>
          <w:lang w:eastAsia="tr-TR"/>
        </w:rPr>
        <w:t>Ankara Büyükşehir Belediye Başkanlığından:</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Mülkiyeti, müstakilen Belediyemize ait aşağıda ilçesi, mahallesi, ada ve parsel numarası, alanı, kullanım amacı, imar verileri muhammen bedeli, geçici teminatı yazılı taşınmazın 2886 sayılı kanunun 36. maddesi gereğince,  Kapalı Zarf usulü ile peşin mülkiyet satışı yapılacaktır.</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1 - İhale 19.12.2013 tarihinde Hipodrom Caddesi No: 5’deki Belediye Hizmet binasının 18. katında bulunan ENCÜMEN salonunda toplanacak; Belediye ENCÜMENİ' nce yapılacaktır.</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2 - İhale suretiyle satışı yapılacak taşınmazın satış şartnamesi ve taşınmazlara ait geniş bilgi her gün çalışma saatleri içerisinde, Hipodrom Caddesi No: 5 Belediyemiz hizmet binası 14.katında bulunan EMLAK ve İSTİMLAK DAİRESİ BAŞKANLIĞI Taşınmazlar Şube Müdürlüğünde görülebilir. İhale için teklif verecek olanların 1.000,00 TL karşılığında İhale Dosyası almaları zorunludur.</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3 - İhale için verilen teklif mektupları verildikten sonra geri alınamaz.</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4 - İhale için verilecek teklif mektubunda belirtilecek meblağ rakam ve yazı ile okunaklı bir şekilde  (Silinti, kazıntı olmayacak) yazılacaktır.</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5 -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6 - Satış şartnamesinde belirtilen hususlarla taşınmaza ait dosyasındaki bilgileri ve tapudaki takyidatları alıcı aynen kabul etmiş sayılır. İhalenin kesinleşmesinden sonra ihale uhdesinde kalanlar, Satış Şartnamesine aykırı bir talepte bulunamazlar.</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7 - Satıştan mütevellit bütün vergi, resmi harç, ilan giderleri, tapu harçları, alım satım giderleri gibi ödenmesi gereken her türlü giderler alıcıya ait olup, alıcı tarafından kanuni süresinde ödenecektir</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8 - İhale Komisyonu (ENCÜMEN) gerekçesini karar içeriğinde belirtmek koşulu ile ihaleyi yapıp yapmamakta serbesttir. ENCÜMEN’ce uygun görülerek karara bağlanan ihale kararı ise; İta Amiri’nin ONAY’ını takiben geçerlilik kazanacağı gibi, İta Amiri’nin ihaleyi feshetmesi halinde, iştirakçi idareye karşı herhangi bir hak iddiasında bulunamaz.</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9 - İş bu ihale ilanı genel bilgi mahiyetinde olup, satışta ihale şartnamesi hükümleri uygulanacaktır.</w:t>
      </w:r>
    </w:p>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870"/>
        <w:gridCol w:w="1300"/>
        <w:gridCol w:w="614"/>
        <w:gridCol w:w="637"/>
        <w:gridCol w:w="950"/>
        <w:gridCol w:w="903"/>
        <w:gridCol w:w="1184"/>
        <w:gridCol w:w="1060"/>
        <w:gridCol w:w="670"/>
        <w:gridCol w:w="1324"/>
        <w:gridCol w:w="1205"/>
        <w:gridCol w:w="623"/>
      </w:tblGrid>
      <w:tr w:rsidR="00055974" w:rsidRPr="00055974" w:rsidTr="00055974">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Mahalle/Mevkii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Alanı(m</w:t>
            </w:r>
            <w:r w:rsidRPr="00055974">
              <w:rPr>
                <w:rFonts w:ascii="Times New Roman" w:eastAsia="Times New Roman" w:hAnsi="Times New Roman" w:cs="Times New Roman"/>
                <w:sz w:val="18"/>
                <w:szCs w:val="18"/>
                <w:vertAlign w:val="superscript"/>
                <w:lang w:eastAsia="tr-TR"/>
              </w:rPr>
              <w:t>2</w:t>
            </w:r>
            <w:r w:rsidRPr="00055974">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Belediye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İmar Planı Kullanımım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Toplam İnş. Alanı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Hmax</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İhale Saati</w:t>
            </w:r>
          </w:p>
        </w:tc>
      </w:tr>
      <w:tr w:rsidR="00055974" w:rsidRPr="00055974" w:rsidTr="00055974">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Etimesgut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Yeşilova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48336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106,893,00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Konut + Tic.</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242.840,00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55974" w:rsidRPr="00055974" w:rsidRDefault="00055974" w:rsidP="00055974">
            <w:pPr>
              <w:spacing w:after="0" w:line="20" w:lineRule="atLeast"/>
              <w:jc w:val="right"/>
              <w:rPr>
                <w:rFonts w:ascii="Times New Roman" w:eastAsia="Times New Roman" w:hAnsi="Times New Roman" w:cs="Times New Roman"/>
                <w:sz w:val="20"/>
                <w:szCs w:val="20"/>
                <w:lang w:eastAsia="tr-TR"/>
              </w:rPr>
            </w:pPr>
            <w:r w:rsidRPr="00055974">
              <w:rPr>
                <w:rFonts w:ascii="Times New Roman" w:eastAsia="Times New Roman" w:hAnsi="Times New Roman" w:cs="Times New Roman"/>
                <w:sz w:val="18"/>
                <w:szCs w:val="18"/>
                <w:lang w:eastAsia="tr-TR"/>
              </w:rPr>
              <w:t>80,169,750.00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color w:val="000000"/>
                <w:sz w:val="18"/>
                <w:szCs w:val="18"/>
                <w:lang w:eastAsia="tr-TR"/>
              </w:rPr>
              <w:t>2,405,092.50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55974" w:rsidRPr="00055974" w:rsidRDefault="00055974" w:rsidP="00055974">
            <w:pPr>
              <w:spacing w:after="0" w:line="20" w:lineRule="atLeast"/>
              <w:jc w:val="center"/>
              <w:rPr>
                <w:rFonts w:ascii="Times New Roman" w:eastAsia="Times New Roman" w:hAnsi="Times New Roman" w:cs="Times New Roman"/>
                <w:sz w:val="20"/>
                <w:szCs w:val="20"/>
                <w:lang w:eastAsia="tr-TR"/>
              </w:rPr>
            </w:pPr>
            <w:r w:rsidRPr="00055974">
              <w:rPr>
                <w:rFonts w:ascii="Times New Roman" w:eastAsia="Times New Roman" w:hAnsi="Times New Roman" w:cs="Times New Roman"/>
                <w:color w:val="000000"/>
                <w:sz w:val="18"/>
                <w:szCs w:val="18"/>
                <w:lang w:eastAsia="tr-TR"/>
              </w:rPr>
              <w:t>14.05</w:t>
            </w:r>
          </w:p>
        </w:tc>
      </w:tr>
    </w:tbl>
    <w:p w:rsidR="00055974" w:rsidRPr="00055974" w:rsidRDefault="00055974" w:rsidP="00055974">
      <w:pPr>
        <w:spacing w:after="0" w:line="240" w:lineRule="atLeast"/>
        <w:ind w:firstLine="567"/>
        <w:jc w:val="both"/>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Ankara Büyükşehir Belediyesi İnternet Adresi: http://www.ankara.bel.tr</w:t>
      </w:r>
    </w:p>
    <w:p w:rsidR="00055974" w:rsidRPr="00055974" w:rsidRDefault="00055974" w:rsidP="00055974">
      <w:pPr>
        <w:spacing w:after="0" w:line="240" w:lineRule="atLeast"/>
        <w:ind w:firstLine="567"/>
        <w:jc w:val="right"/>
        <w:rPr>
          <w:rFonts w:ascii="Times New Roman" w:eastAsia="Times New Roman" w:hAnsi="Times New Roman" w:cs="Times New Roman"/>
          <w:color w:val="000000"/>
          <w:sz w:val="20"/>
          <w:szCs w:val="20"/>
          <w:lang w:eastAsia="tr-TR"/>
        </w:rPr>
      </w:pPr>
      <w:r w:rsidRPr="00055974">
        <w:rPr>
          <w:rFonts w:ascii="Times New Roman" w:eastAsia="Times New Roman" w:hAnsi="Times New Roman" w:cs="Times New Roman"/>
          <w:color w:val="000000"/>
          <w:sz w:val="18"/>
          <w:szCs w:val="18"/>
          <w:lang w:eastAsia="tr-TR"/>
        </w:rPr>
        <w:t>9849/1-1</w:t>
      </w:r>
    </w:p>
    <w:p w:rsidR="00055974" w:rsidRPr="00055974" w:rsidRDefault="00055974" w:rsidP="00055974">
      <w:pPr>
        <w:spacing w:after="0" w:line="240" w:lineRule="atLeast"/>
        <w:rPr>
          <w:rFonts w:ascii="Times New Roman" w:eastAsia="Times New Roman" w:hAnsi="Times New Roman" w:cs="Times New Roman"/>
          <w:color w:val="000000"/>
          <w:sz w:val="27"/>
          <w:szCs w:val="27"/>
          <w:lang w:eastAsia="tr-TR"/>
        </w:rPr>
      </w:pPr>
      <w:hyperlink r:id="rId5" w:anchor="_top" w:history="1">
        <w:r w:rsidRPr="00055974">
          <w:rPr>
            <w:rFonts w:ascii="Arial" w:eastAsia="Times New Roman" w:hAnsi="Arial" w:cs="Arial"/>
            <w:color w:val="800080"/>
            <w:sz w:val="28"/>
            <w:szCs w:val="28"/>
            <w:u w:val="single"/>
            <w:lang w:val="en-US" w:eastAsia="tr-TR"/>
          </w:rPr>
          <w:t>▲</w:t>
        </w:r>
      </w:hyperlink>
    </w:p>
    <w:p w:rsidR="004F22D8" w:rsidRDefault="004F22D8">
      <w:bookmarkStart w:id="0" w:name="_GoBack"/>
      <w:bookmarkEnd w:id="0"/>
    </w:p>
    <w:sectPr w:rsidR="004F2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74"/>
    <w:rsid w:val="00055974"/>
    <w:rsid w:val="004F2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5974"/>
  </w:style>
  <w:style w:type="character" w:customStyle="1" w:styleId="spelle">
    <w:name w:val="spelle"/>
    <w:basedOn w:val="VarsaylanParagrafYazTipi"/>
    <w:rsid w:val="00055974"/>
  </w:style>
  <w:style w:type="character" w:customStyle="1" w:styleId="grame">
    <w:name w:val="grame"/>
    <w:basedOn w:val="VarsaylanParagrafYazTipi"/>
    <w:rsid w:val="00055974"/>
  </w:style>
  <w:style w:type="paragraph" w:styleId="NormalWeb">
    <w:name w:val="Normal (Web)"/>
    <w:basedOn w:val="Normal"/>
    <w:uiPriority w:val="99"/>
    <w:semiHidden/>
    <w:unhideWhenUsed/>
    <w:rsid w:val="000559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59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5974"/>
  </w:style>
  <w:style w:type="character" w:customStyle="1" w:styleId="spelle">
    <w:name w:val="spelle"/>
    <w:basedOn w:val="VarsaylanParagrafYazTipi"/>
    <w:rsid w:val="00055974"/>
  </w:style>
  <w:style w:type="character" w:customStyle="1" w:styleId="grame">
    <w:name w:val="grame"/>
    <w:basedOn w:val="VarsaylanParagrafYazTipi"/>
    <w:rsid w:val="00055974"/>
  </w:style>
  <w:style w:type="paragraph" w:styleId="NormalWeb">
    <w:name w:val="Normal (Web)"/>
    <w:basedOn w:val="Normal"/>
    <w:uiPriority w:val="99"/>
    <w:semiHidden/>
    <w:unhideWhenUsed/>
    <w:rsid w:val="000559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5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3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2013-12-08T06:33:00Z</dcterms:created>
  <dcterms:modified xsi:type="dcterms:W3CDTF">2013-12-08T06:34:00Z</dcterms:modified>
</cp:coreProperties>
</file>