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FB" w:rsidRPr="003E6CFB" w:rsidRDefault="003E6CFB" w:rsidP="003E6CFB">
      <w:pPr>
        <w:spacing w:after="0" w:line="240" w:lineRule="atLeast"/>
        <w:jc w:val="center"/>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TAŞINMAZ SATILACAKTIR</w:t>
      </w:r>
    </w:p>
    <w:p w:rsidR="003E6CFB" w:rsidRPr="003E6CFB" w:rsidRDefault="003E6CFB" w:rsidP="003E6CFB">
      <w:pPr>
        <w:spacing w:after="4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b/>
          <w:bCs/>
          <w:color w:val="0000FF"/>
          <w:sz w:val="18"/>
          <w:szCs w:val="18"/>
          <w:lang w:eastAsia="tr-TR"/>
        </w:rPr>
        <w:t>Manisa Defterdarlığı Milli Emlak Müdürlüğünden:</w:t>
      </w:r>
    </w:p>
    <w:p w:rsidR="003E6CFB" w:rsidRPr="003E6CFB" w:rsidRDefault="003E6CFB" w:rsidP="003E6CFB">
      <w:pPr>
        <w:spacing w:after="4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1212"/>
        <w:gridCol w:w="1073"/>
        <w:gridCol w:w="1397"/>
        <w:gridCol w:w="692"/>
        <w:gridCol w:w="814"/>
        <w:gridCol w:w="1483"/>
        <w:gridCol w:w="854"/>
        <w:gridCol w:w="2130"/>
        <w:gridCol w:w="1345"/>
        <w:gridCol w:w="1188"/>
        <w:gridCol w:w="1188"/>
        <w:gridCol w:w="799"/>
      </w:tblGrid>
      <w:tr w:rsidR="003E6CFB" w:rsidRPr="003E6CFB" w:rsidTr="003E6CFB">
        <w:trPr>
          <w:trHeight w:val="20"/>
        </w:trPr>
        <w:tc>
          <w:tcPr>
            <w:tcW w:w="11309" w:type="dxa"/>
            <w:gridSpan w:val="1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SATIŞI YAPILACAK TAŞINMAZ</w:t>
            </w:r>
          </w:p>
        </w:tc>
      </w:tr>
      <w:tr w:rsidR="003E6CFB" w:rsidRPr="003E6CFB" w:rsidTr="003E6CFB">
        <w:trPr>
          <w:trHeight w:val="20"/>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İlçesi</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Mahalle</w:t>
            </w:r>
          </w:p>
        </w:tc>
        <w:tc>
          <w:tcPr>
            <w:tcW w:w="11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Taşınmaz No</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Cinsi</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Parsel</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proofErr w:type="spellStart"/>
            <w:r w:rsidRPr="003E6CFB">
              <w:rPr>
                <w:rFonts w:ascii="Times New Roman" w:eastAsia="Times New Roman" w:hAnsi="Times New Roman" w:cs="Times New Roman"/>
                <w:sz w:val="18"/>
                <w:szCs w:val="18"/>
                <w:lang w:eastAsia="tr-TR"/>
              </w:rPr>
              <w:t>Yüzölçüm</w:t>
            </w:r>
            <w:proofErr w:type="spellEnd"/>
            <w:r w:rsidRPr="003E6CFB">
              <w:rPr>
                <w:rFonts w:ascii="Times New Roman" w:eastAsia="Times New Roman" w:hAnsi="Times New Roman" w:cs="Times New Roman"/>
                <w:sz w:val="18"/>
                <w:szCs w:val="18"/>
                <w:lang w:eastAsia="tr-TR"/>
              </w:rPr>
              <w:t>(m²)</w:t>
            </w:r>
          </w:p>
        </w:tc>
        <w:tc>
          <w:tcPr>
            <w:tcW w:w="70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H.</w:t>
            </w:r>
          </w:p>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Hissesi</w:t>
            </w:r>
          </w:p>
        </w:tc>
        <w:tc>
          <w:tcPr>
            <w:tcW w:w="1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İmar Durumu</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proofErr w:type="spellStart"/>
            <w:r w:rsidRPr="003E6CFB">
              <w:rPr>
                <w:rFonts w:ascii="Times New Roman" w:eastAsia="Times New Roman" w:hAnsi="Times New Roman" w:cs="Times New Roman"/>
                <w:sz w:val="18"/>
                <w:szCs w:val="18"/>
                <w:lang w:eastAsia="tr-TR"/>
              </w:rPr>
              <w:t>Tah</w:t>
            </w:r>
            <w:proofErr w:type="spellEnd"/>
            <w:r w:rsidRPr="003E6CFB">
              <w:rPr>
                <w:rFonts w:ascii="Times New Roman" w:eastAsia="Times New Roman" w:hAnsi="Times New Roman" w:cs="Times New Roman"/>
                <w:sz w:val="18"/>
                <w:szCs w:val="18"/>
                <w:lang w:eastAsia="tr-TR"/>
              </w:rPr>
              <w:t>.</w:t>
            </w:r>
          </w:p>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Bedeli (TL)</w:t>
            </w:r>
          </w:p>
        </w:tc>
        <w:tc>
          <w:tcPr>
            <w:tcW w:w="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G.</w:t>
            </w:r>
          </w:p>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Teminat (TL)</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İhale Günü</w:t>
            </w:r>
          </w:p>
        </w:tc>
        <w:tc>
          <w:tcPr>
            <w:tcW w:w="6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İhale</w:t>
            </w:r>
          </w:p>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Saati</w:t>
            </w:r>
          </w:p>
        </w:tc>
      </w:tr>
      <w:tr w:rsidR="003E6CFB" w:rsidRPr="003E6CFB" w:rsidTr="003E6CFB">
        <w:trPr>
          <w:trHeight w:val="20"/>
        </w:trPr>
        <w:tc>
          <w:tcPr>
            <w:tcW w:w="9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proofErr w:type="spellStart"/>
            <w:r w:rsidRPr="003E6CFB">
              <w:rPr>
                <w:rFonts w:ascii="Times New Roman" w:eastAsia="Times New Roman" w:hAnsi="Times New Roman" w:cs="Times New Roman"/>
                <w:sz w:val="18"/>
                <w:szCs w:val="18"/>
                <w:lang w:eastAsia="tr-TR"/>
              </w:rPr>
              <w:t>Yunusemre</w:t>
            </w:r>
            <w:proofErr w:type="spellEnd"/>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Yağcılar Mahallesi</w:t>
            </w:r>
          </w:p>
        </w:tc>
        <w:tc>
          <w:tcPr>
            <w:tcW w:w="11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proofErr w:type="gramStart"/>
            <w:r w:rsidRPr="003E6CFB">
              <w:rPr>
                <w:rFonts w:ascii="Times New Roman" w:eastAsia="Times New Roman" w:hAnsi="Times New Roman" w:cs="Times New Roman"/>
                <w:sz w:val="18"/>
                <w:szCs w:val="18"/>
                <w:lang w:eastAsia="tr-TR"/>
              </w:rPr>
              <w:t>45010105908</w:t>
            </w:r>
            <w:proofErr w:type="gramEnd"/>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Arsa</w:t>
            </w:r>
          </w:p>
        </w:tc>
        <w:tc>
          <w:tcPr>
            <w:tcW w:w="7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1466</w:t>
            </w:r>
          </w:p>
        </w:tc>
        <w:tc>
          <w:tcPr>
            <w:tcW w:w="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49.626,96</w:t>
            </w:r>
          </w:p>
        </w:tc>
        <w:tc>
          <w:tcPr>
            <w:tcW w:w="70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Tam</w:t>
            </w:r>
          </w:p>
        </w:tc>
        <w:tc>
          <w:tcPr>
            <w:tcW w:w="1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CFB" w:rsidRPr="003E6CFB" w:rsidRDefault="003E6CFB" w:rsidP="003E6CFB">
            <w:pPr>
              <w:spacing w:after="0" w:line="240" w:lineRule="atLeast"/>
              <w:jc w:val="both"/>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1/1000 Uygulama İmar Planında Besihaneler Alanı Sosyal Tesis, park ve yol 1/100.000 ölçekli Çevre Düzeni Planında Konut geliştirme alanı</w:t>
            </w:r>
          </w:p>
        </w:tc>
        <w:tc>
          <w:tcPr>
            <w:tcW w:w="10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5.956.000,00</w:t>
            </w:r>
          </w:p>
        </w:tc>
        <w:tc>
          <w:tcPr>
            <w:tcW w:w="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595.600,00</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r w:rsidRPr="003E6CFB">
              <w:rPr>
                <w:rFonts w:ascii="Times New Roman" w:eastAsia="Times New Roman" w:hAnsi="Times New Roman" w:cs="Times New Roman"/>
                <w:sz w:val="18"/>
                <w:szCs w:val="18"/>
                <w:lang w:eastAsia="tr-TR"/>
              </w:rPr>
              <w:t>23.08.2017</w:t>
            </w:r>
          </w:p>
        </w:tc>
        <w:tc>
          <w:tcPr>
            <w:tcW w:w="6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E6CFB" w:rsidRPr="003E6CFB" w:rsidRDefault="003E6CFB" w:rsidP="003E6CFB">
            <w:pPr>
              <w:spacing w:after="0" w:line="240" w:lineRule="atLeast"/>
              <w:jc w:val="center"/>
              <w:rPr>
                <w:rFonts w:ascii="Times New Roman" w:eastAsia="Times New Roman" w:hAnsi="Times New Roman" w:cs="Times New Roman"/>
                <w:sz w:val="20"/>
                <w:szCs w:val="20"/>
                <w:lang w:eastAsia="tr-TR"/>
              </w:rPr>
            </w:pPr>
            <w:proofErr w:type="gramStart"/>
            <w:r w:rsidRPr="003E6CFB">
              <w:rPr>
                <w:rFonts w:ascii="Times New Roman" w:eastAsia="Times New Roman" w:hAnsi="Times New Roman" w:cs="Times New Roman"/>
                <w:sz w:val="18"/>
                <w:szCs w:val="18"/>
                <w:lang w:eastAsia="tr-TR"/>
              </w:rPr>
              <w:t>11:40</w:t>
            </w:r>
            <w:proofErr w:type="gramEnd"/>
          </w:p>
        </w:tc>
      </w:tr>
    </w:tbl>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 </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1 - Yukarıda özellikleri belirtilen mülkiyeti Maliye Hazinesine ait taşınmazın satış ihalesi 2886 Sayılı Yasanın 45. maddesine göre Açık Teklif Usulü ile dosyasında mevcut genel ve özel şartlara göre hizasında belirtilen tarih ve saatte yapılacaktır.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2 - İhale, Sakarya Mah. 1109 </w:t>
      </w:r>
      <w:proofErr w:type="spellStart"/>
      <w:r w:rsidRPr="003E6CFB">
        <w:rPr>
          <w:rFonts w:ascii="Times New Roman" w:eastAsia="Times New Roman" w:hAnsi="Times New Roman" w:cs="Times New Roman"/>
          <w:color w:val="000000"/>
          <w:sz w:val="18"/>
          <w:szCs w:val="18"/>
          <w:lang w:eastAsia="tr-TR"/>
        </w:rPr>
        <w:t>Sk</w:t>
      </w:r>
      <w:proofErr w:type="spellEnd"/>
      <w:r w:rsidRPr="003E6CFB">
        <w:rPr>
          <w:rFonts w:ascii="Times New Roman" w:eastAsia="Times New Roman" w:hAnsi="Times New Roman" w:cs="Times New Roman"/>
          <w:color w:val="000000"/>
          <w:sz w:val="18"/>
          <w:szCs w:val="18"/>
          <w:lang w:eastAsia="tr-TR"/>
        </w:rPr>
        <w:t>. No: 2 Kat: 2 Manisa Defterdarlığı Milli Emlak Müdürü çalışma odasında toplanacak komisyon huzurunda yapılacaktır.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3 - Şartname ve ekleri bedelsiz olarak mesai saatlerinde (08.00 - 17.00) Milli Emlak Müdürlüğünde görülebilir.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4 - Taşınmaz satış ihalesinde alıcıları tarafından ihale bedeli peşin ödenebileceği gibi ihale bedelinin 1/4'i peşin, geri kalan kısmı ise kanuni faiz uygulanmak suretiyle 2 yılda 8 eşit taksitle ödenebilir.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5 - 4706 sayılı yasanın 7.maddesi uyarınca Hazineye ait taşınmazların satış ve devir işlemleri ve bu işlemler sırasında düzenlenen belgeler vergi, resim, harçtan müstesnadır. Ayrıca satışı yapılan taşınmaz, satış tarihini takip eden yıldan itibaren 5 yıl süre ile emlak vergisine tabi tutulmaz.</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6 -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a) Yasal Yerleşim Yeri Belgesi. (İkametgah Belgesi)</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b) Türkiye'de tebligat için adres göstermek. (Adres Beyanı)</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c) Gerçek kişilerin T.C. Kimlik Numarası, Tüzel Kişilerin ise Vergi Kimlik Numarası,</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6CFB">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Devlet İç Borçlanma Senetleri veya bu senetler yerine düzenlenen belgeler, dışarıda yerleşik kişiler ile geçimini yurt dışında temin eden Türk vatandaşlarından teminat olarak Türkiye Cumhuriyet Merkez Bankasınca belirlenen konvertibl döviz)</w:t>
      </w:r>
      <w:proofErr w:type="gramEnd"/>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E6CFB">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 kuruluşundan, ihalenin yapıldığı yıl içinde alınmış sicil kayıt belgesi, tüzel kişilik adına ihaleye katılacak veya teklifte bulunacak kişilerin tüzel kişiliği temsile tam yetkili olduklarını gösterir noterlikçe tasdik edilmiş imza sirkülerini veya vekaletnameyi vermeleri, kamu tüzel kişilerinin ise yukarıdaki (b) ve (d) bentlerinde belirtilen şartlardan ayrı olarak tüzel kişilik adına ihaleye katılacak veya teklifte bulunacak kişilerin, tüzel kişiliği temsile yetkili olduğunu gösterir belge,</w:t>
      </w:r>
      <w:proofErr w:type="gramEnd"/>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7 - Komisyon ihaleyi yapıp yapmamakta serbesttir.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8 - Bu ihaleye ilişkin bilgiler www.manisadefterdarligi.gov.tr adresinden </w:t>
      </w:r>
      <w:proofErr w:type="spellStart"/>
      <w:r w:rsidRPr="003E6CFB">
        <w:rPr>
          <w:rFonts w:ascii="Times New Roman" w:eastAsia="Times New Roman" w:hAnsi="Times New Roman" w:cs="Times New Roman"/>
          <w:color w:val="000000"/>
          <w:sz w:val="18"/>
          <w:szCs w:val="18"/>
          <w:lang w:eastAsia="tr-TR"/>
        </w:rPr>
        <w:t>öğrenilebilineceği</w:t>
      </w:r>
      <w:proofErr w:type="spellEnd"/>
      <w:r w:rsidRPr="003E6CFB">
        <w:rPr>
          <w:rFonts w:ascii="Times New Roman" w:eastAsia="Times New Roman" w:hAnsi="Times New Roman" w:cs="Times New Roman"/>
          <w:color w:val="000000"/>
          <w:sz w:val="18"/>
          <w:szCs w:val="18"/>
          <w:lang w:eastAsia="tr-TR"/>
        </w:rPr>
        <w:t> gibi, Türkiye genelindeki ihale bilgileri www.milliemlak.gov.tr adresinden öğrenilebilir.</w:t>
      </w:r>
    </w:p>
    <w:p w:rsidR="003E6CFB" w:rsidRPr="003E6CFB" w:rsidRDefault="003E6CFB" w:rsidP="003E6CFB">
      <w:pPr>
        <w:spacing w:after="0" w:line="240" w:lineRule="atLeast"/>
        <w:ind w:firstLine="567"/>
        <w:jc w:val="both"/>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TEL: 0 236 231 11 33</w:t>
      </w:r>
    </w:p>
    <w:p w:rsidR="003E6CFB" w:rsidRPr="003E6CFB" w:rsidRDefault="003E6CFB" w:rsidP="003E6CFB">
      <w:pPr>
        <w:spacing w:after="0" w:line="240" w:lineRule="atLeast"/>
        <w:ind w:firstLine="567"/>
        <w:jc w:val="right"/>
        <w:rPr>
          <w:rFonts w:ascii="Times New Roman" w:eastAsia="Times New Roman" w:hAnsi="Times New Roman" w:cs="Times New Roman"/>
          <w:color w:val="000000"/>
          <w:sz w:val="20"/>
          <w:szCs w:val="20"/>
          <w:lang w:eastAsia="tr-TR"/>
        </w:rPr>
      </w:pPr>
      <w:r w:rsidRPr="003E6CFB">
        <w:rPr>
          <w:rFonts w:ascii="Times New Roman" w:eastAsia="Times New Roman" w:hAnsi="Times New Roman" w:cs="Times New Roman"/>
          <w:color w:val="000000"/>
          <w:sz w:val="18"/>
          <w:szCs w:val="18"/>
          <w:lang w:eastAsia="tr-TR"/>
        </w:rPr>
        <w:t>7192/1-1</w:t>
      </w:r>
    </w:p>
    <w:p w:rsidR="003E6CFB" w:rsidRPr="003E6CFB" w:rsidRDefault="003E6CFB" w:rsidP="003E6CFB">
      <w:pPr>
        <w:spacing w:after="0" w:line="240" w:lineRule="atLeast"/>
        <w:rPr>
          <w:rFonts w:ascii="Times New Roman" w:eastAsia="Times New Roman" w:hAnsi="Times New Roman" w:cs="Times New Roman"/>
          <w:color w:val="000000"/>
          <w:sz w:val="27"/>
          <w:szCs w:val="27"/>
          <w:lang w:eastAsia="tr-TR"/>
        </w:rPr>
      </w:pPr>
      <w:hyperlink r:id="rId4" w:anchor="_top" w:history="1">
        <w:r w:rsidRPr="003E6CFB">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FB"/>
    <w:rsid w:val="003E6CFB"/>
    <w:rsid w:val="004D1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53A4B-5045-47EE-8BF5-866C886D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E6CFB"/>
  </w:style>
  <w:style w:type="character" w:customStyle="1" w:styleId="grame">
    <w:name w:val="grame"/>
    <w:basedOn w:val="VarsaylanParagrafYazTipi"/>
    <w:rsid w:val="003E6CFB"/>
  </w:style>
  <w:style w:type="paragraph" w:styleId="NormalWeb">
    <w:name w:val="Normal (Web)"/>
    <w:basedOn w:val="Normal"/>
    <w:uiPriority w:val="99"/>
    <w:semiHidden/>
    <w:unhideWhenUsed/>
    <w:rsid w:val="003E6C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E6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2017-08-08T11:25:00Z</dcterms:created>
  <dcterms:modified xsi:type="dcterms:W3CDTF">2017-08-08T11:25:00Z</dcterms:modified>
</cp:coreProperties>
</file>