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AF" w:rsidRDefault="008537AF" w:rsidP="008537AF">
      <w:pPr>
        <w:pStyle w:val="hvl-default"/>
        <w:tabs>
          <w:tab w:val="center" w:pos="1260"/>
        </w:tabs>
        <w:spacing w:before="20" w:after="20" w:line="288" w:lineRule="exact"/>
        <w:jc w:val="center"/>
      </w:pPr>
      <w:r>
        <w:rPr>
          <w:b/>
        </w:rPr>
        <w:t>T.C.</w:t>
      </w:r>
    </w:p>
    <w:p w:rsidR="008537AF" w:rsidRDefault="008537AF" w:rsidP="008537AF">
      <w:pPr>
        <w:pStyle w:val="hvl-default"/>
        <w:tabs>
          <w:tab w:val="center" w:pos="1260"/>
        </w:tabs>
        <w:spacing w:before="20" w:after="20" w:line="288" w:lineRule="exact"/>
        <w:jc w:val="center"/>
      </w:pPr>
      <w:r>
        <w:rPr>
          <w:b/>
        </w:rPr>
        <w:t>BEYKOZ</w:t>
      </w:r>
    </w:p>
    <w:p w:rsidR="008537AF" w:rsidRDefault="008537AF" w:rsidP="008537AF">
      <w:pPr>
        <w:pStyle w:val="hvl-default"/>
        <w:tabs>
          <w:tab w:val="center" w:pos="1260"/>
        </w:tabs>
        <w:spacing w:before="20" w:after="20" w:line="288" w:lineRule="exact"/>
        <w:jc w:val="center"/>
      </w:pPr>
      <w:r>
        <w:rPr>
          <w:b/>
        </w:rPr>
        <w:t>İCRA DAİRESİ</w:t>
      </w:r>
    </w:p>
    <w:p w:rsidR="008537AF" w:rsidRDefault="008537AF" w:rsidP="008537AF">
      <w:pPr>
        <w:pStyle w:val="hvl-default"/>
        <w:tabs>
          <w:tab w:val="center" w:pos="1260"/>
        </w:tabs>
        <w:spacing w:before="20" w:after="20" w:line="288" w:lineRule="exact"/>
        <w:jc w:val="center"/>
      </w:pPr>
      <w:r>
        <w:rPr>
          <w:b/>
        </w:rPr>
        <w:t>2010/3997 TLMT.</w:t>
      </w:r>
    </w:p>
    <w:p w:rsidR="008537AF" w:rsidRDefault="008537AF" w:rsidP="008537AF">
      <w:pPr>
        <w:pStyle w:val="hvl-default"/>
        <w:tabs>
          <w:tab w:val="center" w:pos="1260"/>
        </w:tabs>
        <w:spacing w:before="20" w:after="20" w:line="288" w:lineRule="exact"/>
        <w:jc w:val="center"/>
      </w:pPr>
      <w:r>
        <w:rPr>
          <w:b/>
        </w:rPr>
        <w:t>TAŞINMAZIN AÇIK ARTIRMA İLANI</w:t>
      </w:r>
    </w:p>
    <w:p w:rsidR="008537AF" w:rsidRDefault="008537AF" w:rsidP="008537AF">
      <w:pPr>
        <w:pStyle w:val="hvl-default"/>
        <w:tabs>
          <w:tab w:val="center" w:pos="1260"/>
        </w:tabs>
        <w:spacing w:before="20" w:after="20" w:line="288" w:lineRule="exact"/>
        <w:jc w:val="center"/>
      </w:pPr>
    </w:p>
    <w:p w:rsidR="008537AF" w:rsidRDefault="008537AF" w:rsidP="008537AF">
      <w:pPr>
        <w:pStyle w:val="edf1354091021968"/>
        <w:spacing w:before="20" w:after="20" w:line="288" w:lineRule="exact"/>
      </w:pPr>
      <w:r>
        <w:t xml:space="preserve">Satılmasına karar verilen taşınmazın cinsi, niteliği, kıymeti, adedi, önemli </w:t>
      </w:r>
      <w:proofErr w:type="gramStart"/>
      <w:r>
        <w:t>özellikleri :</w:t>
      </w:r>
      <w:proofErr w:type="gramEnd"/>
    </w:p>
    <w:p w:rsidR="008537AF" w:rsidRDefault="008537AF" w:rsidP="008537AF">
      <w:pPr>
        <w:pStyle w:val="edf1354091021968"/>
        <w:spacing w:before="20" w:after="20" w:line="288" w:lineRule="exact"/>
      </w:pPr>
      <w:r>
        <w:rPr>
          <w:b/>
          <w:color w:val="000000"/>
          <w:u w:val="single"/>
        </w:rPr>
        <w:t>TAŞINMAZIN ÖZELLİKLERİ</w:t>
      </w:r>
      <w:r>
        <w:rPr>
          <w:b/>
        </w:rPr>
        <w:t>:</w:t>
      </w:r>
    </w:p>
    <w:p w:rsidR="008537AF" w:rsidRDefault="008537AF" w:rsidP="008537AF">
      <w:pPr>
        <w:pStyle w:val="edf1354091021968"/>
        <w:tabs>
          <w:tab w:val="left" w:pos="2240"/>
        </w:tabs>
        <w:spacing w:before="20" w:after="20" w:line="288" w:lineRule="exact"/>
        <w:jc w:val="both"/>
      </w:pPr>
      <w:r>
        <w:rPr>
          <w:b/>
        </w:rPr>
        <w:t>Tapu Kaydı</w:t>
      </w:r>
      <w:r>
        <w:tab/>
      </w:r>
      <w:r>
        <w:rPr>
          <w:b/>
        </w:rPr>
        <w:t>:</w:t>
      </w:r>
      <w:r>
        <w:t xml:space="preserve"> İstanbul İli, Beykoz İlçesi, Anadolu Hisarı Mahallesi, Toplar Önü Meydanı Mevkii,61 ada, 1 parselde </w:t>
      </w:r>
      <w:proofErr w:type="gramStart"/>
      <w:r>
        <w:t>kain</w:t>
      </w:r>
      <w:proofErr w:type="gramEnd"/>
      <w:r>
        <w:t xml:space="preserve"> 450,08 m2 yüzölçümlü, ahşap </w:t>
      </w:r>
      <w:proofErr w:type="spellStart"/>
      <w:r>
        <w:t>sahilhane</w:t>
      </w:r>
      <w:proofErr w:type="spellEnd"/>
      <w:r>
        <w:t xml:space="preserve"> nitelikli taşınmazın tamamı satılacaktır. İntifa Hakkı: 3. kişi lehine </w:t>
      </w:r>
      <w:proofErr w:type="gramStart"/>
      <w:r>
        <w:t>12/01/2001</w:t>
      </w:r>
      <w:proofErr w:type="gramEnd"/>
      <w:r>
        <w:t xml:space="preserve"> tarihli 121 yevmiye sayılı intifa hakkı vardır. Taşınmaz intifa hakkına bağlı olarak; intifa hakkına bağlı hak ve yükümlülüklerle birlikte satılacaktır.</w:t>
      </w:r>
    </w:p>
    <w:p w:rsidR="008537AF" w:rsidRDefault="008537AF" w:rsidP="008537AF">
      <w:pPr>
        <w:pStyle w:val="edf1354091021968"/>
        <w:tabs>
          <w:tab w:val="left" w:pos="2240"/>
        </w:tabs>
        <w:spacing w:before="20" w:after="20" w:line="288" w:lineRule="exact"/>
        <w:jc w:val="both"/>
      </w:pPr>
      <w:r>
        <w:rPr>
          <w:b/>
        </w:rPr>
        <w:t>İmar Durumu</w:t>
      </w:r>
      <w:r>
        <w:tab/>
      </w:r>
      <w:r>
        <w:tab/>
      </w:r>
      <w:r>
        <w:rPr>
          <w:b/>
        </w:rPr>
        <w:t xml:space="preserve">: </w:t>
      </w:r>
      <w:r>
        <w:t xml:space="preserve">Boğaziçi İmar Müdürlüğünün 03.12.2014 tarih ve 8033 sayılı yazısına göre; Anadolu Hisarı Mah. 61 ada, 1 parsel, 22.07.1983 </w:t>
      </w:r>
      <w:proofErr w:type="spellStart"/>
      <w:r>
        <w:t>onanlı</w:t>
      </w:r>
      <w:proofErr w:type="spellEnd"/>
      <w:r>
        <w:t xml:space="preserve"> 1/1000 ölçekli Boğaziçi Sahil Şeridi ve Öngörünüm Bölgesi Uygulama imar planının 13.06.2011 tarihli sayısallaştırılmış ve güncelleştirilmiş paftalarında "korunacak ve yaşatılacak tarihi çevrede-sahil şeridinde" kalmakta olup parselde II. Grup Korunması Gerekli Kültür varlığı </w:t>
      </w:r>
      <w:proofErr w:type="gramStart"/>
      <w:r>
        <w:t>mevcuttur...sahil</w:t>
      </w:r>
      <w:proofErr w:type="gramEnd"/>
      <w:r>
        <w:t xml:space="preserve"> </w:t>
      </w:r>
      <w:proofErr w:type="spellStart"/>
      <w:r>
        <w:t>şerdindeki</w:t>
      </w:r>
      <w:proofErr w:type="spellEnd"/>
      <w:r>
        <w:t xml:space="preserve"> taşınmaz kültür varlıkları, lokanta, kahvehane gibi kullanımlar dışında bağımsız bölüm artışı yapmamak kaydı ile uygulama yapılacaktır. Kamuya açık kullanışlara tahsis edilebileceği gibi konut olarak da kullanılabilir.</w:t>
      </w:r>
    </w:p>
    <w:p w:rsidR="008537AF" w:rsidRDefault="008537AF" w:rsidP="008537AF">
      <w:pPr>
        <w:pStyle w:val="edf1354091021968"/>
        <w:tabs>
          <w:tab w:val="left" w:pos="2240"/>
        </w:tabs>
        <w:spacing w:before="20" w:after="20" w:line="288" w:lineRule="exact"/>
        <w:jc w:val="both"/>
      </w:pPr>
      <w:r>
        <w:rPr>
          <w:b/>
        </w:rPr>
        <w:t xml:space="preserve">Taşınmazın Halihazır </w:t>
      </w:r>
      <w:proofErr w:type="spellStart"/>
      <w:proofErr w:type="gramStart"/>
      <w:r>
        <w:rPr>
          <w:b/>
        </w:rPr>
        <w:t>Durumu:</w:t>
      </w:r>
      <w:r>
        <w:t>Anadolu</w:t>
      </w:r>
      <w:proofErr w:type="spellEnd"/>
      <w:proofErr w:type="gramEnd"/>
      <w:r>
        <w:t xml:space="preserve"> Hisarı Mah. 61 ada, 1 parsel içinde </w:t>
      </w:r>
      <w:proofErr w:type="spellStart"/>
      <w:r>
        <w:t>Toplarönü</w:t>
      </w:r>
      <w:proofErr w:type="spellEnd"/>
      <w:r>
        <w:t xml:space="preserve"> Sok. No:6 adresinde kayıtlı </w:t>
      </w:r>
      <w:proofErr w:type="spellStart"/>
      <w:r>
        <w:t>bodrum+zemin</w:t>
      </w:r>
      <w:proofErr w:type="spellEnd"/>
      <w:r>
        <w:t xml:space="preserve"> kat+3 normal kattan meydana gelen çatısı kiremitli, dış cephesi ahşap kaplı, kat kaloriferli ve doğalgaz ısıtmalı, 2.grup tescilli yalı binası bulunmaktadır. İstanbul Kültür Mirası ve Kültür Ekonomisi Envanterinde yer alan ve Komodor Remzi Bey Yalısı olarak bilinen yapı 1917 de inşa edilmiş olup </w:t>
      </w:r>
      <w:proofErr w:type="gramStart"/>
      <w:r>
        <w:t>kagir</w:t>
      </w:r>
      <w:proofErr w:type="gramEnd"/>
      <w:r>
        <w:t xml:space="preserve"> olarak restore edilmiştir. Binanın taban oturma alanı </w:t>
      </w:r>
      <w:proofErr w:type="gramStart"/>
      <w:r>
        <w:t>153.00</w:t>
      </w:r>
      <w:proofErr w:type="gramEnd"/>
      <w:r>
        <w:t xml:space="preserve"> m2 ve toplam kullanım alanı 637.00 m2 </w:t>
      </w:r>
      <w:proofErr w:type="spellStart"/>
      <w:r>
        <w:t>dir</w:t>
      </w:r>
      <w:proofErr w:type="spellEnd"/>
      <w:r>
        <w:t>. Binada 4 salon, 6 oda ve 7 banyo ve tuvalet ile asansör mevcuttur. Denize sıfır olan yalı Anadoluhisarı Kalesi ile Boğaziçi arasında yer almaktadır. Ulaşımı kolay olup her türlü belediye hizmetinden yararlanmaktadır. Taşınmazın girişinde tek katlı 25 m2 alanlı görevli binası bulunmaktadır.</w:t>
      </w:r>
    </w:p>
    <w:p w:rsidR="008537AF" w:rsidRDefault="008537AF" w:rsidP="008537AF">
      <w:pPr>
        <w:pStyle w:val="edf1354091021968"/>
        <w:tabs>
          <w:tab w:val="left" w:pos="2240"/>
        </w:tabs>
        <w:spacing w:before="20" w:after="20" w:line="288" w:lineRule="exact"/>
        <w:jc w:val="both"/>
      </w:pPr>
      <w:r>
        <w:rPr>
          <w:b/>
        </w:rPr>
        <w:t>Adresi</w:t>
      </w:r>
      <w:r>
        <w:tab/>
      </w:r>
      <w:r>
        <w:rPr>
          <w:b/>
        </w:rPr>
        <w:t xml:space="preserve">: </w:t>
      </w:r>
      <w:r>
        <w:t xml:space="preserve">Anadoluhisarı </w:t>
      </w:r>
      <w:proofErr w:type="spellStart"/>
      <w:r>
        <w:t>Mah.Toplarönü</w:t>
      </w:r>
      <w:proofErr w:type="spellEnd"/>
      <w:r>
        <w:t xml:space="preserve"> Sok.No:6 Beykoz / İSTANBUL</w:t>
      </w:r>
    </w:p>
    <w:p w:rsidR="008537AF" w:rsidRDefault="008537AF" w:rsidP="008537AF">
      <w:pPr>
        <w:pStyle w:val="edf1354091021968"/>
        <w:tabs>
          <w:tab w:val="left" w:pos="2240"/>
        </w:tabs>
        <w:spacing w:before="20" w:after="20" w:line="288" w:lineRule="exact"/>
        <w:jc w:val="both"/>
      </w:pPr>
      <w:r>
        <w:rPr>
          <w:b/>
        </w:rPr>
        <w:t>Yüzölçümü</w:t>
      </w:r>
      <w:r>
        <w:tab/>
      </w:r>
      <w:r>
        <w:rPr>
          <w:b/>
        </w:rPr>
        <w:t xml:space="preserve">: </w:t>
      </w:r>
      <w:r>
        <w:t xml:space="preserve">  450,08 m2</w:t>
      </w:r>
    </w:p>
    <w:p w:rsidR="008537AF" w:rsidRDefault="008537AF" w:rsidP="008537AF">
      <w:pPr>
        <w:pStyle w:val="edf1354091021968"/>
        <w:tabs>
          <w:tab w:val="left" w:pos="2240"/>
        </w:tabs>
        <w:spacing w:before="20" w:after="20" w:line="288" w:lineRule="exact"/>
        <w:jc w:val="both"/>
      </w:pPr>
      <w:r>
        <w:rPr>
          <w:b/>
        </w:rPr>
        <w:t>Arsa Payı</w:t>
      </w:r>
      <w:r>
        <w:tab/>
      </w:r>
      <w:r>
        <w:rPr>
          <w:b/>
        </w:rPr>
        <w:t xml:space="preserve">: </w:t>
      </w:r>
      <w:r>
        <w:t>Tam</w:t>
      </w:r>
    </w:p>
    <w:p w:rsidR="008537AF" w:rsidRDefault="008537AF" w:rsidP="008537AF">
      <w:pPr>
        <w:pStyle w:val="edf1354091021968"/>
        <w:tabs>
          <w:tab w:val="left" w:pos="2240"/>
        </w:tabs>
        <w:spacing w:before="20" w:after="20" w:line="288" w:lineRule="exact"/>
        <w:jc w:val="both"/>
      </w:pPr>
      <w:r>
        <w:rPr>
          <w:b/>
        </w:rPr>
        <w:t>Kıymeti</w:t>
      </w:r>
      <w:r>
        <w:tab/>
      </w:r>
      <w:r>
        <w:rPr>
          <w:b/>
        </w:rPr>
        <w:t xml:space="preserve">: </w:t>
      </w:r>
      <w:r>
        <w:t>20.000.000,00 TL</w:t>
      </w:r>
    </w:p>
    <w:p w:rsidR="008537AF" w:rsidRDefault="008537AF" w:rsidP="008537AF">
      <w:pPr>
        <w:pStyle w:val="edf1354091021968"/>
        <w:tabs>
          <w:tab w:val="left" w:pos="2240"/>
        </w:tabs>
        <w:spacing w:before="20" w:after="20" w:line="288" w:lineRule="exact"/>
        <w:jc w:val="both"/>
      </w:pPr>
      <w:r>
        <w:rPr>
          <w:b/>
        </w:rPr>
        <w:t>KDV Oranı</w:t>
      </w:r>
      <w:r>
        <w:tab/>
      </w:r>
      <w:r>
        <w:rPr>
          <w:b/>
        </w:rPr>
        <w:t xml:space="preserve">: </w:t>
      </w:r>
      <w:r>
        <w:t>KDV Kanunun 17. Maddesinin 4. Fıkrası Uyarınca Muaf</w:t>
      </w:r>
    </w:p>
    <w:p w:rsidR="008537AF" w:rsidRDefault="008537AF" w:rsidP="008537AF">
      <w:pPr>
        <w:pStyle w:val="edf1354091021968"/>
        <w:tabs>
          <w:tab w:val="left" w:pos="2240"/>
        </w:tabs>
        <w:spacing w:before="20" w:after="20" w:line="288" w:lineRule="exact"/>
        <w:jc w:val="both"/>
      </w:pPr>
      <w:r>
        <w:rPr>
          <w:b/>
        </w:rPr>
        <w:t>Kaydındaki Şerhler</w:t>
      </w:r>
      <w:r>
        <w:tab/>
      </w:r>
      <w:r>
        <w:rPr>
          <w:b/>
        </w:rPr>
        <w:t>:</w:t>
      </w:r>
    </w:p>
    <w:p w:rsidR="008537AF" w:rsidRDefault="008537AF" w:rsidP="008537AF">
      <w:pPr>
        <w:pStyle w:val="edf1354091021968"/>
        <w:numPr>
          <w:ilvl w:val="0"/>
          <w:numId w:val="1"/>
        </w:numPr>
        <w:tabs>
          <w:tab w:val="left" w:pos="2240"/>
        </w:tabs>
        <w:spacing w:before="20" w:after="20" w:line="288" w:lineRule="exact"/>
        <w:ind w:left="500"/>
        <w:jc w:val="both"/>
      </w:pPr>
      <w:r>
        <w:t xml:space="preserve">İntifa </w:t>
      </w:r>
      <w:proofErr w:type="gramStart"/>
      <w:r>
        <w:t>Hakkı : 3</w:t>
      </w:r>
      <w:proofErr w:type="gramEnd"/>
      <w:r>
        <w:t>. kişi lehine 12.01.2001 tarihli 121 yevmiye sayılı intifa hakkı vardır.</w:t>
      </w:r>
    </w:p>
    <w:p w:rsidR="008537AF" w:rsidRDefault="008537AF" w:rsidP="008537AF">
      <w:pPr>
        <w:pStyle w:val="edf1354091021968"/>
        <w:numPr>
          <w:ilvl w:val="0"/>
          <w:numId w:val="1"/>
        </w:numPr>
        <w:tabs>
          <w:tab w:val="left" w:pos="2240"/>
        </w:tabs>
        <w:spacing w:before="20" w:after="20" w:line="288" w:lineRule="exact"/>
        <w:ind w:left="500"/>
        <w:jc w:val="both"/>
      </w:pPr>
      <w:r>
        <w:t>- Beyan - II. Grup Korunması Gerekli Kültür Varlığı</w:t>
      </w:r>
      <w:r>
        <w:tab/>
      </w:r>
      <w:proofErr w:type="gramStart"/>
      <w:r>
        <w:t>05/09/1991</w:t>
      </w:r>
      <w:proofErr w:type="gramEnd"/>
      <w:r>
        <w:t xml:space="preserve"> tarih – 1566 yevmiye</w:t>
      </w:r>
    </w:p>
    <w:p w:rsidR="008537AF" w:rsidRDefault="008537AF" w:rsidP="008537AF">
      <w:pPr>
        <w:pStyle w:val="edf1354091021968"/>
        <w:numPr>
          <w:ilvl w:val="0"/>
          <w:numId w:val="1"/>
        </w:numPr>
        <w:tabs>
          <w:tab w:val="left" w:pos="2240"/>
        </w:tabs>
        <w:spacing w:before="20" w:after="20" w:line="288" w:lineRule="exact"/>
        <w:ind w:left="500"/>
        <w:jc w:val="both"/>
      </w:pPr>
      <w:r>
        <w:t>- Beyan - Eski Eserdir</w:t>
      </w:r>
      <w:r>
        <w:tab/>
      </w:r>
      <w:proofErr w:type="gramStart"/>
      <w:r>
        <w:t>17/11/1982</w:t>
      </w:r>
      <w:proofErr w:type="gramEnd"/>
      <w:r>
        <w:t xml:space="preserve"> tarih – 2126 yevmiye</w:t>
      </w:r>
    </w:p>
    <w:p w:rsidR="008537AF" w:rsidRDefault="008537AF" w:rsidP="008537AF">
      <w:pPr>
        <w:pStyle w:val="edf1354091021968"/>
        <w:tabs>
          <w:tab w:val="left" w:pos="2240"/>
        </w:tabs>
        <w:spacing w:before="20" w:after="20" w:line="288" w:lineRule="exact"/>
        <w:jc w:val="both"/>
      </w:pPr>
      <w:r>
        <w:rPr>
          <w:b/>
        </w:rPr>
        <w:t>1. Satış Günü</w:t>
      </w:r>
      <w:r>
        <w:tab/>
      </w:r>
      <w:r>
        <w:rPr>
          <w:b/>
        </w:rPr>
        <w:t xml:space="preserve">: </w:t>
      </w:r>
      <w:proofErr w:type="gramStart"/>
      <w:r>
        <w:t>28/02/2017</w:t>
      </w:r>
      <w:proofErr w:type="gramEnd"/>
      <w:r>
        <w:t xml:space="preserve"> günü 15:30 - 15:40 arası</w:t>
      </w:r>
    </w:p>
    <w:p w:rsidR="008537AF" w:rsidRDefault="008537AF" w:rsidP="008537AF">
      <w:pPr>
        <w:pStyle w:val="edf1354091021968"/>
        <w:tabs>
          <w:tab w:val="left" w:pos="2240"/>
        </w:tabs>
        <w:spacing w:before="20" w:after="20" w:line="288" w:lineRule="exact"/>
        <w:jc w:val="both"/>
      </w:pPr>
      <w:r>
        <w:rPr>
          <w:b/>
        </w:rPr>
        <w:t>2. Satış Günü</w:t>
      </w:r>
      <w:r>
        <w:tab/>
      </w:r>
      <w:r>
        <w:rPr>
          <w:b/>
        </w:rPr>
        <w:t xml:space="preserve">: </w:t>
      </w:r>
      <w:proofErr w:type="gramStart"/>
      <w:r>
        <w:t>28/03/2017</w:t>
      </w:r>
      <w:proofErr w:type="gramEnd"/>
      <w:r>
        <w:t xml:space="preserve"> günü 15:30 - 15:40 arası</w:t>
      </w:r>
    </w:p>
    <w:p w:rsidR="008537AF" w:rsidRDefault="008537AF" w:rsidP="008537AF">
      <w:pPr>
        <w:pStyle w:val="edf1354091021968"/>
        <w:tabs>
          <w:tab w:val="left" w:pos="2240"/>
        </w:tabs>
        <w:spacing w:before="20" w:after="20" w:line="288" w:lineRule="exact"/>
        <w:jc w:val="both"/>
      </w:pPr>
      <w:r>
        <w:rPr>
          <w:b/>
        </w:rPr>
        <w:t>Satış Yeri</w:t>
      </w:r>
      <w:r>
        <w:tab/>
      </w:r>
      <w:r>
        <w:rPr>
          <w:b/>
        </w:rPr>
        <w:t>:</w:t>
      </w:r>
      <w:r>
        <w:t xml:space="preserve"> İstanbul Beykoz Adliyesi Beykoz İcra Müdürlüğü Kalemi -</w:t>
      </w:r>
    </w:p>
    <w:p w:rsidR="008537AF" w:rsidRDefault="008537AF" w:rsidP="008537AF">
      <w:pPr>
        <w:pStyle w:val="edf1354091021968"/>
        <w:spacing w:before="20" w:after="20" w:line="288" w:lineRule="exact"/>
        <w:jc w:val="both"/>
      </w:pPr>
      <w:r>
        <w:t>-----------------------------------------------------------------------------------------------------------------------</w:t>
      </w:r>
    </w:p>
    <w:p w:rsidR="008537AF" w:rsidRDefault="008537AF" w:rsidP="008537AF">
      <w:pPr>
        <w:pStyle w:val="edf1354091021968"/>
        <w:tabs>
          <w:tab w:val="left" w:pos="800"/>
          <w:tab w:val="left" w:pos="3600"/>
        </w:tabs>
        <w:spacing w:before="20" w:after="20" w:line="288" w:lineRule="exact"/>
      </w:pPr>
      <w:r>
        <w:lastRenderedPageBreak/>
        <w:tab/>
        <w:t xml:space="preserve">Satış </w:t>
      </w:r>
      <w:proofErr w:type="gramStart"/>
      <w:r>
        <w:t>şartları :</w:t>
      </w:r>
      <w:proofErr w:type="gramEnd"/>
    </w:p>
    <w:p w:rsidR="008537AF" w:rsidRDefault="008537AF" w:rsidP="008537AF">
      <w:pPr>
        <w:pStyle w:val="edf1354091021968"/>
        <w:tabs>
          <w:tab w:val="left" w:pos="800"/>
        </w:tabs>
        <w:spacing w:before="20" w:after="20" w:line="288" w:lineRule="exact"/>
        <w:jc w:val="both"/>
      </w:pPr>
      <w:r>
        <w:tab/>
        <w:t xml:space="preserve">1- İhale açık artırma suretiyle yapılacaktır. Birinci </w:t>
      </w:r>
      <w:proofErr w:type="spellStart"/>
      <w:r>
        <w:t>artırmanınyirmi</w:t>
      </w:r>
      <w:proofErr w:type="spellEnd"/>
      <w:r>
        <w:t xml:space="preserve"> gün öncesinden, artırma tarihinden önceki gün sonuna kadar </w:t>
      </w:r>
      <w:r>
        <w:rPr>
          <w:b/>
          <w:u w:val="single"/>
        </w:rPr>
        <w:t>esatis.uyap.gov.tr</w:t>
      </w:r>
      <w: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t>beşincigünden</w:t>
      </w:r>
      <w:proofErr w:type="spellEnd"/>
      <w:r>
        <w:t xml:space="preserve">, ikinci artırma gününden önceki gün sonuna kadar elektronik ortamda teklif </w:t>
      </w:r>
      <w:proofErr w:type="spellStart"/>
      <w:proofErr w:type="gramStart"/>
      <w:r>
        <w:t>verilebilecektir.Bu</w:t>
      </w:r>
      <w:proofErr w:type="spellEnd"/>
      <w:proofErr w:type="gramEnd"/>
      <w:r>
        <w:t xml:space="preserve"> artırmada da malın tahmin edilen değerin %50 </w:t>
      </w:r>
      <w:proofErr w:type="spellStart"/>
      <w:r>
        <w:t>sini,rüçhanlı</w:t>
      </w:r>
      <w:proofErr w:type="spellEnd"/>
      <w:r>
        <w:t xml:space="preserve"> alacaklılar varsa alacakları </w:t>
      </w:r>
      <w:proofErr w:type="spellStart"/>
      <w:r>
        <w:t>toplamınıve</w:t>
      </w:r>
      <w:proofErr w:type="spellEnd"/>
      <w:r>
        <w:t xml:space="preserve"> satış giderlerini geçmesi şartıyla en çok artırana ihale olunur. Böyle fazla bedelle alıcı çıkmazsa satış talebi düşecektir.</w:t>
      </w:r>
    </w:p>
    <w:p w:rsidR="008537AF" w:rsidRDefault="008537AF" w:rsidP="008537AF">
      <w:pPr>
        <w:pStyle w:val="edf1354091021968"/>
        <w:tabs>
          <w:tab w:val="left" w:pos="800"/>
        </w:tabs>
        <w:spacing w:before="20" w:after="20" w:line="288" w:lineRule="exact"/>
        <w:jc w:val="both"/>
      </w:pPr>
      <w:r>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t>ileteslim</w:t>
      </w:r>
      <w:proofErr w:type="spellEnd"/>
      <w:r>
        <w:t xml:space="preserve"> </w:t>
      </w:r>
      <w:proofErr w:type="spellStart"/>
      <w:r>
        <w:t>masraflarıalıcıya</w:t>
      </w:r>
      <w:proofErr w:type="spellEnd"/>
      <w:r>
        <w:t xml:space="preserve"> aittir. Tellâllık Harcı, taşınmazın aynından doğan vergiler satış bedelinden ödenir.</w:t>
      </w:r>
    </w:p>
    <w:p w:rsidR="008537AF" w:rsidRDefault="008537AF" w:rsidP="008537AF">
      <w:pPr>
        <w:pStyle w:val="edf1354091021968"/>
        <w:tabs>
          <w:tab w:val="left" w:pos="800"/>
        </w:tabs>
        <w:spacing w:before="20" w:after="20" w:line="288" w:lineRule="exact"/>
        <w:jc w:val="both"/>
      </w:pPr>
      <w:r>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8537AF" w:rsidRDefault="008537AF" w:rsidP="008537AF">
      <w:pPr>
        <w:pStyle w:val="edf1354091021968"/>
        <w:tabs>
          <w:tab w:val="left" w:pos="800"/>
        </w:tabs>
        <w:spacing w:before="20" w:after="20" w:line="288" w:lineRule="exact"/>
        <w:jc w:val="both"/>
      </w:pPr>
      <w:r>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8537AF" w:rsidRDefault="008537AF" w:rsidP="008537AF">
      <w:pPr>
        <w:pStyle w:val="edf1354091021968"/>
        <w:tabs>
          <w:tab w:val="left" w:pos="800"/>
        </w:tabs>
        <w:spacing w:before="20" w:after="20" w:line="288" w:lineRule="exact"/>
        <w:jc w:val="both"/>
      </w:pPr>
      <w:r>
        <w:tab/>
        <w:t>5- Şartname, ilan tarihinden itibaren herkesin görebilmesi için dairede açık olup gideri verildiği takdirde isteyen alıcıya bir örneği gönderilebilir.</w:t>
      </w:r>
    </w:p>
    <w:p w:rsidR="008537AF" w:rsidRDefault="008537AF" w:rsidP="008537AF">
      <w:pPr>
        <w:pStyle w:val="edf1354091021968"/>
        <w:tabs>
          <w:tab w:val="left" w:pos="800"/>
        </w:tabs>
        <w:spacing w:before="20" w:after="20" w:line="288" w:lineRule="exact"/>
        <w:jc w:val="both"/>
      </w:pPr>
      <w:r>
        <w:tab/>
        <w:t xml:space="preserve">6- Satışa iştirak edenlerin şartnameyi görmüş ve münderecatını kabul etmiş sayılacakları, başkaca bilgi almak isteyenlerin 2010/3997 </w:t>
      </w:r>
      <w:proofErr w:type="spellStart"/>
      <w:r>
        <w:t>Tlmt</w:t>
      </w:r>
      <w:proofErr w:type="spellEnd"/>
      <w:r>
        <w:t xml:space="preserve">. </w:t>
      </w:r>
      <w:proofErr w:type="gramStart"/>
      <w:r>
        <w:t>sayılı</w:t>
      </w:r>
      <w:proofErr w:type="gramEnd"/>
      <w:r>
        <w:t xml:space="preserve"> dosya numarasıyla müdürlüğümüze başvurmaları ilan olunur.06/01/2017</w:t>
      </w:r>
    </w:p>
    <w:p w:rsidR="000E6435" w:rsidRPr="008537AF" w:rsidRDefault="000E6435" w:rsidP="008537AF">
      <w:bookmarkStart w:id="0" w:name="_GoBack"/>
      <w:bookmarkEnd w:id="0"/>
    </w:p>
    <w:sectPr w:rsidR="000E6435" w:rsidRPr="00853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52C3"/>
    <w:multiLevelType w:val="multilevel"/>
    <w:tmpl w:val="A6C8CBA0"/>
    <w:lvl w:ilvl="0">
      <w:start w:val="1"/>
      <w:numFmt w:val="decimal"/>
      <w:lvlText w:val="%1-  "/>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AF"/>
    <w:rsid w:val="000E6435"/>
    <w:rsid w:val="00853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BF544-E10D-4DC9-8CD4-333BA6CA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vl-default">
    <w:name w:val="hvl-default"/>
    <w:rsid w:val="008537A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8537A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2017-01-18T09:08:00Z</dcterms:created>
  <dcterms:modified xsi:type="dcterms:W3CDTF">2017-01-18T09:08:00Z</dcterms:modified>
</cp:coreProperties>
</file>