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2B" w:rsidRDefault="00C0522B" w:rsidP="00C0522B">
      <w:pPr>
        <w:spacing w:line="240" w:lineRule="atLeast"/>
        <w:jc w:val="center"/>
        <w:rPr>
          <w:color w:val="000000"/>
          <w:sz w:val="20"/>
          <w:szCs w:val="20"/>
        </w:rPr>
      </w:pPr>
      <w:r>
        <w:rPr>
          <w:color w:val="000000"/>
          <w:sz w:val="18"/>
          <w:szCs w:val="18"/>
        </w:rPr>
        <w:t>RUHSATLI JEOTERMAL ALAN İHALE EDİLECEKTİR</w:t>
      </w:r>
    </w:p>
    <w:p w:rsidR="00C0522B" w:rsidRDefault="00C0522B" w:rsidP="00C0522B">
      <w:pPr>
        <w:spacing w:line="240" w:lineRule="atLeast"/>
        <w:ind w:firstLine="567"/>
        <w:jc w:val="both"/>
        <w:rPr>
          <w:color w:val="000000"/>
          <w:sz w:val="20"/>
          <w:szCs w:val="20"/>
        </w:rPr>
      </w:pPr>
      <w:r>
        <w:rPr>
          <w:b/>
          <w:bCs/>
          <w:color w:val="0000CC"/>
          <w:sz w:val="18"/>
          <w:szCs w:val="18"/>
        </w:rPr>
        <w:t>Maden Tetkik ve Arama Genel Müdürlüğünden:</w:t>
      </w:r>
    </w:p>
    <w:p w:rsidR="00C0522B" w:rsidRDefault="00C0522B" w:rsidP="00C0522B">
      <w:pPr>
        <w:spacing w:line="240" w:lineRule="atLeast"/>
        <w:ind w:firstLine="567"/>
        <w:jc w:val="both"/>
        <w:rPr>
          <w:color w:val="000000"/>
          <w:sz w:val="20"/>
          <w:szCs w:val="20"/>
        </w:rPr>
      </w:pPr>
      <w:r>
        <w:rPr>
          <w:color w:val="000000"/>
          <w:sz w:val="18"/>
          <w:szCs w:val="18"/>
        </w:rPr>
        <w:t>Genel Müdürlüğümüzce yapılan arama çalışmaları sonucunda bulunan 7 (yedi) adet Ruhsatlı Jeotermal Alanın İhale Edilmesi kapalı zarf içerisinde teklif almak ve görüşmeler yapmak suretiyle pazarlık usulü ile gerçekleştirilecektir. Komisyonun gerek görmesi halinde ihale açık artırma ile tamamlanabilecektir.</w:t>
      </w:r>
    </w:p>
    <w:p w:rsidR="00C0522B" w:rsidRDefault="00C0522B" w:rsidP="00C0522B">
      <w:pPr>
        <w:spacing w:line="240" w:lineRule="atLeast"/>
        <w:ind w:left="2977" w:hanging="2410"/>
        <w:jc w:val="both"/>
        <w:rPr>
          <w:color w:val="000000"/>
          <w:sz w:val="20"/>
          <w:szCs w:val="20"/>
        </w:rPr>
      </w:pPr>
      <w:r>
        <w:rPr>
          <w:color w:val="000000"/>
          <w:sz w:val="18"/>
          <w:szCs w:val="18"/>
        </w:rPr>
        <w:t>1 - İdarenin</w:t>
      </w:r>
    </w:p>
    <w:p w:rsidR="00C0522B" w:rsidRDefault="00C0522B" w:rsidP="00C0522B">
      <w:pPr>
        <w:spacing w:line="240" w:lineRule="atLeast"/>
        <w:ind w:left="2977" w:hanging="2410"/>
        <w:jc w:val="both"/>
        <w:rPr>
          <w:color w:val="000000"/>
          <w:sz w:val="20"/>
          <w:szCs w:val="20"/>
        </w:rPr>
      </w:pPr>
      <w:r>
        <w:rPr>
          <w:color w:val="000000"/>
          <w:sz w:val="18"/>
          <w:szCs w:val="18"/>
        </w:rPr>
        <w:t>a) Adresi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Üniversiteler Mah. Dumlupınar Bulvarı No:</w:t>
      </w:r>
      <w:r>
        <w:rPr>
          <w:rStyle w:val="apple-converted-space"/>
          <w:color w:val="000000"/>
          <w:sz w:val="18"/>
          <w:szCs w:val="18"/>
        </w:rPr>
        <w:t> </w:t>
      </w:r>
      <w:r>
        <w:rPr>
          <w:rStyle w:val="grame"/>
          <w:color w:val="000000"/>
          <w:sz w:val="18"/>
          <w:szCs w:val="18"/>
        </w:rPr>
        <w:t>139  </w:t>
      </w:r>
      <w:r>
        <w:rPr>
          <w:rStyle w:val="apple-converted-space"/>
          <w:color w:val="000000"/>
          <w:sz w:val="18"/>
          <w:szCs w:val="18"/>
        </w:rPr>
        <w:t> </w:t>
      </w:r>
      <w:r>
        <w:rPr>
          <w:rStyle w:val="grame"/>
          <w:color w:val="000000"/>
          <w:sz w:val="18"/>
          <w:szCs w:val="18"/>
        </w:rPr>
        <w:t>06800</w:t>
      </w:r>
      <w:r>
        <w:rPr>
          <w:rStyle w:val="apple-converted-space"/>
          <w:color w:val="000000"/>
          <w:sz w:val="18"/>
          <w:szCs w:val="18"/>
        </w:rPr>
        <w:t> </w:t>
      </w:r>
      <w:r>
        <w:rPr>
          <w:color w:val="000000"/>
          <w:sz w:val="18"/>
          <w:szCs w:val="18"/>
        </w:rPr>
        <w:t>Çankaya / ANKARA</w:t>
      </w:r>
    </w:p>
    <w:p w:rsidR="00C0522B" w:rsidRDefault="00C0522B" w:rsidP="00C0522B">
      <w:pPr>
        <w:spacing w:line="240" w:lineRule="atLeast"/>
        <w:ind w:left="2977" w:hanging="2410"/>
        <w:jc w:val="both"/>
        <w:rPr>
          <w:color w:val="000000"/>
          <w:sz w:val="20"/>
          <w:szCs w:val="20"/>
        </w:rPr>
      </w:pPr>
      <w:r>
        <w:rPr>
          <w:color w:val="000000"/>
          <w:sz w:val="18"/>
          <w:szCs w:val="18"/>
        </w:rPr>
        <w:t>b) Telefon ve faks numarası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0312 201 26 08/287 91 77 - 0 312 287 34 49</w:t>
      </w:r>
    </w:p>
    <w:p w:rsidR="00C0522B" w:rsidRDefault="00C0522B" w:rsidP="00C0522B">
      <w:pPr>
        <w:spacing w:line="240" w:lineRule="atLeast"/>
        <w:ind w:left="2977" w:hanging="2410"/>
        <w:jc w:val="both"/>
        <w:rPr>
          <w:color w:val="000000"/>
          <w:sz w:val="20"/>
          <w:szCs w:val="20"/>
        </w:rPr>
      </w:pPr>
      <w:r>
        <w:rPr>
          <w:color w:val="000000"/>
          <w:sz w:val="18"/>
          <w:szCs w:val="18"/>
        </w:rPr>
        <w:t>c) Elektronik posta adresi</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mta@mta.gov.tr</w:t>
      </w:r>
    </w:p>
    <w:p w:rsidR="00C0522B" w:rsidRDefault="00C0522B" w:rsidP="00C0522B">
      <w:pPr>
        <w:spacing w:line="240" w:lineRule="atLeast"/>
        <w:ind w:left="2977" w:hanging="2410"/>
        <w:jc w:val="both"/>
        <w:rPr>
          <w:color w:val="000000"/>
          <w:sz w:val="20"/>
          <w:szCs w:val="20"/>
        </w:rPr>
      </w:pPr>
      <w:r>
        <w:rPr>
          <w:color w:val="000000"/>
          <w:sz w:val="18"/>
          <w:szCs w:val="18"/>
        </w:rPr>
        <w:t>2 - İhale Konusu 7 (yedi) Adet Jeotermal Alana Ait Bilgiler:</w:t>
      </w:r>
    </w:p>
    <w:p w:rsidR="00C0522B" w:rsidRDefault="00C0522B" w:rsidP="00C0522B">
      <w:pPr>
        <w:spacing w:line="240" w:lineRule="atLeast"/>
        <w:ind w:firstLine="567"/>
        <w:jc w:val="both"/>
        <w:rPr>
          <w:color w:val="000000"/>
          <w:sz w:val="20"/>
          <w:szCs w:val="20"/>
        </w:rPr>
      </w:pPr>
      <w:r>
        <w:rPr>
          <w:color w:val="000000"/>
          <w:sz w:val="18"/>
          <w:szCs w:val="18"/>
        </w:rPr>
        <w:t> </w:t>
      </w:r>
    </w:p>
    <w:tbl>
      <w:tblPr>
        <w:tblW w:w="14040" w:type="dxa"/>
        <w:tblInd w:w="559" w:type="dxa"/>
        <w:tblCellMar>
          <w:left w:w="0" w:type="dxa"/>
          <w:right w:w="0" w:type="dxa"/>
        </w:tblCellMar>
        <w:tblLook w:val="04A0" w:firstRow="1" w:lastRow="0" w:firstColumn="1" w:lastColumn="0" w:noHBand="0" w:noVBand="1"/>
      </w:tblPr>
      <w:tblGrid>
        <w:gridCol w:w="1417"/>
        <w:gridCol w:w="2695"/>
        <w:gridCol w:w="993"/>
        <w:gridCol w:w="3546"/>
        <w:gridCol w:w="5389"/>
      </w:tblGrid>
      <w:tr w:rsidR="00C0522B" w:rsidTr="00C0522B">
        <w:trPr>
          <w:trHeight w:val="20"/>
        </w:trPr>
        <w:tc>
          <w:tcPr>
            <w:tcW w:w="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0522B" w:rsidRDefault="00C0522B">
            <w:pPr>
              <w:spacing w:line="240" w:lineRule="atLeast"/>
              <w:jc w:val="center"/>
              <w:textAlignment w:val="baseline"/>
              <w:rPr>
                <w:sz w:val="20"/>
                <w:szCs w:val="20"/>
              </w:rPr>
            </w:pPr>
            <w:r>
              <w:rPr>
                <w:sz w:val="18"/>
                <w:szCs w:val="18"/>
              </w:rPr>
              <w:t>İhale Dosya No</w:t>
            </w:r>
          </w:p>
        </w:tc>
        <w:tc>
          <w:tcPr>
            <w:tcW w:w="9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0522B" w:rsidRDefault="00C0522B">
            <w:pPr>
              <w:spacing w:line="240" w:lineRule="atLeast"/>
              <w:jc w:val="center"/>
              <w:textAlignment w:val="baseline"/>
              <w:rPr>
                <w:sz w:val="20"/>
                <w:szCs w:val="20"/>
              </w:rPr>
            </w:pPr>
            <w:r>
              <w:rPr>
                <w:sz w:val="18"/>
                <w:szCs w:val="18"/>
              </w:rPr>
              <w:t>Son Teklif Verme Tarih ve Saati</w:t>
            </w:r>
          </w:p>
        </w:tc>
        <w:tc>
          <w:tcPr>
            <w:tcW w:w="3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0522B" w:rsidRDefault="00C0522B">
            <w:pPr>
              <w:spacing w:line="240" w:lineRule="atLeast"/>
              <w:jc w:val="center"/>
              <w:textAlignment w:val="baseline"/>
              <w:rPr>
                <w:sz w:val="20"/>
                <w:szCs w:val="20"/>
              </w:rPr>
            </w:pPr>
            <w:r>
              <w:rPr>
                <w:sz w:val="18"/>
                <w:szCs w:val="18"/>
              </w:rPr>
              <w:t>İli</w:t>
            </w:r>
          </w:p>
        </w:tc>
        <w:tc>
          <w:tcPr>
            <w:tcW w:w="12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0522B" w:rsidRDefault="00C0522B">
            <w:pPr>
              <w:spacing w:line="240" w:lineRule="atLeast"/>
              <w:jc w:val="center"/>
              <w:textAlignment w:val="baseline"/>
              <w:rPr>
                <w:sz w:val="20"/>
                <w:szCs w:val="20"/>
              </w:rPr>
            </w:pPr>
            <w:r>
              <w:rPr>
                <w:sz w:val="18"/>
                <w:szCs w:val="18"/>
              </w:rPr>
              <w:t>İhale Edilecek Jeotermal Alanın Adı</w:t>
            </w:r>
          </w:p>
        </w:tc>
        <w:tc>
          <w:tcPr>
            <w:tcW w:w="190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0522B" w:rsidRDefault="00C0522B">
            <w:pPr>
              <w:spacing w:line="240" w:lineRule="atLeast"/>
              <w:jc w:val="center"/>
              <w:textAlignment w:val="baseline"/>
              <w:rPr>
                <w:sz w:val="20"/>
                <w:szCs w:val="20"/>
              </w:rPr>
            </w:pPr>
            <w:r>
              <w:rPr>
                <w:sz w:val="18"/>
                <w:szCs w:val="18"/>
              </w:rPr>
              <w:t>Jeotermal Alan için Belirlenen Geçici Teminat Tutarı (Türk Lirası )</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2017/JA-325</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rStyle w:val="grame"/>
                <w:sz w:val="18"/>
                <w:szCs w:val="18"/>
              </w:rPr>
              <w:t>13/06/2017</w:t>
            </w:r>
            <w:r>
              <w:rPr>
                <w:rStyle w:val="apple-converted-space"/>
                <w:sz w:val="18"/>
                <w:szCs w:val="18"/>
              </w:rPr>
              <w:t> </w:t>
            </w:r>
            <w:r>
              <w:rPr>
                <w:sz w:val="18"/>
                <w:szCs w:val="18"/>
              </w:rPr>
              <w:t>11:00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Nevşehir</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Nevşehir- Kozaklı-Karahasanlı</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2017/JA-326</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Nevşehir</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Nevşehir-Kozaklı-Özce</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2017/JA-327</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Eskişehir</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Eskişehir-Merkez-</w:t>
            </w:r>
            <w:r>
              <w:rPr>
                <w:rStyle w:val="spelle"/>
                <w:sz w:val="18"/>
                <w:szCs w:val="18"/>
              </w:rPr>
              <w:t>Türkmentokat</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2017/JA-328</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Kayseri</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Kayseri-İncesu</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2017/JA-329</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Amasya</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Amasya-Merzifon-Osmanoğlu</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2017/JA-330</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Adana</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Adana-Ceyhan-</w:t>
            </w:r>
            <w:r>
              <w:rPr>
                <w:rStyle w:val="spelle"/>
                <w:sz w:val="18"/>
                <w:szCs w:val="18"/>
              </w:rPr>
              <w:t>Narlık</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r w:rsidR="00C0522B" w:rsidTr="00C0522B">
        <w:trPr>
          <w:trHeight w:val="20"/>
        </w:trPr>
        <w:tc>
          <w:tcPr>
            <w:tcW w:w="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2017/JA-331</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13/06/</w:t>
            </w:r>
            <w:r>
              <w:rPr>
                <w:rStyle w:val="grame"/>
                <w:sz w:val="18"/>
                <w:szCs w:val="18"/>
              </w:rPr>
              <w:t>2017</w:t>
            </w:r>
            <w:r>
              <w:rPr>
                <w:rStyle w:val="apple-converted-space"/>
                <w:sz w:val="18"/>
                <w:szCs w:val="18"/>
              </w:rPr>
              <w:t> </w:t>
            </w:r>
            <w:r>
              <w:rPr>
                <w:rStyle w:val="grame"/>
                <w:sz w:val="18"/>
                <w:szCs w:val="18"/>
              </w:rPr>
              <w:t>  11</w:t>
            </w:r>
            <w:r>
              <w:rPr>
                <w:sz w:val="18"/>
                <w:szCs w:val="18"/>
              </w:rPr>
              <w:t>:00</w:t>
            </w:r>
          </w:p>
        </w:tc>
        <w:tc>
          <w:tcPr>
            <w:tcW w:w="3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Amasya</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sz w:val="18"/>
                <w:szCs w:val="18"/>
              </w:rPr>
              <w:t>Amasya-Merzifon-</w:t>
            </w:r>
            <w:r>
              <w:rPr>
                <w:rStyle w:val="spelle"/>
                <w:sz w:val="18"/>
                <w:szCs w:val="18"/>
              </w:rPr>
              <w:t>Uzunyazı</w:t>
            </w:r>
          </w:p>
        </w:tc>
        <w:tc>
          <w:tcPr>
            <w:tcW w:w="1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0522B" w:rsidRDefault="00C0522B">
            <w:pPr>
              <w:spacing w:line="240" w:lineRule="atLeast"/>
              <w:jc w:val="center"/>
              <w:textAlignment w:val="baseline"/>
              <w:rPr>
                <w:sz w:val="20"/>
                <w:szCs w:val="20"/>
              </w:rPr>
            </w:pPr>
            <w:r>
              <w:rPr>
                <w:color w:val="000000"/>
                <w:sz w:val="18"/>
                <w:szCs w:val="18"/>
              </w:rPr>
              <w:t>50.000,00 TL</w:t>
            </w:r>
          </w:p>
        </w:tc>
      </w:tr>
    </w:tbl>
    <w:p w:rsidR="00C0522B" w:rsidRDefault="00C0522B" w:rsidP="00C0522B">
      <w:pPr>
        <w:spacing w:line="240" w:lineRule="atLeast"/>
        <w:ind w:firstLine="567"/>
        <w:jc w:val="both"/>
        <w:rPr>
          <w:color w:val="000000"/>
          <w:sz w:val="20"/>
          <w:szCs w:val="20"/>
        </w:rPr>
      </w:pPr>
      <w:r>
        <w:rPr>
          <w:color w:val="000000"/>
          <w:sz w:val="18"/>
          <w:szCs w:val="18"/>
        </w:rPr>
        <w:t> </w:t>
      </w:r>
    </w:p>
    <w:p w:rsidR="00C0522B" w:rsidRDefault="00C0522B" w:rsidP="00C0522B">
      <w:pPr>
        <w:spacing w:line="240" w:lineRule="atLeast"/>
        <w:ind w:left="2977" w:hanging="2410"/>
        <w:jc w:val="both"/>
        <w:rPr>
          <w:color w:val="000000"/>
          <w:sz w:val="20"/>
          <w:szCs w:val="20"/>
        </w:rPr>
      </w:pPr>
      <w:r>
        <w:rPr>
          <w:color w:val="000000"/>
          <w:sz w:val="18"/>
          <w:szCs w:val="18"/>
        </w:rPr>
        <w:t>3 - İhalenin Yapılacağı 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MTA Genel Müdürlüğü Encümen Toplantı Salonu</w:t>
      </w:r>
    </w:p>
    <w:p w:rsidR="00C0522B" w:rsidRDefault="00C0522B" w:rsidP="00C0522B">
      <w:pPr>
        <w:spacing w:line="240" w:lineRule="atLeast"/>
        <w:ind w:firstLine="567"/>
        <w:jc w:val="both"/>
        <w:rPr>
          <w:color w:val="000000"/>
          <w:sz w:val="20"/>
          <w:szCs w:val="20"/>
        </w:rPr>
      </w:pPr>
      <w:r>
        <w:rPr>
          <w:rStyle w:val="grame"/>
          <w:color w:val="000000"/>
          <w:sz w:val="18"/>
          <w:szCs w:val="18"/>
        </w:rPr>
        <w:t>4 - İhaleye Katılacaklarda Aranacak Nitelik ve Şartlar: Medeni hakları kullanmaya ehil T.C. vatandaşları, statüsünde jeotermal kaynaklar ve doğal mineralli sularla ilgili faaliyet yapabileceği hususu yer alan Türkiye Cumhuriyeti Kanunlarına göre kurulmuş tüzel kişiliğe haiz şirketler, bu hususta yetkisi bulunan kamu iktisadi teşebbüsleri ile müesseseleri, bağlı ortaklıkları ve iştirakleri ile diğer kamu kurum, kuruluş ve idareleri ihaleye katılabilir.</w:t>
      </w:r>
    </w:p>
    <w:p w:rsidR="00C0522B" w:rsidRDefault="00C0522B" w:rsidP="00C0522B">
      <w:pPr>
        <w:spacing w:line="240" w:lineRule="atLeast"/>
        <w:ind w:firstLine="567"/>
        <w:jc w:val="both"/>
        <w:rPr>
          <w:color w:val="000000"/>
          <w:sz w:val="20"/>
          <w:szCs w:val="20"/>
        </w:rPr>
      </w:pPr>
      <w:r>
        <w:rPr>
          <w:color w:val="000000"/>
          <w:sz w:val="18"/>
          <w:szCs w:val="18"/>
        </w:rPr>
        <w:lastRenderedPageBreak/>
        <w:t>5 - İhale dokümanı MTA Genel Müdürlüğü Fizibilite Etütleri Dairesi Ruhsat Hakları Koordinatörlüğü adresinde görülebilir, ihale dosyaları tanesi 200 TL (</w:t>
      </w:r>
      <w:r>
        <w:rPr>
          <w:rStyle w:val="spelle"/>
          <w:color w:val="000000"/>
          <w:sz w:val="18"/>
          <w:szCs w:val="18"/>
        </w:rPr>
        <w:t>ikiyüz</w:t>
      </w:r>
      <w:r>
        <w:rPr>
          <w:rStyle w:val="apple-converted-space"/>
          <w:color w:val="000000"/>
          <w:sz w:val="18"/>
          <w:szCs w:val="18"/>
        </w:rPr>
        <w:t> </w:t>
      </w:r>
      <w:r>
        <w:rPr>
          <w:color w:val="000000"/>
          <w:sz w:val="18"/>
          <w:szCs w:val="18"/>
        </w:rPr>
        <w:t>lira) karşılığı aynı adresten temin edilebilir. İhaleye teklif verecek olanların ihale dokümanını satın almaları zorunludur.</w:t>
      </w:r>
    </w:p>
    <w:p w:rsidR="00C0522B" w:rsidRDefault="00C0522B" w:rsidP="00C0522B">
      <w:pPr>
        <w:spacing w:line="240" w:lineRule="atLeast"/>
        <w:ind w:firstLine="567"/>
        <w:jc w:val="both"/>
        <w:rPr>
          <w:color w:val="000000"/>
          <w:sz w:val="20"/>
          <w:szCs w:val="20"/>
        </w:rPr>
      </w:pPr>
      <w:r>
        <w:rPr>
          <w:color w:val="000000"/>
          <w:sz w:val="18"/>
          <w:szCs w:val="18"/>
        </w:rPr>
        <w:t>6 - Teklifler, yukarıda tabloda belirtilen tarih ve saate kadar MTA Genel Müdürlüğü Genel Haberleşme Şube Müdürlüğü adresine verilebileceği gibi, iadeli taahhütlü posta vasıtasıyla da gönderilebilir. Son teklif verme tarih ve saatine kadar MTA Genel Müdürlüğü Genel Haberleşme Şube Müdürlüğü’ne ulaşmayan teklifler değerlendirmeye alınmayacaktır.</w:t>
      </w:r>
    </w:p>
    <w:p w:rsidR="00C0522B" w:rsidRDefault="00C0522B" w:rsidP="00C0522B">
      <w:pPr>
        <w:spacing w:line="240" w:lineRule="atLeast"/>
        <w:ind w:firstLine="567"/>
        <w:jc w:val="both"/>
        <w:rPr>
          <w:color w:val="000000"/>
          <w:sz w:val="20"/>
          <w:szCs w:val="20"/>
        </w:rPr>
      </w:pPr>
      <w:r>
        <w:rPr>
          <w:color w:val="000000"/>
          <w:sz w:val="18"/>
          <w:szCs w:val="18"/>
        </w:rPr>
        <w:t>7 - İstekliler Ruhsatlı Jeotermal Alan için yukarıda tabloda belirtilen tutardan az olmamak üzere geçici teminat vereceklerdir.</w:t>
      </w:r>
    </w:p>
    <w:p w:rsidR="00C0522B" w:rsidRDefault="00C0522B" w:rsidP="00C0522B">
      <w:pPr>
        <w:spacing w:line="240" w:lineRule="atLeast"/>
        <w:ind w:firstLine="567"/>
        <w:jc w:val="both"/>
        <w:rPr>
          <w:color w:val="000000"/>
          <w:sz w:val="20"/>
          <w:szCs w:val="20"/>
        </w:rPr>
      </w:pPr>
      <w:r>
        <w:rPr>
          <w:color w:val="000000"/>
          <w:sz w:val="18"/>
          <w:szCs w:val="18"/>
        </w:rPr>
        <w:t>8 - Söz konusu ihale 2886 sayılı ihale kanunu ile 4734 sayılı Kamu İhale Kanununa tabi değildir.</w:t>
      </w:r>
    </w:p>
    <w:p w:rsidR="00C0522B" w:rsidRDefault="00C0522B" w:rsidP="00C0522B">
      <w:pPr>
        <w:spacing w:line="240" w:lineRule="atLeast"/>
        <w:ind w:firstLine="567"/>
        <w:jc w:val="right"/>
        <w:rPr>
          <w:color w:val="000000"/>
          <w:sz w:val="20"/>
          <w:szCs w:val="20"/>
        </w:rPr>
      </w:pPr>
      <w:r>
        <w:rPr>
          <w:color w:val="000000"/>
          <w:sz w:val="18"/>
          <w:szCs w:val="18"/>
        </w:rPr>
        <w:t>4732/1-1</w:t>
      </w:r>
    </w:p>
    <w:p w:rsidR="00C0522B" w:rsidRDefault="00C0522B" w:rsidP="00C0522B">
      <w:pPr>
        <w:pStyle w:val="NormalWeb"/>
        <w:spacing w:before="0" w:beforeAutospacing="0" w:after="0" w:afterAutospacing="0" w:line="240" w:lineRule="atLeast"/>
        <w:rPr>
          <w:color w:val="000000"/>
          <w:sz w:val="27"/>
          <w:szCs w:val="27"/>
        </w:rPr>
      </w:pPr>
      <w:hyperlink r:id="rId7" w:anchor="_top" w:history="1">
        <w:r>
          <w:rPr>
            <w:rStyle w:val="Kpr"/>
            <w:rFonts w:ascii="Arial" w:hAnsi="Arial" w:cs="Arial"/>
            <w:color w:val="800080"/>
            <w:sz w:val="28"/>
            <w:szCs w:val="28"/>
            <w:lang w:val="en-US"/>
          </w:rPr>
          <w:t>▲</w:t>
        </w:r>
      </w:hyperlink>
    </w:p>
    <w:p w:rsidR="00BD6CC0" w:rsidRDefault="00BD6CC0" w:rsidP="00C0522B">
      <w:bookmarkStart w:id="0" w:name="_GoBack"/>
      <w:bookmarkEnd w:id="0"/>
    </w:p>
    <w:sectPr w:rsidR="00BD6CC0" w:rsidSect="00EA362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1F" w:rsidRDefault="00A3201F" w:rsidP="00416661">
      <w:pPr>
        <w:spacing w:after="0" w:line="240" w:lineRule="auto"/>
      </w:pPr>
      <w:r>
        <w:separator/>
      </w:r>
    </w:p>
  </w:endnote>
  <w:endnote w:type="continuationSeparator" w:id="0">
    <w:p w:rsidR="00A3201F" w:rsidRDefault="00A3201F" w:rsidP="0041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1F" w:rsidRDefault="00A3201F" w:rsidP="00416661">
      <w:pPr>
        <w:spacing w:after="0" w:line="240" w:lineRule="auto"/>
      </w:pPr>
      <w:r>
        <w:separator/>
      </w:r>
    </w:p>
  </w:footnote>
  <w:footnote w:type="continuationSeparator" w:id="0">
    <w:p w:rsidR="00A3201F" w:rsidRDefault="00A3201F" w:rsidP="0041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3237F"/>
    <w:multiLevelType w:val="hybridMultilevel"/>
    <w:tmpl w:val="0A523738"/>
    <w:lvl w:ilvl="0" w:tplc="B5FE64E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DC"/>
    <w:rsid w:val="00024F63"/>
    <w:rsid w:val="00031C49"/>
    <w:rsid w:val="000403DC"/>
    <w:rsid w:val="0009336F"/>
    <w:rsid w:val="000D27BB"/>
    <w:rsid w:val="000E50AF"/>
    <w:rsid w:val="00105141"/>
    <w:rsid w:val="00121828"/>
    <w:rsid w:val="0014066D"/>
    <w:rsid w:val="00174A19"/>
    <w:rsid w:val="001A040F"/>
    <w:rsid w:val="001B2920"/>
    <w:rsid w:val="001B2F6F"/>
    <w:rsid w:val="001C6D4F"/>
    <w:rsid w:val="0023755C"/>
    <w:rsid w:val="00240B05"/>
    <w:rsid w:val="002D3440"/>
    <w:rsid w:val="002D6093"/>
    <w:rsid w:val="002E6C14"/>
    <w:rsid w:val="003162DF"/>
    <w:rsid w:val="003227AA"/>
    <w:rsid w:val="003516EA"/>
    <w:rsid w:val="00382F3A"/>
    <w:rsid w:val="003A430F"/>
    <w:rsid w:val="003D4F2E"/>
    <w:rsid w:val="003E1D8F"/>
    <w:rsid w:val="003E6DEB"/>
    <w:rsid w:val="003F436C"/>
    <w:rsid w:val="003F70C8"/>
    <w:rsid w:val="00416661"/>
    <w:rsid w:val="004605A6"/>
    <w:rsid w:val="004647A2"/>
    <w:rsid w:val="004E164F"/>
    <w:rsid w:val="004E1C11"/>
    <w:rsid w:val="004E750C"/>
    <w:rsid w:val="00506148"/>
    <w:rsid w:val="00511E6C"/>
    <w:rsid w:val="0053036C"/>
    <w:rsid w:val="00536EAD"/>
    <w:rsid w:val="00551736"/>
    <w:rsid w:val="005666E3"/>
    <w:rsid w:val="00575871"/>
    <w:rsid w:val="005B09B4"/>
    <w:rsid w:val="005C798F"/>
    <w:rsid w:val="005F2699"/>
    <w:rsid w:val="005F7F02"/>
    <w:rsid w:val="0060557C"/>
    <w:rsid w:val="00610B78"/>
    <w:rsid w:val="00636A18"/>
    <w:rsid w:val="006454D0"/>
    <w:rsid w:val="00654995"/>
    <w:rsid w:val="006D1783"/>
    <w:rsid w:val="006E3F34"/>
    <w:rsid w:val="00702B8D"/>
    <w:rsid w:val="0078775B"/>
    <w:rsid w:val="007A5C02"/>
    <w:rsid w:val="007C0797"/>
    <w:rsid w:val="007D5882"/>
    <w:rsid w:val="007E7B2D"/>
    <w:rsid w:val="00804439"/>
    <w:rsid w:val="0084752F"/>
    <w:rsid w:val="00891BA9"/>
    <w:rsid w:val="008B4968"/>
    <w:rsid w:val="008F6F10"/>
    <w:rsid w:val="009016F5"/>
    <w:rsid w:val="00901C75"/>
    <w:rsid w:val="00945A95"/>
    <w:rsid w:val="009661E7"/>
    <w:rsid w:val="00966406"/>
    <w:rsid w:val="00981679"/>
    <w:rsid w:val="0099741F"/>
    <w:rsid w:val="009A1A21"/>
    <w:rsid w:val="009E040E"/>
    <w:rsid w:val="00A03E27"/>
    <w:rsid w:val="00A2746A"/>
    <w:rsid w:val="00A317AD"/>
    <w:rsid w:val="00A3201F"/>
    <w:rsid w:val="00A41779"/>
    <w:rsid w:val="00A73E0D"/>
    <w:rsid w:val="00A9169D"/>
    <w:rsid w:val="00AA7965"/>
    <w:rsid w:val="00AB2CF0"/>
    <w:rsid w:val="00AC2733"/>
    <w:rsid w:val="00AD7400"/>
    <w:rsid w:val="00AE1C2F"/>
    <w:rsid w:val="00AF0FD6"/>
    <w:rsid w:val="00AF29E1"/>
    <w:rsid w:val="00B17C59"/>
    <w:rsid w:val="00B364CF"/>
    <w:rsid w:val="00B4676C"/>
    <w:rsid w:val="00B5170D"/>
    <w:rsid w:val="00B51E16"/>
    <w:rsid w:val="00B86802"/>
    <w:rsid w:val="00BA0520"/>
    <w:rsid w:val="00BA6B46"/>
    <w:rsid w:val="00BB5748"/>
    <w:rsid w:val="00BC71AC"/>
    <w:rsid w:val="00BD566E"/>
    <w:rsid w:val="00BD6CC0"/>
    <w:rsid w:val="00C0522B"/>
    <w:rsid w:val="00C224A3"/>
    <w:rsid w:val="00C539A5"/>
    <w:rsid w:val="00C56ADE"/>
    <w:rsid w:val="00C75560"/>
    <w:rsid w:val="00C91060"/>
    <w:rsid w:val="00CA3304"/>
    <w:rsid w:val="00CA5A97"/>
    <w:rsid w:val="00CA5FBF"/>
    <w:rsid w:val="00CB566A"/>
    <w:rsid w:val="00CD3407"/>
    <w:rsid w:val="00CE4038"/>
    <w:rsid w:val="00D01264"/>
    <w:rsid w:val="00D105F2"/>
    <w:rsid w:val="00D2113C"/>
    <w:rsid w:val="00D27E02"/>
    <w:rsid w:val="00D332D8"/>
    <w:rsid w:val="00D76DFD"/>
    <w:rsid w:val="00D87359"/>
    <w:rsid w:val="00DE40C9"/>
    <w:rsid w:val="00E23BC3"/>
    <w:rsid w:val="00E51235"/>
    <w:rsid w:val="00E66888"/>
    <w:rsid w:val="00E92DF1"/>
    <w:rsid w:val="00EA362D"/>
    <w:rsid w:val="00EA530E"/>
    <w:rsid w:val="00EB1C42"/>
    <w:rsid w:val="00EC276E"/>
    <w:rsid w:val="00ED09AE"/>
    <w:rsid w:val="00F05A91"/>
    <w:rsid w:val="00F36440"/>
    <w:rsid w:val="00F7452D"/>
    <w:rsid w:val="00F8268E"/>
    <w:rsid w:val="00F85E1E"/>
    <w:rsid w:val="00FB0E01"/>
    <w:rsid w:val="00FD2E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AD163-946D-4C98-8755-EF03AB4C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59"/>
    <w:pPr>
      <w:spacing w:line="256" w:lineRule="auto"/>
    </w:pPr>
  </w:style>
  <w:style w:type="paragraph" w:styleId="Balk1">
    <w:name w:val="heading 1"/>
    <w:basedOn w:val="Normal"/>
    <w:link w:val="Balk1Char"/>
    <w:uiPriority w:val="9"/>
    <w:qFormat/>
    <w:rsid w:val="003E6D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3E6DE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5C798F"/>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03DC"/>
  </w:style>
  <w:style w:type="character" w:customStyle="1" w:styleId="spelle">
    <w:name w:val="spelle"/>
    <w:basedOn w:val="VarsaylanParagrafYazTipi"/>
    <w:rsid w:val="000403DC"/>
  </w:style>
  <w:style w:type="character" w:customStyle="1" w:styleId="grame">
    <w:name w:val="grame"/>
    <w:basedOn w:val="VarsaylanParagrafYazTipi"/>
    <w:rsid w:val="000403DC"/>
  </w:style>
  <w:style w:type="paragraph" w:styleId="NormalWeb">
    <w:name w:val="Normal (Web)"/>
    <w:basedOn w:val="Normal"/>
    <w:uiPriority w:val="99"/>
    <w:semiHidden/>
    <w:unhideWhenUsed/>
    <w:rsid w:val="000403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403DC"/>
    <w:rPr>
      <w:color w:val="0000FF"/>
      <w:u w:val="single"/>
    </w:rPr>
  </w:style>
  <w:style w:type="paragraph" w:customStyle="1" w:styleId="balk11pt">
    <w:name w:val="balk11pt"/>
    <w:basedOn w:val="Normal"/>
    <w:rsid w:val="00AD74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D74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D74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166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16661"/>
  </w:style>
  <w:style w:type="paragraph" w:styleId="Altbilgi">
    <w:name w:val="footer"/>
    <w:basedOn w:val="Normal"/>
    <w:link w:val="AltbilgiChar"/>
    <w:uiPriority w:val="99"/>
    <w:unhideWhenUsed/>
    <w:rsid w:val="004166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16661"/>
  </w:style>
  <w:style w:type="paragraph" w:customStyle="1" w:styleId="selectionshareable">
    <w:name w:val="selectionshareable"/>
    <w:basedOn w:val="Normal"/>
    <w:rsid w:val="00CB56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566A"/>
    <w:rPr>
      <w:b/>
      <w:bCs/>
    </w:rPr>
  </w:style>
  <w:style w:type="character" w:customStyle="1" w:styleId="il">
    <w:name w:val="il"/>
    <w:basedOn w:val="VarsaylanParagrafYazTipi"/>
    <w:rsid w:val="00B5170D"/>
  </w:style>
  <w:style w:type="character" w:customStyle="1" w:styleId="Balk1Char">
    <w:name w:val="Başlık 1 Char"/>
    <w:basedOn w:val="VarsaylanParagrafYazTipi"/>
    <w:link w:val="Balk1"/>
    <w:uiPriority w:val="9"/>
    <w:rsid w:val="003E6DEB"/>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3E6DE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semiHidden/>
    <w:rsid w:val="005C798F"/>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322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8658">
      <w:bodyDiv w:val="1"/>
      <w:marLeft w:val="0"/>
      <w:marRight w:val="0"/>
      <w:marTop w:val="0"/>
      <w:marBottom w:val="0"/>
      <w:divBdr>
        <w:top w:val="none" w:sz="0" w:space="0" w:color="auto"/>
        <w:left w:val="none" w:sz="0" w:space="0" w:color="auto"/>
        <w:bottom w:val="none" w:sz="0" w:space="0" w:color="auto"/>
        <w:right w:val="none" w:sz="0" w:space="0" w:color="auto"/>
      </w:divBdr>
    </w:div>
    <w:div w:id="174803942">
      <w:bodyDiv w:val="1"/>
      <w:marLeft w:val="0"/>
      <w:marRight w:val="0"/>
      <w:marTop w:val="0"/>
      <w:marBottom w:val="0"/>
      <w:divBdr>
        <w:top w:val="none" w:sz="0" w:space="0" w:color="auto"/>
        <w:left w:val="none" w:sz="0" w:space="0" w:color="auto"/>
        <w:bottom w:val="none" w:sz="0" w:space="0" w:color="auto"/>
        <w:right w:val="none" w:sz="0" w:space="0" w:color="auto"/>
      </w:divBdr>
    </w:div>
    <w:div w:id="255553591">
      <w:bodyDiv w:val="1"/>
      <w:marLeft w:val="0"/>
      <w:marRight w:val="0"/>
      <w:marTop w:val="0"/>
      <w:marBottom w:val="0"/>
      <w:divBdr>
        <w:top w:val="none" w:sz="0" w:space="0" w:color="auto"/>
        <w:left w:val="none" w:sz="0" w:space="0" w:color="auto"/>
        <w:bottom w:val="none" w:sz="0" w:space="0" w:color="auto"/>
        <w:right w:val="none" w:sz="0" w:space="0" w:color="auto"/>
      </w:divBdr>
    </w:div>
    <w:div w:id="345329222">
      <w:bodyDiv w:val="1"/>
      <w:marLeft w:val="0"/>
      <w:marRight w:val="0"/>
      <w:marTop w:val="0"/>
      <w:marBottom w:val="0"/>
      <w:divBdr>
        <w:top w:val="none" w:sz="0" w:space="0" w:color="auto"/>
        <w:left w:val="none" w:sz="0" w:space="0" w:color="auto"/>
        <w:bottom w:val="none" w:sz="0" w:space="0" w:color="auto"/>
        <w:right w:val="none" w:sz="0" w:space="0" w:color="auto"/>
      </w:divBdr>
    </w:div>
    <w:div w:id="381561960">
      <w:bodyDiv w:val="1"/>
      <w:marLeft w:val="0"/>
      <w:marRight w:val="0"/>
      <w:marTop w:val="0"/>
      <w:marBottom w:val="0"/>
      <w:divBdr>
        <w:top w:val="none" w:sz="0" w:space="0" w:color="auto"/>
        <w:left w:val="none" w:sz="0" w:space="0" w:color="auto"/>
        <w:bottom w:val="none" w:sz="0" w:space="0" w:color="auto"/>
        <w:right w:val="none" w:sz="0" w:space="0" w:color="auto"/>
      </w:divBdr>
    </w:div>
    <w:div w:id="518009441">
      <w:bodyDiv w:val="1"/>
      <w:marLeft w:val="0"/>
      <w:marRight w:val="0"/>
      <w:marTop w:val="0"/>
      <w:marBottom w:val="0"/>
      <w:divBdr>
        <w:top w:val="none" w:sz="0" w:space="0" w:color="auto"/>
        <w:left w:val="none" w:sz="0" w:space="0" w:color="auto"/>
        <w:bottom w:val="none" w:sz="0" w:space="0" w:color="auto"/>
        <w:right w:val="none" w:sz="0" w:space="0" w:color="auto"/>
      </w:divBdr>
    </w:div>
    <w:div w:id="558705748">
      <w:bodyDiv w:val="1"/>
      <w:marLeft w:val="0"/>
      <w:marRight w:val="0"/>
      <w:marTop w:val="0"/>
      <w:marBottom w:val="0"/>
      <w:divBdr>
        <w:top w:val="none" w:sz="0" w:space="0" w:color="auto"/>
        <w:left w:val="none" w:sz="0" w:space="0" w:color="auto"/>
        <w:bottom w:val="none" w:sz="0" w:space="0" w:color="auto"/>
        <w:right w:val="none" w:sz="0" w:space="0" w:color="auto"/>
      </w:divBdr>
    </w:div>
    <w:div w:id="590626784">
      <w:bodyDiv w:val="1"/>
      <w:marLeft w:val="0"/>
      <w:marRight w:val="0"/>
      <w:marTop w:val="0"/>
      <w:marBottom w:val="0"/>
      <w:divBdr>
        <w:top w:val="none" w:sz="0" w:space="0" w:color="auto"/>
        <w:left w:val="none" w:sz="0" w:space="0" w:color="auto"/>
        <w:bottom w:val="none" w:sz="0" w:space="0" w:color="auto"/>
        <w:right w:val="none" w:sz="0" w:space="0" w:color="auto"/>
      </w:divBdr>
    </w:div>
    <w:div w:id="598834082">
      <w:bodyDiv w:val="1"/>
      <w:marLeft w:val="0"/>
      <w:marRight w:val="0"/>
      <w:marTop w:val="0"/>
      <w:marBottom w:val="0"/>
      <w:divBdr>
        <w:top w:val="none" w:sz="0" w:space="0" w:color="auto"/>
        <w:left w:val="none" w:sz="0" w:space="0" w:color="auto"/>
        <w:bottom w:val="none" w:sz="0" w:space="0" w:color="auto"/>
        <w:right w:val="none" w:sz="0" w:space="0" w:color="auto"/>
      </w:divBdr>
    </w:div>
    <w:div w:id="764498029">
      <w:bodyDiv w:val="1"/>
      <w:marLeft w:val="0"/>
      <w:marRight w:val="0"/>
      <w:marTop w:val="0"/>
      <w:marBottom w:val="0"/>
      <w:divBdr>
        <w:top w:val="none" w:sz="0" w:space="0" w:color="auto"/>
        <w:left w:val="none" w:sz="0" w:space="0" w:color="auto"/>
        <w:bottom w:val="none" w:sz="0" w:space="0" w:color="auto"/>
        <w:right w:val="none" w:sz="0" w:space="0" w:color="auto"/>
      </w:divBdr>
    </w:div>
    <w:div w:id="782961313">
      <w:bodyDiv w:val="1"/>
      <w:marLeft w:val="0"/>
      <w:marRight w:val="0"/>
      <w:marTop w:val="0"/>
      <w:marBottom w:val="0"/>
      <w:divBdr>
        <w:top w:val="none" w:sz="0" w:space="0" w:color="auto"/>
        <w:left w:val="none" w:sz="0" w:space="0" w:color="auto"/>
        <w:bottom w:val="none" w:sz="0" w:space="0" w:color="auto"/>
        <w:right w:val="none" w:sz="0" w:space="0" w:color="auto"/>
      </w:divBdr>
    </w:div>
    <w:div w:id="797183054">
      <w:bodyDiv w:val="1"/>
      <w:marLeft w:val="0"/>
      <w:marRight w:val="0"/>
      <w:marTop w:val="0"/>
      <w:marBottom w:val="0"/>
      <w:divBdr>
        <w:top w:val="none" w:sz="0" w:space="0" w:color="auto"/>
        <w:left w:val="none" w:sz="0" w:space="0" w:color="auto"/>
        <w:bottom w:val="none" w:sz="0" w:space="0" w:color="auto"/>
        <w:right w:val="none" w:sz="0" w:space="0" w:color="auto"/>
      </w:divBdr>
    </w:div>
    <w:div w:id="1038629592">
      <w:bodyDiv w:val="1"/>
      <w:marLeft w:val="0"/>
      <w:marRight w:val="0"/>
      <w:marTop w:val="0"/>
      <w:marBottom w:val="0"/>
      <w:divBdr>
        <w:top w:val="none" w:sz="0" w:space="0" w:color="auto"/>
        <w:left w:val="none" w:sz="0" w:space="0" w:color="auto"/>
        <w:bottom w:val="none" w:sz="0" w:space="0" w:color="auto"/>
        <w:right w:val="none" w:sz="0" w:space="0" w:color="auto"/>
      </w:divBdr>
    </w:div>
    <w:div w:id="1040324882">
      <w:bodyDiv w:val="1"/>
      <w:marLeft w:val="0"/>
      <w:marRight w:val="0"/>
      <w:marTop w:val="0"/>
      <w:marBottom w:val="0"/>
      <w:divBdr>
        <w:top w:val="none" w:sz="0" w:space="0" w:color="auto"/>
        <w:left w:val="none" w:sz="0" w:space="0" w:color="auto"/>
        <w:bottom w:val="none" w:sz="0" w:space="0" w:color="auto"/>
        <w:right w:val="none" w:sz="0" w:space="0" w:color="auto"/>
      </w:divBdr>
    </w:div>
    <w:div w:id="1059982832">
      <w:bodyDiv w:val="1"/>
      <w:marLeft w:val="0"/>
      <w:marRight w:val="0"/>
      <w:marTop w:val="0"/>
      <w:marBottom w:val="0"/>
      <w:divBdr>
        <w:top w:val="none" w:sz="0" w:space="0" w:color="auto"/>
        <w:left w:val="none" w:sz="0" w:space="0" w:color="auto"/>
        <w:bottom w:val="none" w:sz="0" w:space="0" w:color="auto"/>
        <w:right w:val="none" w:sz="0" w:space="0" w:color="auto"/>
      </w:divBdr>
    </w:div>
    <w:div w:id="1083719570">
      <w:bodyDiv w:val="1"/>
      <w:marLeft w:val="0"/>
      <w:marRight w:val="0"/>
      <w:marTop w:val="0"/>
      <w:marBottom w:val="0"/>
      <w:divBdr>
        <w:top w:val="none" w:sz="0" w:space="0" w:color="auto"/>
        <w:left w:val="none" w:sz="0" w:space="0" w:color="auto"/>
        <w:bottom w:val="none" w:sz="0" w:space="0" w:color="auto"/>
        <w:right w:val="none" w:sz="0" w:space="0" w:color="auto"/>
      </w:divBdr>
    </w:div>
    <w:div w:id="1138496356">
      <w:bodyDiv w:val="1"/>
      <w:marLeft w:val="0"/>
      <w:marRight w:val="0"/>
      <w:marTop w:val="0"/>
      <w:marBottom w:val="0"/>
      <w:divBdr>
        <w:top w:val="none" w:sz="0" w:space="0" w:color="auto"/>
        <w:left w:val="none" w:sz="0" w:space="0" w:color="auto"/>
        <w:bottom w:val="none" w:sz="0" w:space="0" w:color="auto"/>
        <w:right w:val="none" w:sz="0" w:space="0" w:color="auto"/>
      </w:divBdr>
    </w:div>
    <w:div w:id="1151561193">
      <w:bodyDiv w:val="1"/>
      <w:marLeft w:val="0"/>
      <w:marRight w:val="0"/>
      <w:marTop w:val="0"/>
      <w:marBottom w:val="0"/>
      <w:divBdr>
        <w:top w:val="none" w:sz="0" w:space="0" w:color="auto"/>
        <w:left w:val="none" w:sz="0" w:space="0" w:color="auto"/>
        <w:bottom w:val="none" w:sz="0" w:space="0" w:color="auto"/>
        <w:right w:val="none" w:sz="0" w:space="0" w:color="auto"/>
      </w:divBdr>
    </w:div>
    <w:div w:id="1155338720">
      <w:bodyDiv w:val="1"/>
      <w:marLeft w:val="0"/>
      <w:marRight w:val="0"/>
      <w:marTop w:val="0"/>
      <w:marBottom w:val="0"/>
      <w:divBdr>
        <w:top w:val="none" w:sz="0" w:space="0" w:color="auto"/>
        <w:left w:val="none" w:sz="0" w:space="0" w:color="auto"/>
        <w:bottom w:val="none" w:sz="0" w:space="0" w:color="auto"/>
        <w:right w:val="none" w:sz="0" w:space="0" w:color="auto"/>
      </w:divBdr>
    </w:div>
    <w:div w:id="1188645238">
      <w:bodyDiv w:val="1"/>
      <w:marLeft w:val="0"/>
      <w:marRight w:val="0"/>
      <w:marTop w:val="0"/>
      <w:marBottom w:val="0"/>
      <w:divBdr>
        <w:top w:val="none" w:sz="0" w:space="0" w:color="auto"/>
        <w:left w:val="none" w:sz="0" w:space="0" w:color="auto"/>
        <w:bottom w:val="none" w:sz="0" w:space="0" w:color="auto"/>
        <w:right w:val="none" w:sz="0" w:space="0" w:color="auto"/>
      </w:divBdr>
    </w:div>
    <w:div w:id="1200780706">
      <w:bodyDiv w:val="1"/>
      <w:marLeft w:val="0"/>
      <w:marRight w:val="0"/>
      <w:marTop w:val="0"/>
      <w:marBottom w:val="0"/>
      <w:divBdr>
        <w:top w:val="none" w:sz="0" w:space="0" w:color="auto"/>
        <w:left w:val="none" w:sz="0" w:space="0" w:color="auto"/>
        <w:bottom w:val="none" w:sz="0" w:space="0" w:color="auto"/>
        <w:right w:val="none" w:sz="0" w:space="0" w:color="auto"/>
      </w:divBdr>
    </w:div>
    <w:div w:id="1203861598">
      <w:bodyDiv w:val="1"/>
      <w:marLeft w:val="0"/>
      <w:marRight w:val="0"/>
      <w:marTop w:val="0"/>
      <w:marBottom w:val="0"/>
      <w:divBdr>
        <w:top w:val="none" w:sz="0" w:space="0" w:color="auto"/>
        <w:left w:val="none" w:sz="0" w:space="0" w:color="auto"/>
        <w:bottom w:val="none" w:sz="0" w:space="0" w:color="auto"/>
        <w:right w:val="none" w:sz="0" w:space="0" w:color="auto"/>
      </w:divBdr>
    </w:div>
    <w:div w:id="1273243407">
      <w:bodyDiv w:val="1"/>
      <w:marLeft w:val="0"/>
      <w:marRight w:val="0"/>
      <w:marTop w:val="0"/>
      <w:marBottom w:val="0"/>
      <w:divBdr>
        <w:top w:val="none" w:sz="0" w:space="0" w:color="auto"/>
        <w:left w:val="none" w:sz="0" w:space="0" w:color="auto"/>
        <w:bottom w:val="none" w:sz="0" w:space="0" w:color="auto"/>
        <w:right w:val="none" w:sz="0" w:space="0" w:color="auto"/>
      </w:divBdr>
    </w:div>
    <w:div w:id="1275675750">
      <w:bodyDiv w:val="1"/>
      <w:marLeft w:val="0"/>
      <w:marRight w:val="0"/>
      <w:marTop w:val="0"/>
      <w:marBottom w:val="0"/>
      <w:divBdr>
        <w:top w:val="none" w:sz="0" w:space="0" w:color="auto"/>
        <w:left w:val="none" w:sz="0" w:space="0" w:color="auto"/>
        <w:bottom w:val="none" w:sz="0" w:space="0" w:color="auto"/>
        <w:right w:val="none" w:sz="0" w:space="0" w:color="auto"/>
      </w:divBdr>
    </w:div>
    <w:div w:id="1378891337">
      <w:bodyDiv w:val="1"/>
      <w:marLeft w:val="0"/>
      <w:marRight w:val="0"/>
      <w:marTop w:val="0"/>
      <w:marBottom w:val="0"/>
      <w:divBdr>
        <w:top w:val="none" w:sz="0" w:space="0" w:color="auto"/>
        <w:left w:val="none" w:sz="0" w:space="0" w:color="auto"/>
        <w:bottom w:val="none" w:sz="0" w:space="0" w:color="auto"/>
        <w:right w:val="none" w:sz="0" w:space="0" w:color="auto"/>
      </w:divBdr>
    </w:div>
    <w:div w:id="1495490847">
      <w:bodyDiv w:val="1"/>
      <w:marLeft w:val="0"/>
      <w:marRight w:val="0"/>
      <w:marTop w:val="0"/>
      <w:marBottom w:val="0"/>
      <w:divBdr>
        <w:top w:val="none" w:sz="0" w:space="0" w:color="auto"/>
        <w:left w:val="none" w:sz="0" w:space="0" w:color="auto"/>
        <w:bottom w:val="none" w:sz="0" w:space="0" w:color="auto"/>
        <w:right w:val="none" w:sz="0" w:space="0" w:color="auto"/>
      </w:divBdr>
    </w:div>
    <w:div w:id="1504854616">
      <w:bodyDiv w:val="1"/>
      <w:marLeft w:val="0"/>
      <w:marRight w:val="0"/>
      <w:marTop w:val="0"/>
      <w:marBottom w:val="0"/>
      <w:divBdr>
        <w:top w:val="none" w:sz="0" w:space="0" w:color="auto"/>
        <w:left w:val="none" w:sz="0" w:space="0" w:color="auto"/>
        <w:bottom w:val="none" w:sz="0" w:space="0" w:color="auto"/>
        <w:right w:val="none" w:sz="0" w:space="0" w:color="auto"/>
      </w:divBdr>
    </w:div>
    <w:div w:id="1542396276">
      <w:bodyDiv w:val="1"/>
      <w:marLeft w:val="0"/>
      <w:marRight w:val="0"/>
      <w:marTop w:val="0"/>
      <w:marBottom w:val="0"/>
      <w:divBdr>
        <w:top w:val="none" w:sz="0" w:space="0" w:color="auto"/>
        <w:left w:val="none" w:sz="0" w:space="0" w:color="auto"/>
        <w:bottom w:val="none" w:sz="0" w:space="0" w:color="auto"/>
        <w:right w:val="none" w:sz="0" w:space="0" w:color="auto"/>
      </w:divBdr>
    </w:div>
    <w:div w:id="1669164417">
      <w:bodyDiv w:val="1"/>
      <w:marLeft w:val="0"/>
      <w:marRight w:val="0"/>
      <w:marTop w:val="0"/>
      <w:marBottom w:val="0"/>
      <w:divBdr>
        <w:top w:val="none" w:sz="0" w:space="0" w:color="auto"/>
        <w:left w:val="none" w:sz="0" w:space="0" w:color="auto"/>
        <w:bottom w:val="none" w:sz="0" w:space="0" w:color="auto"/>
        <w:right w:val="none" w:sz="0" w:space="0" w:color="auto"/>
      </w:divBdr>
    </w:div>
    <w:div w:id="1704936832">
      <w:bodyDiv w:val="1"/>
      <w:marLeft w:val="0"/>
      <w:marRight w:val="0"/>
      <w:marTop w:val="0"/>
      <w:marBottom w:val="0"/>
      <w:divBdr>
        <w:top w:val="none" w:sz="0" w:space="0" w:color="auto"/>
        <w:left w:val="none" w:sz="0" w:space="0" w:color="auto"/>
        <w:bottom w:val="none" w:sz="0" w:space="0" w:color="auto"/>
        <w:right w:val="none" w:sz="0" w:space="0" w:color="auto"/>
      </w:divBdr>
    </w:div>
    <w:div w:id="1713655701">
      <w:bodyDiv w:val="1"/>
      <w:marLeft w:val="0"/>
      <w:marRight w:val="0"/>
      <w:marTop w:val="0"/>
      <w:marBottom w:val="0"/>
      <w:divBdr>
        <w:top w:val="none" w:sz="0" w:space="0" w:color="auto"/>
        <w:left w:val="none" w:sz="0" w:space="0" w:color="auto"/>
        <w:bottom w:val="none" w:sz="0" w:space="0" w:color="auto"/>
        <w:right w:val="none" w:sz="0" w:space="0" w:color="auto"/>
      </w:divBdr>
    </w:div>
    <w:div w:id="1731154834">
      <w:bodyDiv w:val="1"/>
      <w:marLeft w:val="0"/>
      <w:marRight w:val="0"/>
      <w:marTop w:val="0"/>
      <w:marBottom w:val="0"/>
      <w:divBdr>
        <w:top w:val="none" w:sz="0" w:space="0" w:color="auto"/>
        <w:left w:val="none" w:sz="0" w:space="0" w:color="auto"/>
        <w:bottom w:val="none" w:sz="0" w:space="0" w:color="auto"/>
        <w:right w:val="none" w:sz="0" w:space="0" w:color="auto"/>
      </w:divBdr>
    </w:div>
    <w:div w:id="1740640529">
      <w:bodyDiv w:val="1"/>
      <w:marLeft w:val="0"/>
      <w:marRight w:val="0"/>
      <w:marTop w:val="0"/>
      <w:marBottom w:val="0"/>
      <w:divBdr>
        <w:top w:val="none" w:sz="0" w:space="0" w:color="auto"/>
        <w:left w:val="none" w:sz="0" w:space="0" w:color="auto"/>
        <w:bottom w:val="none" w:sz="0" w:space="0" w:color="auto"/>
        <w:right w:val="none" w:sz="0" w:space="0" w:color="auto"/>
      </w:divBdr>
    </w:div>
    <w:div w:id="1755129097">
      <w:bodyDiv w:val="1"/>
      <w:marLeft w:val="0"/>
      <w:marRight w:val="0"/>
      <w:marTop w:val="0"/>
      <w:marBottom w:val="0"/>
      <w:divBdr>
        <w:top w:val="none" w:sz="0" w:space="0" w:color="auto"/>
        <w:left w:val="none" w:sz="0" w:space="0" w:color="auto"/>
        <w:bottom w:val="none" w:sz="0" w:space="0" w:color="auto"/>
        <w:right w:val="none" w:sz="0" w:space="0" w:color="auto"/>
      </w:divBdr>
    </w:div>
    <w:div w:id="19070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ilanlar/20170524-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2</Pages>
  <Words>432</Words>
  <Characters>2467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104</cp:revision>
  <dcterms:created xsi:type="dcterms:W3CDTF">2017-01-06T06:58:00Z</dcterms:created>
  <dcterms:modified xsi:type="dcterms:W3CDTF">2017-05-24T07:37:00Z</dcterms:modified>
</cp:coreProperties>
</file>