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83" w:rsidRPr="00490A83" w:rsidRDefault="00490A83" w:rsidP="00490A83">
      <w:pPr>
        <w:spacing w:after="0" w:line="240" w:lineRule="atLeast"/>
        <w:jc w:val="center"/>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TAŞINMAZLAR SATILACAKTIR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b/>
          <w:bCs/>
          <w:color w:val="0000FF"/>
          <w:sz w:val="18"/>
          <w:szCs w:val="18"/>
          <w:lang w:eastAsia="tr-TR"/>
        </w:rPr>
        <w:t>Muğla Büyükşehir Belediye Başkanlığından:</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1 - Muğla Büyükşehir Belediye Başkanlığı’nın mülkiyetinde bulunan ve aşağıda tapu bilgileri, nitelikleri, tahmin edilen bedelleri ile geçici teminat tutarları belirtilen 2 adet taşınmaz, </w:t>
      </w:r>
      <w:proofErr w:type="gramStart"/>
      <w:r w:rsidRPr="00490A83">
        <w:rPr>
          <w:rFonts w:ascii="Times New Roman" w:eastAsia="Times New Roman" w:hAnsi="Times New Roman" w:cs="Times New Roman"/>
          <w:color w:val="000000"/>
          <w:sz w:val="18"/>
          <w:szCs w:val="18"/>
          <w:lang w:eastAsia="tr-TR"/>
        </w:rPr>
        <w:t>24/05/2018</w:t>
      </w:r>
      <w:proofErr w:type="gramEnd"/>
      <w:r w:rsidRPr="00490A83">
        <w:rPr>
          <w:rFonts w:ascii="Times New Roman" w:eastAsia="Times New Roman" w:hAnsi="Times New Roman" w:cs="Times New Roman"/>
          <w:color w:val="000000"/>
          <w:sz w:val="18"/>
          <w:szCs w:val="18"/>
          <w:lang w:eastAsia="tr-TR"/>
        </w:rPr>
        <w:t> tarihinde saat 14:00’de, Şeyh Mahallesi Kurşunlu Caddesi No: 1 Kat: 2 Menteşe/MUĞLA adresindeki “Büyükşehir Belediye Meclis Salonu’nda İhale Komisyonu (Encümen) huzurunda, 2886 sayılı Devlet İhale Kanunu’nun 35/a maddesine göre “Kapalı Teklif Usulü” ve ilandaki sırası ile satılacaktır.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73"/>
        <w:gridCol w:w="837"/>
        <w:gridCol w:w="992"/>
        <w:gridCol w:w="1276"/>
        <w:gridCol w:w="567"/>
        <w:gridCol w:w="709"/>
        <w:gridCol w:w="992"/>
        <w:gridCol w:w="992"/>
        <w:gridCol w:w="992"/>
        <w:gridCol w:w="851"/>
        <w:gridCol w:w="2777"/>
        <w:gridCol w:w="1396"/>
        <w:gridCol w:w="1221"/>
      </w:tblGrid>
      <w:tr w:rsidR="00490A83" w:rsidRPr="00490A83" w:rsidTr="00490A83">
        <w:trPr>
          <w:trHeight w:val="20"/>
        </w:trPr>
        <w:tc>
          <w:tcPr>
            <w:tcW w:w="57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S.N.</w:t>
            </w:r>
          </w:p>
        </w:tc>
        <w:tc>
          <w:tcPr>
            <w:tcW w:w="8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İli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İlçesi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(m²) Yüzölçümü</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Niteliği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Hissesi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Fiili Durumu</w:t>
            </w:r>
          </w:p>
        </w:tc>
        <w:tc>
          <w:tcPr>
            <w:tcW w:w="27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Yapılaşma Durumu</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Tahmin Edilen Bedel (</w:t>
            </w:r>
            <w:r w:rsidRPr="00490A83">
              <w:rPr>
                <w:rFonts w:ascii="AbakuTLSymSans" w:eastAsia="Times New Roman" w:hAnsi="AbakuTLSymSans" w:cs="Times New Roman"/>
                <w:sz w:val="18"/>
                <w:szCs w:val="18"/>
                <w:lang w:eastAsia="tr-TR"/>
              </w:rPr>
              <w:t>¨</w:t>
            </w:r>
            <w:r w:rsidRPr="00490A83">
              <w:rPr>
                <w:rFonts w:ascii="Times New Roman" w:eastAsia="Times New Roman" w:hAnsi="Times New Roman" w:cs="Times New Roman"/>
                <w:color w:val="000000"/>
                <w:sz w:val="18"/>
                <w:szCs w:val="18"/>
                <w:lang w:eastAsia="tr-TR"/>
              </w:rPr>
              <w:t>)</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Geçici Teminat (</w:t>
            </w:r>
            <w:r w:rsidRPr="00490A83">
              <w:rPr>
                <w:rFonts w:ascii="AbakuTLSymSans" w:eastAsia="Times New Roman" w:hAnsi="AbakuTLSymSans" w:cs="Times New Roman"/>
                <w:sz w:val="18"/>
                <w:szCs w:val="18"/>
                <w:lang w:eastAsia="tr-TR"/>
              </w:rPr>
              <w:t>¨</w:t>
            </w:r>
            <w:r w:rsidRPr="00490A83">
              <w:rPr>
                <w:rFonts w:ascii="Times New Roman" w:eastAsia="Times New Roman" w:hAnsi="Times New Roman" w:cs="Times New Roman"/>
                <w:color w:val="000000"/>
                <w:sz w:val="18"/>
                <w:szCs w:val="18"/>
                <w:lang w:eastAsia="tr-TR"/>
              </w:rPr>
              <w:t>)</w:t>
            </w:r>
          </w:p>
        </w:tc>
      </w:tr>
      <w:tr w:rsidR="00490A83" w:rsidRPr="00490A83" w:rsidTr="00490A83">
        <w:trPr>
          <w:trHeight w:val="20"/>
        </w:trPr>
        <w:tc>
          <w:tcPr>
            <w:tcW w:w="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1</w:t>
            </w:r>
          </w:p>
        </w:tc>
        <w:tc>
          <w:tcPr>
            <w:tcW w:w="8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MUĞLA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MENTEŞE</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AKÇAOVA</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111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7.635,27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ARSA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TAM</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BOŞ</w:t>
            </w:r>
          </w:p>
        </w:tc>
        <w:tc>
          <w:tcPr>
            <w:tcW w:w="2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GELİŞME-TERAS EVLER ALANI SERBEST NİZAM EMSAL:1,00 Hmax:13,50</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AbakuTLSymSans" w:eastAsia="Times New Roman" w:hAnsi="AbakuTLSymSans" w:cs="Times New Roman"/>
                <w:sz w:val="18"/>
                <w:szCs w:val="18"/>
                <w:lang w:eastAsia="tr-TR"/>
              </w:rPr>
              <w:t>¨ </w:t>
            </w:r>
            <w:r w:rsidRPr="00490A83">
              <w:rPr>
                <w:rFonts w:ascii="Times New Roman" w:eastAsia="Times New Roman" w:hAnsi="Times New Roman" w:cs="Times New Roman"/>
                <w:color w:val="000000"/>
                <w:sz w:val="18"/>
                <w:szCs w:val="18"/>
                <w:lang w:eastAsia="tr-TR"/>
              </w:rPr>
              <w:t>8.400.000,00</w:t>
            </w:r>
          </w:p>
        </w:tc>
        <w:tc>
          <w:tcPr>
            <w:tcW w:w="12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AbakuTLSymSans" w:eastAsia="Times New Roman" w:hAnsi="AbakuTLSymSans" w:cs="Times New Roman"/>
                <w:sz w:val="18"/>
                <w:szCs w:val="18"/>
                <w:lang w:eastAsia="tr-TR"/>
              </w:rPr>
              <w:t>¨ </w:t>
            </w:r>
            <w:r w:rsidRPr="00490A83">
              <w:rPr>
                <w:rFonts w:ascii="Times New Roman" w:eastAsia="Times New Roman" w:hAnsi="Times New Roman" w:cs="Times New Roman"/>
                <w:color w:val="000000"/>
                <w:sz w:val="18"/>
                <w:szCs w:val="18"/>
                <w:lang w:eastAsia="tr-TR"/>
              </w:rPr>
              <w:t>252.000,00</w:t>
            </w:r>
          </w:p>
        </w:tc>
      </w:tr>
      <w:tr w:rsidR="00490A83" w:rsidRPr="00490A83" w:rsidTr="00490A83">
        <w:trPr>
          <w:trHeight w:val="20"/>
        </w:trPr>
        <w:tc>
          <w:tcPr>
            <w:tcW w:w="5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2</w:t>
            </w:r>
          </w:p>
        </w:tc>
        <w:tc>
          <w:tcPr>
            <w:tcW w:w="8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MUĞLA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MENTEŞE</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AKÇAOVA</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137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5.419,93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ARSA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TAM</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BOŞ</w:t>
            </w:r>
          </w:p>
        </w:tc>
        <w:tc>
          <w:tcPr>
            <w:tcW w:w="27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Times New Roman" w:eastAsia="Times New Roman" w:hAnsi="Times New Roman" w:cs="Times New Roman"/>
                <w:color w:val="000000"/>
                <w:sz w:val="18"/>
                <w:szCs w:val="18"/>
                <w:lang w:eastAsia="tr-TR"/>
              </w:rPr>
              <w:t>GELİŞME KONUT ALANI AYRIK NİZAM 4 KAT TAKS:0,25 KAKS:1,00</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AbakuTLSymSans" w:eastAsia="Times New Roman" w:hAnsi="AbakuTLSymSans" w:cs="Times New Roman"/>
                <w:sz w:val="18"/>
                <w:szCs w:val="18"/>
                <w:lang w:eastAsia="tr-TR"/>
              </w:rPr>
              <w:t>¨ </w:t>
            </w:r>
            <w:r w:rsidRPr="00490A83">
              <w:rPr>
                <w:rFonts w:ascii="Times New Roman" w:eastAsia="Times New Roman" w:hAnsi="Times New Roman" w:cs="Times New Roman"/>
                <w:color w:val="000000"/>
                <w:sz w:val="18"/>
                <w:szCs w:val="18"/>
                <w:lang w:eastAsia="tr-TR"/>
              </w:rPr>
              <w:t>5.400.000,00</w:t>
            </w:r>
          </w:p>
        </w:tc>
        <w:tc>
          <w:tcPr>
            <w:tcW w:w="12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0A83" w:rsidRPr="00490A83" w:rsidRDefault="00490A83" w:rsidP="00490A83">
            <w:pPr>
              <w:spacing w:after="0" w:line="20" w:lineRule="atLeast"/>
              <w:jc w:val="center"/>
              <w:rPr>
                <w:rFonts w:ascii="Times New Roman" w:eastAsia="Times New Roman" w:hAnsi="Times New Roman" w:cs="Times New Roman"/>
                <w:sz w:val="20"/>
                <w:szCs w:val="20"/>
                <w:lang w:eastAsia="tr-TR"/>
              </w:rPr>
            </w:pPr>
            <w:r w:rsidRPr="00490A83">
              <w:rPr>
                <w:rFonts w:ascii="AbakuTLSymSans" w:eastAsia="Times New Roman" w:hAnsi="AbakuTLSymSans" w:cs="Times New Roman"/>
                <w:sz w:val="18"/>
                <w:szCs w:val="18"/>
                <w:lang w:eastAsia="tr-TR"/>
              </w:rPr>
              <w:t>¨ </w:t>
            </w:r>
            <w:r w:rsidRPr="00490A83">
              <w:rPr>
                <w:rFonts w:ascii="Times New Roman" w:eastAsia="Times New Roman" w:hAnsi="Times New Roman" w:cs="Times New Roman"/>
                <w:color w:val="000000"/>
                <w:sz w:val="18"/>
                <w:szCs w:val="18"/>
                <w:lang w:eastAsia="tr-TR"/>
              </w:rPr>
              <w:t>162.000,00</w:t>
            </w:r>
          </w:p>
        </w:tc>
      </w:tr>
    </w:tbl>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 </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2 - İhale dokümanı (Şartname, Teklif Mektubu, Yer Görme ve Borcu Yoktur Belgeleri) Şeyh Mahallesi </w:t>
      </w:r>
      <w:proofErr w:type="spellStart"/>
      <w:r w:rsidRPr="00490A83">
        <w:rPr>
          <w:rFonts w:ascii="Times New Roman" w:eastAsia="Times New Roman" w:hAnsi="Times New Roman" w:cs="Times New Roman"/>
          <w:color w:val="000000"/>
          <w:sz w:val="18"/>
          <w:szCs w:val="18"/>
          <w:lang w:eastAsia="tr-TR"/>
        </w:rPr>
        <w:t>Kocamustafendi</w:t>
      </w:r>
      <w:proofErr w:type="spellEnd"/>
      <w:r w:rsidRPr="00490A83">
        <w:rPr>
          <w:rFonts w:ascii="Times New Roman" w:eastAsia="Times New Roman" w:hAnsi="Times New Roman" w:cs="Times New Roman"/>
          <w:color w:val="000000"/>
          <w:sz w:val="18"/>
          <w:szCs w:val="18"/>
          <w:lang w:eastAsia="tr-TR"/>
        </w:rPr>
        <w:t> Caddesi 1 </w:t>
      </w:r>
      <w:proofErr w:type="spellStart"/>
      <w:r w:rsidRPr="00490A83">
        <w:rPr>
          <w:rFonts w:ascii="Times New Roman" w:eastAsia="Times New Roman" w:hAnsi="Times New Roman" w:cs="Times New Roman"/>
          <w:color w:val="000000"/>
          <w:sz w:val="18"/>
          <w:szCs w:val="18"/>
          <w:lang w:eastAsia="tr-TR"/>
        </w:rPr>
        <w:t>Nolu</w:t>
      </w:r>
      <w:proofErr w:type="spellEnd"/>
      <w:r w:rsidRPr="00490A83">
        <w:rPr>
          <w:rFonts w:ascii="Times New Roman" w:eastAsia="Times New Roman" w:hAnsi="Times New Roman" w:cs="Times New Roman"/>
          <w:color w:val="000000"/>
          <w:sz w:val="18"/>
          <w:szCs w:val="18"/>
          <w:lang w:eastAsia="tr-TR"/>
        </w:rPr>
        <w:t> Belediye Hizmet Binası Kat: 3 (Emlak ve İstimlak Dairesi Başkanlığı) Menteşe/MUĞLA adresinde ücretsiz görülebilir ve </w:t>
      </w:r>
      <w:r w:rsidRPr="00490A83">
        <w:rPr>
          <w:rFonts w:ascii="AbakuTLSymSans" w:eastAsia="Times New Roman" w:hAnsi="AbakuTLSymSans" w:cs="Times New Roman"/>
          <w:color w:val="000000"/>
          <w:sz w:val="18"/>
          <w:szCs w:val="18"/>
          <w:lang w:eastAsia="tr-TR"/>
        </w:rPr>
        <w:t>¨ </w:t>
      </w:r>
      <w:r w:rsidRPr="00490A83">
        <w:rPr>
          <w:rFonts w:ascii="Times New Roman" w:eastAsia="Times New Roman" w:hAnsi="Times New Roman" w:cs="Times New Roman"/>
          <w:color w:val="000000"/>
          <w:sz w:val="18"/>
          <w:szCs w:val="18"/>
          <w:lang w:eastAsia="tr-TR"/>
        </w:rPr>
        <w:t>500,00 bedel karşılığında aynı adresten temin edilebilir.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3 - İhalenin yapılacağı yıl içinde alınmış belgenin aslı veya noter tasdikli sureti olmak kaydıyla; İhaleye Katılacaklardan İstenilecek Belgeler: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A) GERÇEK KİŞİLERDEN:</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1 - İkametgâh Belgesi,</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2 - Nüfus Kayıt Örneği,</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B) TÜZEL KİŞİLERDEN:</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1 - İdare merkezinin bulunduğu yer mahkemesinden veya siciline kayıtlı bulunduğu Ticaret veya Sanayi Odasından, Ticaret Sicil Müdürlüğünden veya benzeri bir makamdan alınmış tüzel kişinin siciline kayıtlı olduğuna dair belge,</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2 - İmza sirküleri, Dernek ve Vakıflar için İhaleye katılmak üzere yetkili organ tarafından alınmış karar ile yetkilinin imza beyannamesi ve dernekler için dernek tüzüğünün onaylı sureti.</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C) ORTAK BELGELER: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1 - 2886 sayılı Devlet İhale Kanununun 26. maddesine uygun olarak hazırlanacak Geçici Teminat Belgesi,</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2 - Temsil durumunda Noter tasdikli vekâletname ve vekile ait imza beyannamesi,</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3 - İdare ve istekliler tarafından onaylı “İhale Şartnamesi” ile “Yer Görme Belgesi”</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4 - Muğla Büyükşehir Belediyesi Mali Hizmetler Dairesi Başkanlığınca onaylanacak Kira/</w:t>
      </w:r>
      <w:proofErr w:type="spellStart"/>
      <w:r w:rsidRPr="00490A83">
        <w:rPr>
          <w:rFonts w:ascii="Times New Roman" w:eastAsia="Times New Roman" w:hAnsi="Times New Roman" w:cs="Times New Roman"/>
          <w:color w:val="000000"/>
          <w:sz w:val="18"/>
          <w:szCs w:val="18"/>
          <w:lang w:eastAsia="tr-TR"/>
        </w:rPr>
        <w:t>Ecrimisil</w:t>
      </w:r>
      <w:proofErr w:type="spellEnd"/>
      <w:r w:rsidRPr="00490A83">
        <w:rPr>
          <w:rFonts w:ascii="Times New Roman" w:eastAsia="Times New Roman" w:hAnsi="Times New Roman" w:cs="Times New Roman"/>
          <w:color w:val="000000"/>
          <w:sz w:val="18"/>
          <w:szCs w:val="18"/>
          <w:lang w:eastAsia="tr-TR"/>
        </w:rPr>
        <w:t>/İşgaliye borcu olmadığına dair belge,</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5 - Şartname bedelinin yatırıldığına dair </w:t>
      </w:r>
      <w:proofErr w:type="gramStart"/>
      <w:r w:rsidRPr="00490A83">
        <w:rPr>
          <w:rFonts w:ascii="Times New Roman" w:eastAsia="Times New Roman" w:hAnsi="Times New Roman" w:cs="Times New Roman"/>
          <w:color w:val="000000"/>
          <w:sz w:val="18"/>
          <w:szCs w:val="18"/>
          <w:lang w:eastAsia="tr-TR"/>
        </w:rPr>
        <w:t>dekont</w:t>
      </w:r>
      <w:proofErr w:type="gramEnd"/>
      <w:r w:rsidRPr="00490A83">
        <w:rPr>
          <w:rFonts w:ascii="Times New Roman" w:eastAsia="Times New Roman" w:hAnsi="Times New Roman" w:cs="Times New Roman"/>
          <w:color w:val="000000"/>
          <w:sz w:val="18"/>
          <w:szCs w:val="18"/>
          <w:lang w:eastAsia="tr-TR"/>
        </w:rPr>
        <w:t> veya makbuz,</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D) Ortak Girişim olması halinde; Noter tasdikli Ortak Girişim Beyannamesi, ortak girişimi oluşturan gerçek ve/veya tüzel kişilerin (A) ve/veya (B) ile (C) maddelerindeki esaslara göre temin edecekleri belgeler.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E) Yerli veya Yabancı isteklilerin sunacakları yurtdışında düzenlenmiş her türlü belgenin ilgili ülke mevzuatına göre düzenlenmiş olması, Türkiye Cumhuriyeti Konsolosluklarınca veya Dışişleri Bakanlığınca tasdik edilmiş veya </w:t>
      </w:r>
      <w:proofErr w:type="spellStart"/>
      <w:r w:rsidRPr="00490A83">
        <w:rPr>
          <w:rFonts w:ascii="Times New Roman" w:eastAsia="Times New Roman" w:hAnsi="Times New Roman" w:cs="Times New Roman"/>
          <w:color w:val="000000"/>
          <w:sz w:val="18"/>
          <w:szCs w:val="18"/>
          <w:lang w:eastAsia="tr-TR"/>
        </w:rPr>
        <w:t>apostil</w:t>
      </w:r>
      <w:proofErr w:type="spellEnd"/>
      <w:r w:rsidRPr="00490A83">
        <w:rPr>
          <w:rFonts w:ascii="Times New Roman" w:eastAsia="Times New Roman" w:hAnsi="Times New Roman" w:cs="Times New Roman"/>
          <w:color w:val="000000"/>
          <w:sz w:val="18"/>
          <w:szCs w:val="18"/>
          <w:lang w:eastAsia="tr-TR"/>
        </w:rPr>
        <w:t> şerhini havi olması gerekmektedir. Ayrıca yurt dışından temin edilen belgelerin yeminli tercümanlar tarafından tercüme edilmiş olması ve belgelerin ibrazı gerekir.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F) İsteklinin yabancı uyruklu gerçek kişi olması halinde; Türkiye Cumhuriyeti sınırları içerisinde gayrimenkul iktisap edebileceğini gösterir Dışişleri Bakanlığı veya Tapu ve Kadastro Genel Müdürlüğünden alınmış belgeyi ibraz etmeleri gerekir.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lastRenderedPageBreak/>
        <w:t>4 - İhaleye katılacak olan istekliler, ‘Kapalı Teklif </w:t>
      </w:r>
      <w:proofErr w:type="spellStart"/>
      <w:r w:rsidRPr="00490A83">
        <w:rPr>
          <w:rFonts w:ascii="Times New Roman" w:eastAsia="Times New Roman" w:hAnsi="Times New Roman" w:cs="Times New Roman"/>
          <w:color w:val="000000"/>
          <w:sz w:val="18"/>
          <w:szCs w:val="18"/>
          <w:lang w:eastAsia="tr-TR"/>
        </w:rPr>
        <w:t>Usulü’nde</w:t>
      </w:r>
      <w:proofErr w:type="spellEnd"/>
      <w:r w:rsidRPr="00490A83">
        <w:rPr>
          <w:rFonts w:ascii="Times New Roman" w:eastAsia="Times New Roman" w:hAnsi="Times New Roman" w:cs="Times New Roman"/>
          <w:color w:val="000000"/>
          <w:sz w:val="18"/>
          <w:szCs w:val="18"/>
          <w:lang w:eastAsia="tr-TR"/>
        </w:rPr>
        <w:t> tekliflerini yazılı olarak yapacaklardır.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5 -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6 - İsteklilerin Teklif Dosyalarını en geç ihale günündeki saate kadar ihalenin yapılacağı adresteki İhale Komisyonu Başkanlığına teslim etmeleri gerekmektedir. Bu tarih ve saatten sonraki başvurular kabul edilmeyecektir. Ayrıca istekliler Teklif Dosyalarını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7 - 2886 Sayılı Kanunun 6. maddesinde belirtilen kişiler ihaleye katılamaz. Bu hususun sonradan tespit edilmesi halinde ihale iptal edilir.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8 - İhale sırasında hazır bulunmayan veya noterden tasdikli vekâletnameyi haiz bir vekil göndermeyen istekliler, ihalenin yapılış tarzına ve sonucuna itiraz edemezler.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9 - İdare, ihale gününe kadar, ilan edilen taşınmazın/taşınmazların ihalesinden vazgeçme hak ve yetkisine sahiptir.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10 - İhale komisyonu gerekçesini belirtmek suretiyle ihaleyi yapıp yapmamakta serbesttir. Komisyonun ihaleyi yapmama kararı kesindir.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11 - Taşınmazların satış bedeli idareye peşinen ödenecektir.</w:t>
      </w:r>
    </w:p>
    <w:p w:rsidR="00490A83" w:rsidRPr="00490A83" w:rsidRDefault="00490A83" w:rsidP="00490A83">
      <w:pPr>
        <w:spacing w:after="0" w:line="240" w:lineRule="atLeast"/>
        <w:ind w:firstLine="567"/>
        <w:jc w:val="both"/>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12 - İş bu ihale ilanı genel bilgi mahiyetinde olup, taşınmazların satışında İhale Şartnamesi hükümleri uygulanacaktır.</w:t>
      </w:r>
    </w:p>
    <w:p w:rsidR="00490A83" w:rsidRPr="00490A83" w:rsidRDefault="00490A83" w:rsidP="00490A83">
      <w:pPr>
        <w:spacing w:after="0" w:line="240" w:lineRule="atLeast"/>
        <w:ind w:firstLine="567"/>
        <w:jc w:val="right"/>
        <w:rPr>
          <w:rFonts w:ascii="Times New Roman" w:eastAsia="Times New Roman" w:hAnsi="Times New Roman" w:cs="Times New Roman"/>
          <w:color w:val="000000"/>
          <w:sz w:val="20"/>
          <w:szCs w:val="20"/>
          <w:lang w:eastAsia="tr-TR"/>
        </w:rPr>
      </w:pPr>
      <w:r w:rsidRPr="00490A83">
        <w:rPr>
          <w:rFonts w:ascii="Times New Roman" w:eastAsia="Times New Roman" w:hAnsi="Times New Roman" w:cs="Times New Roman"/>
          <w:color w:val="000000"/>
          <w:sz w:val="18"/>
          <w:szCs w:val="18"/>
          <w:lang w:eastAsia="tr-TR"/>
        </w:rPr>
        <w:t>4028/1-1</w:t>
      </w:r>
    </w:p>
    <w:p w:rsidR="00490A83" w:rsidRPr="00490A83" w:rsidRDefault="00490A83" w:rsidP="00490A83">
      <w:pPr>
        <w:spacing w:after="0" w:line="240" w:lineRule="atLeast"/>
        <w:rPr>
          <w:rFonts w:ascii="Times New Roman" w:eastAsia="Times New Roman" w:hAnsi="Times New Roman" w:cs="Times New Roman"/>
          <w:color w:val="000000"/>
          <w:sz w:val="27"/>
          <w:szCs w:val="27"/>
          <w:lang w:eastAsia="tr-TR"/>
        </w:rPr>
      </w:pPr>
      <w:hyperlink r:id="rId5" w:anchor="_top" w:history="1">
        <w:r w:rsidRPr="00490A8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90A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83"/>
    <w:rsid w:val="001F5166"/>
    <w:rsid w:val="00490A8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90A83"/>
  </w:style>
  <w:style w:type="character" w:customStyle="1" w:styleId="spelle">
    <w:name w:val="spelle"/>
    <w:basedOn w:val="VarsaylanParagrafYazTipi"/>
    <w:rsid w:val="00490A83"/>
  </w:style>
  <w:style w:type="paragraph" w:styleId="NormalWeb">
    <w:name w:val="Normal (Web)"/>
    <w:basedOn w:val="Normal"/>
    <w:uiPriority w:val="99"/>
    <w:semiHidden/>
    <w:unhideWhenUsed/>
    <w:rsid w:val="00490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0A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90A83"/>
  </w:style>
  <w:style w:type="character" w:customStyle="1" w:styleId="spelle">
    <w:name w:val="spelle"/>
    <w:basedOn w:val="VarsaylanParagrafYazTipi"/>
    <w:rsid w:val="00490A83"/>
  </w:style>
  <w:style w:type="paragraph" w:styleId="NormalWeb">
    <w:name w:val="Normal (Web)"/>
    <w:basedOn w:val="Normal"/>
    <w:uiPriority w:val="99"/>
    <w:semiHidden/>
    <w:unhideWhenUsed/>
    <w:rsid w:val="00490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0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2018-05-09T13:24:00Z</dcterms:created>
  <dcterms:modified xsi:type="dcterms:W3CDTF">2018-05-09T13:25:00Z</dcterms:modified>
</cp:coreProperties>
</file>