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40" w:rsidRPr="008B5540" w:rsidRDefault="008B5540" w:rsidP="008B5540">
      <w:pPr>
        <w:spacing w:after="0" w:line="240" w:lineRule="atLeast"/>
        <w:jc w:val="center"/>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TAŞINMAZLAR SATILACAKTIR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b/>
          <w:bCs/>
          <w:color w:val="0000FF"/>
          <w:sz w:val="18"/>
          <w:szCs w:val="18"/>
          <w:lang w:eastAsia="tr-TR"/>
        </w:rPr>
        <w:t>Giresun İl Özel İdaresinden:</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30"/>
        <w:gridCol w:w="4124"/>
        <w:gridCol w:w="850"/>
        <w:gridCol w:w="851"/>
        <w:gridCol w:w="1134"/>
        <w:gridCol w:w="1417"/>
        <w:gridCol w:w="1418"/>
        <w:gridCol w:w="1134"/>
        <w:gridCol w:w="1134"/>
        <w:gridCol w:w="1283"/>
      </w:tblGrid>
      <w:tr w:rsidR="008B5540" w:rsidRPr="008B5540" w:rsidTr="008B5540">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Sıra No</w:t>
            </w:r>
          </w:p>
        </w:tc>
        <w:tc>
          <w:tcPr>
            <w:tcW w:w="41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İli/İlçesi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Yüzölçümü (m²)</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Tahmini Bedel (</w:t>
            </w:r>
            <w:r w:rsidRPr="008B5540">
              <w:rPr>
                <w:rFonts w:ascii="AbakuTLSymSans" w:eastAsia="Times New Roman" w:hAnsi="AbakuTLSymSans" w:cs="Times New Roman"/>
                <w:sz w:val="18"/>
                <w:szCs w:val="18"/>
                <w:lang w:eastAsia="tr-TR"/>
              </w:rPr>
              <w:t>¨</w:t>
            </w:r>
            <w:r w:rsidRPr="008B5540">
              <w:rPr>
                <w:rFonts w:ascii="Times New Roman" w:eastAsia="Times New Roman" w:hAnsi="Times New Roman" w:cs="Times New Roman"/>
                <w:sz w:val="18"/>
                <w:szCs w:val="18"/>
                <w:lang w:eastAsia="tr-TR"/>
              </w:rPr>
              <w:t>)</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Geçici Teminatı (</w:t>
            </w:r>
            <w:r w:rsidRPr="008B5540">
              <w:rPr>
                <w:rFonts w:ascii="AbakuTLSymSans" w:eastAsia="Times New Roman" w:hAnsi="AbakuTLSymSans" w:cs="Times New Roman"/>
                <w:sz w:val="18"/>
                <w:szCs w:val="18"/>
                <w:lang w:eastAsia="tr-TR"/>
              </w:rPr>
              <w:t>¨</w:t>
            </w:r>
            <w:r w:rsidRPr="008B5540">
              <w:rPr>
                <w:rFonts w:ascii="Times New Roman" w:eastAsia="Times New Roman" w:hAnsi="Times New Roman" w:cs="Times New Roman"/>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İhale Tarihi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İhale Saati</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Açıklama</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Bulancak ilçesi </w:t>
            </w:r>
            <w:proofErr w:type="spellStart"/>
            <w:r w:rsidRPr="008B5540">
              <w:rPr>
                <w:rFonts w:ascii="Times New Roman" w:eastAsia="Times New Roman" w:hAnsi="Times New Roman" w:cs="Times New Roman"/>
                <w:sz w:val="18"/>
                <w:szCs w:val="18"/>
                <w:lang w:eastAsia="tr-TR"/>
              </w:rPr>
              <w:t>Yalıköy</w:t>
            </w:r>
            <w:proofErr w:type="spellEnd"/>
            <w:r w:rsidRPr="008B5540">
              <w:rPr>
                <w:rFonts w:ascii="Times New Roman" w:eastAsia="Times New Roman" w:hAnsi="Times New Roman" w:cs="Times New Roman"/>
                <w:sz w:val="18"/>
                <w:szCs w:val="18"/>
                <w:lang w:eastAsia="tr-TR"/>
              </w:rPr>
              <w:t> köyünde, Belediye İmar Planında Turistik Tesis Alanı içerisinde kalan, mülkiyeti İl Özel İdaremize ait </w:t>
            </w:r>
            <w:proofErr w:type="spellStart"/>
            <w:r w:rsidRPr="008B5540">
              <w:rPr>
                <w:rFonts w:ascii="Times New Roman" w:eastAsia="Times New Roman" w:hAnsi="Times New Roman" w:cs="Times New Roman"/>
                <w:sz w:val="18"/>
                <w:szCs w:val="18"/>
                <w:lang w:eastAsia="tr-TR"/>
              </w:rPr>
              <w:t>kargirgazino</w:t>
            </w:r>
            <w:proofErr w:type="spellEnd"/>
            <w:r w:rsidRPr="008B5540">
              <w:rPr>
                <w:rFonts w:ascii="Times New Roman" w:eastAsia="Times New Roman" w:hAnsi="Times New Roman" w:cs="Times New Roman"/>
                <w:sz w:val="18"/>
                <w:szCs w:val="18"/>
                <w:lang w:eastAsia="tr-TR"/>
              </w:rPr>
              <w:t xml:space="preserve"> ve arsası vasıflı taşınmazın tamamının satışı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5.489.22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14.000.000,00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420.000,00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10.00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Taşınmaz satışı.</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2</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Merkez Aksu Mah. Fındık bahçesi.</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441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1.051,00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3.000.000,00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90.000,00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10.10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3</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Bulancak ilçesi, İhsaniye mahallesinde, mülkiyeti İdaremize ait avlusu ve garajı olan ev arsasının satışı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352,38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2.810.000,00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84.300,00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10.20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4</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Merkez ilçesi </w:t>
            </w:r>
            <w:proofErr w:type="spellStart"/>
            <w:r w:rsidRPr="008B5540">
              <w:rPr>
                <w:rFonts w:ascii="Times New Roman" w:eastAsia="Times New Roman" w:hAnsi="Times New Roman" w:cs="Times New Roman"/>
                <w:sz w:val="18"/>
                <w:szCs w:val="18"/>
                <w:lang w:eastAsia="tr-TR"/>
              </w:rPr>
              <w:t>Hacısiyam</w:t>
            </w:r>
            <w:proofErr w:type="spellEnd"/>
            <w:r w:rsidRPr="008B5540">
              <w:rPr>
                <w:rFonts w:ascii="Times New Roman" w:eastAsia="Times New Roman" w:hAnsi="Times New Roman" w:cs="Times New Roman"/>
                <w:sz w:val="18"/>
                <w:szCs w:val="18"/>
                <w:lang w:eastAsia="tr-TR"/>
              </w:rPr>
              <w:t> mahallesinde, mülkiyeti İdaremize ait 6 katlı Özel İdare Hizmet binasının satışı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393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302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516,03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2.700.000,00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81.000,00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10.30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5</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Şebinkarahisar ilçesi Müftü Mah. </w:t>
            </w:r>
            <w:proofErr w:type="spellStart"/>
            <w:r w:rsidRPr="008B5540">
              <w:rPr>
                <w:rFonts w:ascii="Times New Roman" w:eastAsia="Times New Roman" w:hAnsi="Times New Roman" w:cs="Times New Roman"/>
                <w:sz w:val="18"/>
                <w:szCs w:val="18"/>
                <w:lang w:eastAsia="tr-TR"/>
              </w:rPr>
              <w:t>kargirbina</w:t>
            </w:r>
            <w:proofErr w:type="spellEnd"/>
            <w:r w:rsidRPr="008B5540">
              <w:rPr>
                <w:rFonts w:ascii="Times New Roman" w:eastAsia="Times New Roman" w:hAnsi="Times New Roman" w:cs="Times New Roman"/>
                <w:sz w:val="18"/>
                <w:szCs w:val="18"/>
                <w:lang w:eastAsia="tr-TR"/>
              </w:rPr>
              <w:t xml:space="preserve"> ve arsa vasıflı taşınmaz.</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134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7.239,47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2.500.000,00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75.000,00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10.40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6</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Güce ilçesi, Güce mahallesinde, mülkiyeti İl Özel İdaremize ait 6 katlı Özel İdare Hizmet binası ve arsasının satışı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811,00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1.500.000,00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45.000,00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10.50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7</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pacing w:val="2"/>
                <w:sz w:val="18"/>
                <w:szCs w:val="18"/>
                <w:lang w:eastAsia="tr-TR"/>
              </w:rPr>
              <w:t>İlimiz Alucra İlçesi Mesudiye Mah. </w:t>
            </w:r>
            <w:proofErr w:type="spellStart"/>
            <w:r w:rsidRPr="008B5540">
              <w:rPr>
                <w:rFonts w:ascii="Times New Roman" w:eastAsia="Times New Roman" w:hAnsi="Times New Roman" w:cs="Times New Roman"/>
                <w:spacing w:val="2"/>
                <w:sz w:val="18"/>
                <w:szCs w:val="18"/>
                <w:lang w:eastAsia="tr-TR"/>
              </w:rPr>
              <w:t>Kargir</w:t>
            </w:r>
            <w:proofErr w:type="spellEnd"/>
            <w:r w:rsidRPr="008B5540">
              <w:rPr>
                <w:rFonts w:ascii="Times New Roman" w:eastAsia="Times New Roman" w:hAnsi="Times New Roman" w:cs="Times New Roman"/>
                <w:sz w:val="18"/>
                <w:szCs w:val="18"/>
                <w:lang w:eastAsia="tr-TR"/>
              </w:rPr>
              <w:t> 6 katlı bina ve arsa vasıflı taşınmaz.</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25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455,47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1.500.000,00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45.000,00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11.00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Taşınmaz satışı.</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8</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Keşap ilçesi Bozkurt mahallesinde, mülkiyeti İdaremize ait Özel İdare Hizmet binası ve bahçe arsasının satışı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19</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578,00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1.250.000,00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37.500,00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11.10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9</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Alucra ilçesi Mesudiye Mah. tarla vasıflı taşınmaz.</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46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proofErr w:type="gramStart"/>
            <w:r w:rsidRPr="008B5540">
              <w:rPr>
                <w:rFonts w:ascii="Times New Roman" w:eastAsia="Times New Roman" w:hAnsi="Times New Roman" w:cs="Times New Roman"/>
                <w:sz w:val="18"/>
                <w:szCs w:val="18"/>
                <w:lang w:eastAsia="tr-TR"/>
              </w:rPr>
              <w:t>2,338,25</w:t>
            </w:r>
            <w:proofErr w:type="gramEnd"/>
            <w:r w:rsidRPr="008B5540">
              <w:rPr>
                <w:rFonts w:ascii="Times New Roman" w:eastAsia="Times New Roman" w:hAnsi="Times New Roman" w:cs="Times New Roman"/>
                <w:sz w:val="18"/>
                <w:szCs w:val="18"/>
                <w:lang w:eastAsia="tr-TR"/>
              </w:rPr>
              <w:t>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1.000.000,00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30.000,00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11.20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10</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Merkez Çavuşoğlu Köyü tarla vasıflı taşınmaz.</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8.577,76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1.000.000,00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30.000,00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11.30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Dereli ilçesi Sütlüce mahallesinde, mülkiyeti İdaremize ait 3 katlı Özel İdare Hizmet binası ve lojman arsasının satışı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798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220,50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500.000,00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15.000,00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11.40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12</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Merkez Aksu mahallesinde, mülkiyeti İdaremize ait, trafo ve arsası vasıflı taşınmazdaki İdaremiz hissesine tekabül eden 1837/2400 (206,03 m²) tamamının satışı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1498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269,17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350.000,00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10.500,00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11.50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r w:rsidR="008B5540" w:rsidRPr="008B5540" w:rsidTr="008B554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13</w:t>
            </w:r>
          </w:p>
        </w:tc>
        <w:tc>
          <w:tcPr>
            <w:tcW w:w="4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both"/>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İlimiz Merkez Aksu mahallesinde, arsalı </w:t>
            </w:r>
            <w:proofErr w:type="spellStart"/>
            <w:r w:rsidRPr="008B5540">
              <w:rPr>
                <w:rFonts w:ascii="Times New Roman" w:eastAsia="Times New Roman" w:hAnsi="Times New Roman" w:cs="Times New Roman"/>
                <w:sz w:val="18"/>
                <w:szCs w:val="18"/>
                <w:lang w:eastAsia="tr-TR"/>
              </w:rPr>
              <w:t>kargirbina</w:t>
            </w:r>
            <w:proofErr w:type="spellEnd"/>
            <w:r w:rsidRPr="008B5540">
              <w:rPr>
                <w:rFonts w:ascii="Times New Roman" w:eastAsia="Times New Roman" w:hAnsi="Times New Roman" w:cs="Times New Roman"/>
                <w:sz w:val="18"/>
                <w:szCs w:val="18"/>
                <w:lang w:eastAsia="tr-TR"/>
              </w:rPr>
              <w:t xml:space="preserve"> vasıflı, taşınmazdaki İdaremize ait 61220/175519 (612,20 m²) hissenin tamamının satışı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486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113"/>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1755,19 m²</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250.000,00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ind w:right="57"/>
              <w:jc w:val="right"/>
              <w:rPr>
                <w:rFonts w:ascii="Times New Roman" w:eastAsia="Times New Roman" w:hAnsi="Times New Roman" w:cs="Times New Roman"/>
                <w:sz w:val="20"/>
                <w:szCs w:val="20"/>
                <w:lang w:eastAsia="tr-TR"/>
              </w:rPr>
            </w:pPr>
            <w:r w:rsidRPr="008B5540">
              <w:rPr>
                <w:rFonts w:ascii="AbakuTLSymSans" w:eastAsia="Times New Roman" w:hAnsi="AbakuTLSymSans" w:cs="Times New Roman"/>
                <w:sz w:val="18"/>
                <w:szCs w:val="18"/>
                <w:lang w:eastAsia="tr-TR"/>
              </w:rPr>
              <w:t>¨ </w:t>
            </w:r>
            <w:r w:rsidRPr="008B5540">
              <w:rPr>
                <w:rFonts w:ascii="Times New Roman" w:eastAsia="Times New Roman" w:hAnsi="Times New Roman" w:cs="Times New Roman"/>
                <w:sz w:val="18"/>
                <w:szCs w:val="18"/>
                <w:lang w:eastAsia="tr-TR"/>
              </w:rPr>
              <w:t>7.500,00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04.05.2018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12.00</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5540" w:rsidRPr="008B5540" w:rsidRDefault="008B5540" w:rsidP="008B5540">
            <w:pPr>
              <w:spacing w:after="0" w:line="20" w:lineRule="atLeast"/>
              <w:jc w:val="center"/>
              <w:rPr>
                <w:rFonts w:ascii="Times New Roman" w:eastAsia="Times New Roman" w:hAnsi="Times New Roman" w:cs="Times New Roman"/>
                <w:sz w:val="20"/>
                <w:szCs w:val="20"/>
                <w:lang w:eastAsia="tr-TR"/>
              </w:rPr>
            </w:pPr>
            <w:r w:rsidRPr="008B5540">
              <w:rPr>
                <w:rFonts w:ascii="Times New Roman" w:eastAsia="Times New Roman" w:hAnsi="Times New Roman" w:cs="Times New Roman"/>
                <w:sz w:val="18"/>
                <w:szCs w:val="18"/>
                <w:lang w:eastAsia="tr-TR"/>
              </w:rPr>
              <w:t>”</w:t>
            </w:r>
          </w:p>
        </w:tc>
      </w:tr>
    </w:tbl>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 </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1 - Yukarıda niteliği ve bulunduğu yeri belirtilen taşınmaz mallar 2886 sayılı Kanunun 35. a maddesi gereğince “Kapalı Teklif Usulü” ile satışı yapılacaktır.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lastRenderedPageBreak/>
        <w:t>2 - İhale Giresun İl Özel İdaresi Valilik Makamı veya Genel Sekreterlik Makamında 1. maddede belirtilen usul ile yukarıda gösterilen tarih ve saatlerde yapılacaktır.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3 - İhaleye katılmak isteyen isteklilerin ihale saatine kadar;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 Geçici teminat; (Tedavüldeki Türk parası, Mevduat ve Katılım Bankaların verecekleri süresiz teminat mektupları ve Hazine Müsteşarlığınca İhraç edilen Devlet İç borçlanma Senetleri veya bu Senetleri veya bu senetler yerine düzenlenen belgeleri)</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 Yasal yerleşim yerini gösterir belgeyi,</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 Tebligat için Türkiye’de adres göstermeleri</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5540">
        <w:rPr>
          <w:rFonts w:ascii="Times New Roman" w:eastAsia="Times New Roman" w:hAnsi="Times New Roman" w:cs="Times New Roman"/>
          <w:color w:val="000000"/>
          <w:sz w:val="18"/>
          <w:szCs w:val="18"/>
          <w:lang w:eastAsia="tr-TR"/>
        </w:rPr>
        <w:t>• Gerçek kişilerin T.C Kimlik numarasını bildirmeleri ve nüfus cüzdanı suretini vermeleri,(Aslı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temsile yetkili olduğunu belirtir belgeyi vermeleri, gerekmektedir.</w:t>
      </w:r>
      <w:proofErr w:type="gramEnd"/>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4 - İhalelere ilişkin şartname ve ekleri mesai saatleri </w:t>
      </w:r>
      <w:proofErr w:type="gramStart"/>
      <w:r w:rsidRPr="008B5540">
        <w:rPr>
          <w:rFonts w:ascii="Times New Roman" w:eastAsia="Times New Roman" w:hAnsi="Times New Roman" w:cs="Times New Roman"/>
          <w:color w:val="000000"/>
          <w:sz w:val="18"/>
          <w:szCs w:val="18"/>
          <w:lang w:eastAsia="tr-TR"/>
        </w:rPr>
        <w:t>dahilinde</w:t>
      </w:r>
      <w:proofErr w:type="gramEnd"/>
      <w:r w:rsidRPr="008B5540">
        <w:rPr>
          <w:rFonts w:ascii="Times New Roman" w:eastAsia="Times New Roman" w:hAnsi="Times New Roman" w:cs="Times New Roman"/>
          <w:color w:val="000000"/>
          <w:sz w:val="18"/>
          <w:szCs w:val="18"/>
          <w:lang w:eastAsia="tr-TR"/>
        </w:rPr>
        <w:t> Giresun İl Özel İdaresi Encümen Müdürlüğünde görülebilir ve bedelsiz olarak temin edilebilir.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5 - Taşınmaz malın satış ve devir işlemleri sırasında düzenlenen belgelere ait her türlü vergi, resim, harç </w:t>
      </w:r>
      <w:proofErr w:type="spellStart"/>
      <w:r w:rsidRPr="008B5540">
        <w:rPr>
          <w:rFonts w:ascii="Times New Roman" w:eastAsia="Times New Roman" w:hAnsi="Times New Roman" w:cs="Times New Roman"/>
          <w:color w:val="000000"/>
          <w:sz w:val="18"/>
          <w:szCs w:val="18"/>
          <w:lang w:eastAsia="tr-TR"/>
        </w:rPr>
        <w:t>v.s</w:t>
      </w:r>
      <w:proofErr w:type="spellEnd"/>
      <w:r w:rsidRPr="008B5540">
        <w:rPr>
          <w:rFonts w:ascii="Times New Roman" w:eastAsia="Times New Roman" w:hAnsi="Times New Roman" w:cs="Times New Roman"/>
          <w:color w:val="000000"/>
          <w:sz w:val="18"/>
          <w:szCs w:val="18"/>
          <w:lang w:eastAsia="tr-TR"/>
        </w:rPr>
        <w:t>. giderleri ihaleyi alana aittir.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6 - Taşınmaz mal bedeli ihale tebliğ tarihinden itibaren 1 (bir ay) içinde ödenecektir.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7 - Posta ile yapılacak müracaatlarda teklifin 2886 Devlet İhale Kanununun 37.maddesine uygun hazırlanması ve teklifin ihale saatinden önce komisyona ulaşması şarttır. Teklif sahibi komisyonda hazır bulunmadığı takdirde posta ile gönderilen teklif son kesin teklif olarak kabul edilir.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9 - İhale komisyonu ihaleyi yapıp yapmamakta serbesttir.</w:t>
      </w:r>
    </w:p>
    <w:p w:rsidR="008B5540" w:rsidRPr="008B5540" w:rsidRDefault="008B5540" w:rsidP="008B5540">
      <w:pPr>
        <w:spacing w:after="0" w:line="240" w:lineRule="atLeast"/>
        <w:ind w:firstLine="567"/>
        <w:jc w:val="both"/>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İhale ilanı http://www.giresunozelidare.gov.tr adresinde görülebilir.</w:t>
      </w:r>
    </w:p>
    <w:p w:rsidR="008B5540" w:rsidRPr="008B5540" w:rsidRDefault="008B5540" w:rsidP="008B5540">
      <w:pPr>
        <w:spacing w:after="0" w:line="240" w:lineRule="atLeast"/>
        <w:ind w:firstLine="567"/>
        <w:jc w:val="right"/>
        <w:rPr>
          <w:rFonts w:ascii="Times New Roman" w:eastAsia="Times New Roman" w:hAnsi="Times New Roman" w:cs="Times New Roman"/>
          <w:color w:val="000000"/>
          <w:sz w:val="20"/>
          <w:szCs w:val="20"/>
          <w:lang w:eastAsia="tr-TR"/>
        </w:rPr>
      </w:pPr>
      <w:r w:rsidRPr="008B5540">
        <w:rPr>
          <w:rFonts w:ascii="Times New Roman" w:eastAsia="Times New Roman" w:hAnsi="Times New Roman" w:cs="Times New Roman"/>
          <w:color w:val="000000"/>
          <w:sz w:val="18"/>
          <w:szCs w:val="18"/>
          <w:lang w:eastAsia="tr-TR"/>
        </w:rPr>
        <w:t>3598/1-1</w:t>
      </w:r>
    </w:p>
    <w:p w:rsidR="008B5540" w:rsidRPr="008B5540" w:rsidRDefault="008B5540" w:rsidP="008B5540">
      <w:pPr>
        <w:spacing w:after="0" w:line="240" w:lineRule="atLeast"/>
        <w:rPr>
          <w:rFonts w:ascii="Times New Roman" w:eastAsia="Times New Roman" w:hAnsi="Times New Roman" w:cs="Times New Roman"/>
          <w:color w:val="000000"/>
          <w:sz w:val="27"/>
          <w:szCs w:val="27"/>
          <w:lang w:eastAsia="tr-TR"/>
        </w:rPr>
      </w:pPr>
      <w:hyperlink r:id="rId5" w:anchor="_top" w:history="1">
        <w:r w:rsidRPr="008B554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B55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0"/>
    <w:rsid w:val="001F5166"/>
    <w:rsid w:val="008B554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B5540"/>
  </w:style>
  <w:style w:type="character" w:customStyle="1" w:styleId="grame">
    <w:name w:val="grame"/>
    <w:basedOn w:val="VarsaylanParagrafYazTipi"/>
    <w:rsid w:val="008B5540"/>
  </w:style>
  <w:style w:type="paragraph" w:styleId="NormalWeb">
    <w:name w:val="Normal (Web)"/>
    <w:basedOn w:val="Normal"/>
    <w:uiPriority w:val="99"/>
    <w:semiHidden/>
    <w:unhideWhenUsed/>
    <w:rsid w:val="008B55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5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B5540"/>
  </w:style>
  <w:style w:type="character" w:customStyle="1" w:styleId="grame">
    <w:name w:val="grame"/>
    <w:basedOn w:val="VarsaylanParagrafYazTipi"/>
    <w:rsid w:val="008B5540"/>
  </w:style>
  <w:style w:type="paragraph" w:styleId="NormalWeb">
    <w:name w:val="Normal (Web)"/>
    <w:basedOn w:val="Normal"/>
    <w:uiPriority w:val="99"/>
    <w:semiHidden/>
    <w:unhideWhenUsed/>
    <w:rsid w:val="008B55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5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2018-04-20T09:08:00Z</dcterms:created>
  <dcterms:modified xsi:type="dcterms:W3CDTF">2018-04-20T09:08:00Z</dcterms:modified>
</cp:coreProperties>
</file>