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FC" w:rsidRPr="00BD18FC" w:rsidRDefault="00BD18FC" w:rsidP="00BD18FC">
      <w:pPr>
        <w:spacing w:line="240" w:lineRule="atLeast"/>
        <w:jc w:val="center"/>
        <w:rPr>
          <w:color w:val="000000"/>
          <w:sz w:val="20"/>
          <w:szCs w:val="20"/>
        </w:rPr>
      </w:pPr>
      <w:r w:rsidRPr="00BD18FC">
        <w:rPr>
          <w:color w:val="000000"/>
          <w:sz w:val="18"/>
          <w:szCs w:val="18"/>
        </w:rPr>
        <w:t>TAŞINMAZ SATILACAKTIR</w:t>
      </w:r>
    </w:p>
    <w:p w:rsidR="00BD18FC" w:rsidRPr="00BD18FC" w:rsidRDefault="00BD18FC" w:rsidP="00BD18FC">
      <w:pPr>
        <w:spacing w:line="240" w:lineRule="atLeast"/>
        <w:ind w:firstLine="567"/>
        <w:jc w:val="both"/>
        <w:rPr>
          <w:color w:val="000000"/>
          <w:sz w:val="20"/>
          <w:szCs w:val="20"/>
        </w:rPr>
      </w:pPr>
      <w:r w:rsidRPr="00BD18FC">
        <w:rPr>
          <w:b/>
          <w:bCs/>
          <w:color w:val="0000FF"/>
          <w:sz w:val="18"/>
          <w:szCs w:val="18"/>
        </w:rPr>
        <w:t>Edirne Belediye Başkanlığından:</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Belediyemize ait aşağıda bilgileri yazılan taşınmaz, 2886 sayılı Yasanın 35/a maddesine göre Kapalı Teklif (Artırma) Usulü ile satılacaktır.</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 </w:t>
      </w:r>
    </w:p>
    <w:tbl>
      <w:tblPr>
        <w:tblW w:w="11340" w:type="dxa"/>
        <w:tblInd w:w="559" w:type="dxa"/>
        <w:tblCellMar>
          <w:left w:w="0" w:type="dxa"/>
          <w:right w:w="0" w:type="dxa"/>
        </w:tblCellMar>
        <w:tblLook w:val="04A0" w:firstRow="1" w:lastRow="0" w:firstColumn="1" w:lastColumn="0" w:noHBand="0" w:noVBand="1"/>
      </w:tblPr>
      <w:tblGrid>
        <w:gridCol w:w="794"/>
        <w:gridCol w:w="879"/>
        <w:gridCol w:w="1254"/>
        <w:gridCol w:w="1046"/>
        <w:gridCol w:w="777"/>
        <w:gridCol w:w="504"/>
        <w:gridCol w:w="805"/>
        <w:gridCol w:w="601"/>
        <w:gridCol w:w="1025"/>
        <w:gridCol w:w="911"/>
        <w:gridCol w:w="1506"/>
        <w:gridCol w:w="1238"/>
      </w:tblGrid>
      <w:tr w:rsidR="00BD18FC" w:rsidRPr="00BD18FC" w:rsidTr="00BD18FC">
        <w:tc>
          <w:tcPr>
            <w:tcW w:w="0" w:type="auto"/>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İLİ</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İLÇESİ</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MAHALLESİ/</w:t>
            </w:r>
          </w:p>
          <w:p w:rsidR="00BD18FC" w:rsidRPr="00BD18FC" w:rsidRDefault="00BD18FC" w:rsidP="00BD18FC">
            <w:pPr>
              <w:spacing w:line="240" w:lineRule="atLeast"/>
              <w:jc w:val="center"/>
              <w:rPr>
                <w:sz w:val="20"/>
                <w:szCs w:val="20"/>
              </w:rPr>
            </w:pPr>
            <w:r w:rsidRPr="00BD18FC">
              <w:rPr>
                <w:sz w:val="18"/>
                <w:szCs w:val="18"/>
              </w:rPr>
              <w:t>MEVKİİ</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KTK.</w:t>
            </w:r>
          </w:p>
          <w:p w:rsidR="00BD18FC" w:rsidRPr="00BD18FC" w:rsidRDefault="00BD18FC" w:rsidP="00BD18FC">
            <w:pPr>
              <w:spacing w:line="240" w:lineRule="atLeast"/>
              <w:jc w:val="center"/>
              <w:rPr>
                <w:sz w:val="20"/>
                <w:szCs w:val="20"/>
              </w:rPr>
            </w:pPr>
            <w:r w:rsidRPr="00BD18FC">
              <w:rPr>
                <w:sz w:val="18"/>
                <w:szCs w:val="18"/>
              </w:rPr>
              <w:t>SAYFA NO</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PAFTA</w:t>
            </w:r>
          </w:p>
          <w:p w:rsidR="00BD18FC" w:rsidRPr="00BD18FC" w:rsidRDefault="00BD18FC" w:rsidP="00BD18FC">
            <w:pPr>
              <w:spacing w:line="240" w:lineRule="atLeast"/>
              <w:jc w:val="center"/>
              <w:rPr>
                <w:sz w:val="20"/>
                <w:szCs w:val="20"/>
              </w:rPr>
            </w:pPr>
            <w:r w:rsidRPr="00BD18FC">
              <w:rPr>
                <w:sz w:val="18"/>
                <w:szCs w:val="18"/>
              </w:rPr>
              <w:t>NO</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ind w:left="24" w:hanging="24"/>
              <w:jc w:val="center"/>
              <w:rPr>
                <w:sz w:val="20"/>
                <w:szCs w:val="20"/>
              </w:rPr>
            </w:pPr>
            <w:r w:rsidRPr="00BD18FC">
              <w:rPr>
                <w:sz w:val="18"/>
                <w:szCs w:val="18"/>
              </w:rPr>
              <w:t>ADA</w:t>
            </w:r>
          </w:p>
          <w:p w:rsidR="00BD18FC" w:rsidRPr="00BD18FC" w:rsidRDefault="00BD18FC" w:rsidP="00BD18FC">
            <w:pPr>
              <w:spacing w:line="240" w:lineRule="atLeast"/>
              <w:ind w:left="24" w:hanging="24"/>
              <w:jc w:val="center"/>
              <w:rPr>
                <w:sz w:val="20"/>
                <w:szCs w:val="20"/>
              </w:rPr>
            </w:pPr>
            <w:r w:rsidRPr="00BD18FC">
              <w:rPr>
                <w:sz w:val="18"/>
                <w:szCs w:val="18"/>
              </w:rPr>
              <w:t>NO</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PARSEL</w:t>
            </w:r>
          </w:p>
          <w:p w:rsidR="00BD18FC" w:rsidRPr="00BD18FC" w:rsidRDefault="00BD18FC" w:rsidP="00BD18FC">
            <w:pPr>
              <w:spacing w:line="240" w:lineRule="atLeast"/>
              <w:jc w:val="center"/>
              <w:rPr>
                <w:sz w:val="20"/>
                <w:szCs w:val="20"/>
              </w:rPr>
            </w:pPr>
            <w:r w:rsidRPr="00BD18FC">
              <w:rPr>
                <w:sz w:val="18"/>
                <w:szCs w:val="18"/>
              </w:rPr>
              <w:t>NO</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CİNSİ</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MİKTARI</w:t>
            </w:r>
          </w:p>
          <w:p w:rsidR="00BD18FC" w:rsidRPr="00BD18FC" w:rsidRDefault="00BD18FC" w:rsidP="00BD18FC">
            <w:pPr>
              <w:spacing w:line="240" w:lineRule="atLeast"/>
              <w:jc w:val="center"/>
              <w:rPr>
                <w:sz w:val="20"/>
                <w:szCs w:val="20"/>
              </w:rPr>
            </w:pPr>
            <w:r w:rsidRPr="00BD18FC">
              <w:rPr>
                <w:sz w:val="18"/>
                <w:szCs w:val="18"/>
              </w:rPr>
              <w:t>(m</w:t>
            </w:r>
            <w:r w:rsidRPr="00BD18FC">
              <w:rPr>
                <w:sz w:val="18"/>
                <w:szCs w:val="18"/>
                <w:vertAlign w:val="superscript"/>
              </w:rPr>
              <w:t>2</w:t>
            </w:r>
            <w:r w:rsidRPr="00BD18FC">
              <w:rPr>
                <w:sz w:val="18"/>
                <w:szCs w:val="18"/>
              </w:rPr>
              <w:t>)</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HİSSE</w:t>
            </w:r>
          </w:p>
          <w:p w:rsidR="00BD18FC" w:rsidRPr="00BD18FC" w:rsidRDefault="00BD18FC" w:rsidP="00BD18FC">
            <w:pPr>
              <w:spacing w:line="240" w:lineRule="atLeast"/>
              <w:jc w:val="center"/>
              <w:rPr>
                <w:sz w:val="20"/>
                <w:szCs w:val="20"/>
              </w:rPr>
            </w:pPr>
            <w:r w:rsidRPr="00BD18FC">
              <w:rPr>
                <w:sz w:val="18"/>
                <w:szCs w:val="18"/>
              </w:rPr>
              <w:t>MİKTARI</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TAHMİNİ SATIŞ</w:t>
            </w:r>
          </w:p>
          <w:p w:rsidR="00BD18FC" w:rsidRPr="00BD18FC" w:rsidRDefault="00BD18FC" w:rsidP="00BD18FC">
            <w:pPr>
              <w:spacing w:line="240" w:lineRule="atLeast"/>
              <w:jc w:val="center"/>
              <w:rPr>
                <w:sz w:val="20"/>
                <w:szCs w:val="20"/>
              </w:rPr>
            </w:pPr>
            <w:r w:rsidRPr="00BD18FC">
              <w:rPr>
                <w:sz w:val="18"/>
                <w:szCs w:val="18"/>
              </w:rPr>
              <w:t>BEDELİ</w:t>
            </w:r>
          </w:p>
        </w:tc>
        <w:tc>
          <w:tcPr>
            <w:tcW w:w="0" w:type="auto"/>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rsidR="00BD18FC" w:rsidRPr="00BD18FC" w:rsidRDefault="00BD18FC" w:rsidP="00BD18FC">
            <w:pPr>
              <w:spacing w:line="240" w:lineRule="atLeast"/>
              <w:jc w:val="center"/>
              <w:rPr>
                <w:sz w:val="20"/>
                <w:szCs w:val="20"/>
              </w:rPr>
            </w:pPr>
            <w:r w:rsidRPr="00BD18FC">
              <w:rPr>
                <w:sz w:val="18"/>
                <w:szCs w:val="18"/>
              </w:rPr>
              <w:t>GEÇİCİ</w:t>
            </w:r>
          </w:p>
          <w:p w:rsidR="00BD18FC" w:rsidRPr="00BD18FC" w:rsidRDefault="00BD18FC" w:rsidP="00BD18FC">
            <w:pPr>
              <w:spacing w:line="240" w:lineRule="atLeast"/>
              <w:jc w:val="center"/>
              <w:rPr>
                <w:sz w:val="20"/>
                <w:szCs w:val="20"/>
              </w:rPr>
            </w:pPr>
            <w:r w:rsidRPr="00BD18FC">
              <w:rPr>
                <w:sz w:val="18"/>
                <w:szCs w:val="18"/>
              </w:rPr>
              <w:t>TEMİNATI</w:t>
            </w:r>
          </w:p>
        </w:tc>
      </w:tr>
      <w:tr w:rsidR="00BD18FC" w:rsidRPr="00BD18FC" w:rsidTr="00BD18FC">
        <w:tc>
          <w:tcPr>
            <w:tcW w:w="0" w:type="auto"/>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EDİRNE</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MERKEZ</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KİRİŞHANE</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6740</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49 M-I-c</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2243</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2</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ARSA</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6.263,33 m</w:t>
            </w:r>
            <w:r w:rsidRPr="00BD18FC">
              <w:rPr>
                <w:sz w:val="18"/>
                <w:szCs w:val="18"/>
                <w:vertAlign w:val="superscript"/>
              </w:rPr>
              <w:t>2</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TAM</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8.000.000,00 TL</w:t>
            </w:r>
          </w:p>
        </w:tc>
        <w:tc>
          <w:tcPr>
            <w:tcW w:w="0" w:type="auto"/>
            <w:tcBorders>
              <w:top w:val="nil"/>
              <w:left w:val="nil"/>
              <w:bottom w:val="single" w:sz="8" w:space="0" w:color="auto"/>
              <w:right w:val="single" w:sz="8" w:space="0" w:color="auto"/>
            </w:tcBorders>
            <w:tcMar>
              <w:top w:w="0" w:type="dxa"/>
              <w:left w:w="40" w:type="dxa"/>
              <w:bottom w:w="0" w:type="dxa"/>
              <w:right w:w="40" w:type="dxa"/>
            </w:tcMar>
            <w:hideMark/>
          </w:tcPr>
          <w:p w:rsidR="00BD18FC" w:rsidRPr="00BD18FC" w:rsidRDefault="00BD18FC" w:rsidP="00BD18FC">
            <w:pPr>
              <w:spacing w:line="240" w:lineRule="atLeast"/>
              <w:jc w:val="center"/>
              <w:rPr>
                <w:sz w:val="20"/>
                <w:szCs w:val="20"/>
              </w:rPr>
            </w:pPr>
            <w:r w:rsidRPr="00BD18FC">
              <w:rPr>
                <w:sz w:val="18"/>
                <w:szCs w:val="18"/>
              </w:rPr>
              <w:t>240.000,00 TL</w:t>
            </w:r>
          </w:p>
        </w:tc>
      </w:tr>
    </w:tbl>
    <w:p w:rsidR="00BD18FC" w:rsidRPr="00BD18FC" w:rsidRDefault="00BD18FC" w:rsidP="00BD18FC">
      <w:pPr>
        <w:spacing w:line="240" w:lineRule="atLeast"/>
        <w:ind w:firstLine="567"/>
        <w:jc w:val="both"/>
        <w:rPr>
          <w:color w:val="000000"/>
          <w:sz w:val="20"/>
          <w:szCs w:val="20"/>
        </w:rPr>
      </w:pPr>
      <w:r w:rsidRPr="00BD18FC">
        <w:rPr>
          <w:color w:val="000000"/>
          <w:sz w:val="18"/>
          <w:szCs w:val="18"/>
        </w:rPr>
        <w:t> </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İhaleye katılacak olanlardan istenecek belgeler;</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a) Kişilerden; ikametgâh belgesi, Nüfus cüzdan sureti.</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b) Tüzel kişilerden; Ticaret ve Esnaf Odalarından alacakları "Oda Sicil Kayıt Sureti Belgesi" ve imza sirküleri (2014 yılı vizeli)</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c) İhaleye vekâleten katılmak isteyenlerden 2014 yılında düzenlenmiş vekâletname.</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d) İsteklinin ortak girişim olması halinde noterden onaylı ortak girişim beyannamesi ve eki ortaklık sözleşmesi. (2014 yılı onaylı)</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e) İsteklilerin 2886 sayılı yasanın 6/2. maddesine istinaden yasaklı olmadıklarına dair yazılı beyanı</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Şartname her gün mesai saatlerinde Mali Hizmetler Müdürlüğü Destek Hizmetleri Biriminde görülebilir. İmar plan örneği, plan notu ve tapu kaydı şartnamenin ekidir.</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2886 sayılı </w:t>
      </w:r>
      <w:proofErr w:type="spellStart"/>
      <w:r w:rsidRPr="00BD18FC">
        <w:rPr>
          <w:color w:val="000000"/>
          <w:sz w:val="18"/>
          <w:szCs w:val="18"/>
        </w:rPr>
        <w:t>D.İ.K.nun</w:t>
      </w:r>
      <w:proofErr w:type="spellEnd"/>
      <w:r w:rsidRPr="00BD18FC">
        <w:rPr>
          <w:color w:val="000000"/>
          <w:sz w:val="18"/>
          <w:szCs w:val="18"/>
        </w:rPr>
        <w:t> 29. maddesi gereğince İhale Komisyonu ihaleyi yapıp yapmamakta serbesttir.</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İsteklilerin Geçici Teminata ait banka mektup veya makbuzu ile birlikte 22.05.2014 Perşembe günü saat 14.00'de Belediye Encümenine başvurmaları gerekmektedir. Teklifler 22.05.2014 Perşembe günü ihale saatine kadar Edirne Belediye Başkanlığı İhale Komisyonu Başkanlığına (Encümen Başkanlığına) verilecektir. Teklifler iadeli taahhütlü olarak da gönderilebilir. Posta ile gönderilecek tekliflerin ihale ilanında belirtilen saate kadar Komisyon Başkanlığına ulaşması şarttır. Postada olacak gecikmeler kabul edilmez.</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Komisyon Başkanlığına verilen teklifler herhangi bir sebeple geri alınamaz. İhale 22.05.2014 Perşembe günü saat 14.00'de Belediye Encümen Salonunda yapılacaktır.</w:t>
      </w:r>
    </w:p>
    <w:p w:rsidR="00BD18FC" w:rsidRPr="00BD18FC" w:rsidRDefault="00BD18FC" w:rsidP="00BD18FC">
      <w:pPr>
        <w:spacing w:line="240" w:lineRule="atLeast"/>
        <w:ind w:firstLine="567"/>
        <w:jc w:val="both"/>
        <w:rPr>
          <w:color w:val="000000"/>
          <w:sz w:val="20"/>
          <w:szCs w:val="20"/>
        </w:rPr>
      </w:pPr>
      <w:r w:rsidRPr="00BD18FC">
        <w:rPr>
          <w:color w:val="000000"/>
          <w:sz w:val="18"/>
          <w:szCs w:val="18"/>
        </w:rPr>
        <w:t>İlan olunur.</w:t>
      </w:r>
    </w:p>
    <w:p w:rsidR="00BD18FC" w:rsidRPr="00BD18FC" w:rsidRDefault="00BD18FC" w:rsidP="00BD18FC">
      <w:pPr>
        <w:spacing w:line="240" w:lineRule="atLeast"/>
        <w:ind w:firstLine="567"/>
        <w:jc w:val="right"/>
        <w:rPr>
          <w:color w:val="000000"/>
          <w:sz w:val="20"/>
          <w:szCs w:val="20"/>
        </w:rPr>
      </w:pPr>
      <w:r w:rsidRPr="00BD18FC">
        <w:rPr>
          <w:color w:val="000000"/>
          <w:sz w:val="18"/>
          <w:szCs w:val="18"/>
        </w:rPr>
        <w:t>3838/1-1</w:t>
      </w:r>
    </w:p>
    <w:p w:rsidR="00E31A16" w:rsidRPr="00BD18FC" w:rsidRDefault="00BD18FC" w:rsidP="00BD18FC">
      <w:bookmarkStart w:id="0" w:name="_GoBack"/>
      <w:bookmarkEnd w:id="0"/>
    </w:p>
    <w:sectPr w:rsidR="00E31A16" w:rsidRPr="00BD18FC"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180D6C"/>
    <w:rsid w:val="00207A55"/>
    <w:rsid w:val="002F60DA"/>
    <w:rsid w:val="00390684"/>
    <w:rsid w:val="00397A99"/>
    <w:rsid w:val="003B1AB2"/>
    <w:rsid w:val="003B3E0A"/>
    <w:rsid w:val="004046DA"/>
    <w:rsid w:val="0049002F"/>
    <w:rsid w:val="004C1E50"/>
    <w:rsid w:val="00567212"/>
    <w:rsid w:val="0060224F"/>
    <w:rsid w:val="00610D5D"/>
    <w:rsid w:val="00763C31"/>
    <w:rsid w:val="0076614E"/>
    <w:rsid w:val="00771F3A"/>
    <w:rsid w:val="00772542"/>
    <w:rsid w:val="007B6842"/>
    <w:rsid w:val="007C3F6B"/>
    <w:rsid w:val="007F2EA5"/>
    <w:rsid w:val="0085317F"/>
    <w:rsid w:val="00853417"/>
    <w:rsid w:val="008715F8"/>
    <w:rsid w:val="0090344A"/>
    <w:rsid w:val="009158AF"/>
    <w:rsid w:val="009655A6"/>
    <w:rsid w:val="009E5F8D"/>
    <w:rsid w:val="00AC2FF4"/>
    <w:rsid w:val="00B16DBD"/>
    <w:rsid w:val="00B355A3"/>
    <w:rsid w:val="00BD18FC"/>
    <w:rsid w:val="00C07523"/>
    <w:rsid w:val="00C154AC"/>
    <w:rsid w:val="00C27CEB"/>
    <w:rsid w:val="00C45137"/>
    <w:rsid w:val="00CA1104"/>
    <w:rsid w:val="00CB7FEE"/>
    <w:rsid w:val="00CC6DCD"/>
    <w:rsid w:val="00D56735"/>
    <w:rsid w:val="00D7047C"/>
    <w:rsid w:val="00E35BA6"/>
    <w:rsid w:val="00EB7D5A"/>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542609">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31</cp:revision>
  <dcterms:created xsi:type="dcterms:W3CDTF">2014-04-22T06:38:00Z</dcterms:created>
  <dcterms:modified xsi:type="dcterms:W3CDTF">2014-05-07T07:24:00Z</dcterms:modified>
</cp:coreProperties>
</file>