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A00" w:rsidRPr="00570A00" w:rsidRDefault="00570A00" w:rsidP="00570A00">
      <w:pPr>
        <w:spacing w:after="0" w:line="240" w:lineRule="atLeast"/>
        <w:jc w:val="center"/>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KİRA KARŞILIĞI İNŞAAT YAPTIRILACAKTIR</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b/>
          <w:bCs/>
          <w:color w:val="0000FF"/>
          <w:sz w:val="18"/>
          <w:szCs w:val="18"/>
          <w:lang w:val="tr-TR" w:eastAsia="tr-TR"/>
        </w:rPr>
        <w:t>Türkler Belediye Başkanlığından:</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 xml:space="preserve">1. </w:t>
      </w:r>
      <w:proofErr w:type="gramStart"/>
      <w:r w:rsidRPr="00570A00">
        <w:rPr>
          <w:rFonts w:ascii="Times New Roman" w:eastAsia="Times New Roman" w:hAnsi="Times New Roman"/>
          <w:color w:val="000000"/>
          <w:sz w:val="18"/>
          <w:szCs w:val="18"/>
          <w:lang w:val="tr-TR" w:eastAsia="tr-TR"/>
        </w:rPr>
        <w:t>İdarenin                                           : T</w:t>
      </w:r>
      <w:proofErr w:type="gramEnd"/>
      <w:r w:rsidRPr="00570A00">
        <w:rPr>
          <w:rFonts w:ascii="Times New Roman" w:eastAsia="Times New Roman" w:hAnsi="Times New Roman"/>
          <w:color w:val="000000"/>
          <w:sz w:val="18"/>
          <w:szCs w:val="18"/>
          <w:lang w:val="tr-TR" w:eastAsia="tr-TR"/>
        </w:rPr>
        <w:t>.C.TÜRKLER BELEDİYESİ</w:t>
      </w:r>
    </w:p>
    <w:p w:rsidR="00570A00" w:rsidRPr="00570A00" w:rsidRDefault="00570A00" w:rsidP="00570A00">
      <w:pPr>
        <w:spacing w:after="0" w:line="240" w:lineRule="atLeast"/>
        <w:ind w:left="3402" w:hanging="2835"/>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 xml:space="preserve">a) </w:t>
      </w:r>
      <w:proofErr w:type="gramStart"/>
      <w:r w:rsidRPr="00570A00">
        <w:rPr>
          <w:rFonts w:ascii="Times New Roman" w:eastAsia="Times New Roman" w:hAnsi="Times New Roman"/>
          <w:color w:val="000000"/>
          <w:sz w:val="18"/>
          <w:szCs w:val="18"/>
          <w:lang w:val="tr-TR" w:eastAsia="tr-TR"/>
        </w:rPr>
        <w:t>Adresi                                             :  Merkez</w:t>
      </w:r>
      <w:proofErr w:type="gramEnd"/>
      <w:r w:rsidRPr="00570A00">
        <w:rPr>
          <w:rFonts w:ascii="Times New Roman" w:eastAsia="Times New Roman" w:hAnsi="Times New Roman"/>
          <w:color w:val="000000"/>
          <w:sz w:val="18"/>
          <w:szCs w:val="18"/>
          <w:lang w:val="tr-TR" w:eastAsia="tr-TR"/>
        </w:rPr>
        <w:t xml:space="preserve"> Mahallesi Atatürk caddesi No:9 Türkler Alanya / ANTALYA</w:t>
      </w:r>
    </w:p>
    <w:p w:rsidR="00570A00" w:rsidRPr="00570A00" w:rsidRDefault="00570A00" w:rsidP="00570A00">
      <w:pPr>
        <w:spacing w:after="0" w:line="240" w:lineRule="atLeast"/>
        <w:ind w:left="3402" w:hanging="2835"/>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 xml:space="preserve">b) Telefon ve Faks </w:t>
      </w:r>
      <w:proofErr w:type="gramStart"/>
      <w:r w:rsidRPr="00570A00">
        <w:rPr>
          <w:rFonts w:ascii="Times New Roman" w:eastAsia="Times New Roman" w:hAnsi="Times New Roman"/>
          <w:color w:val="000000"/>
          <w:sz w:val="18"/>
          <w:szCs w:val="18"/>
          <w:lang w:val="tr-TR" w:eastAsia="tr-TR"/>
        </w:rPr>
        <w:t>Numarası              : Tel</w:t>
      </w:r>
      <w:proofErr w:type="gramEnd"/>
      <w:r w:rsidRPr="00570A00">
        <w:rPr>
          <w:rFonts w:ascii="Times New Roman" w:eastAsia="Times New Roman" w:hAnsi="Times New Roman"/>
          <w:color w:val="000000"/>
          <w:sz w:val="18"/>
          <w:szCs w:val="18"/>
          <w:lang w:val="tr-TR" w:eastAsia="tr-TR"/>
        </w:rPr>
        <w:t>: 0 242 537 6320  </w:t>
      </w:r>
      <w:proofErr w:type="spellStart"/>
      <w:r w:rsidRPr="00570A00">
        <w:rPr>
          <w:rFonts w:ascii="Times New Roman" w:eastAsia="Times New Roman" w:hAnsi="Times New Roman"/>
          <w:color w:val="000000"/>
          <w:sz w:val="18"/>
          <w:szCs w:val="18"/>
          <w:lang w:val="tr-TR" w:eastAsia="tr-TR"/>
        </w:rPr>
        <w:t>Fax</w:t>
      </w:r>
      <w:proofErr w:type="spellEnd"/>
      <w:r w:rsidRPr="00570A00">
        <w:rPr>
          <w:rFonts w:ascii="Times New Roman" w:eastAsia="Times New Roman" w:hAnsi="Times New Roman"/>
          <w:color w:val="000000"/>
          <w:sz w:val="18"/>
          <w:szCs w:val="18"/>
          <w:lang w:val="tr-TR" w:eastAsia="tr-TR"/>
        </w:rPr>
        <w:t>: 0 242 537 6321</w:t>
      </w:r>
    </w:p>
    <w:p w:rsidR="00570A00" w:rsidRPr="00570A00" w:rsidRDefault="00570A00" w:rsidP="00570A00">
      <w:pPr>
        <w:spacing w:after="0" w:line="240" w:lineRule="atLeast"/>
        <w:ind w:left="3402" w:hanging="2835"/>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2. İhalenin konusu niteliği,</w:t>
      </w:r>
      <w:bookmarkStart w:id="0" w:name="_GoBack"/>
      <w:bookmarkEnd w:id="0"/>
    </w:p>
    <w:p w:rsidR="00570A00" w:rsidRPr="00570A00" w:rsidRDefault="00570A00" w:rsidP="00570A00">
      <w:pPr>
        <w:spacing w:after="0" w:line="240" w:lineRule="atLeast"/>
        <w:ind w:left="3402" w:hanging="2835"/>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 xml:space="preserve">     yeri ve </w:t>
      </w:r>
      <w:proofErr w:type="gramStart"/>
      <w:r w:rsidRPr="00570A00">
        <w:rPr>
          <w:rFonts w:ascii="Times New Roman" w:eastAsia="Times New Roman" w:hAnsi="Times New Roman"/>
          <w:color w:val="000000"/>
          <w:sz w:val="18"/>
          <w:szCs w:val="18"/>
          <w:lang w:val="tr-TR" w:eastAsia="tr-TR"/>
        </w:rPr>
        <w:t>miktarı                                :  Beldemiz</w:t>
      </w:r>
      <w:proofErr w:type="gramEnd"/>
      <w:r w:rsidRPr="00570A00">
        <w:rPr>
          <w:rFonts w:ascii="Times New Roman" w:eastAsia="Times New Roman" w:hAnsi="Times New Roman"/>
          <w:color w:val="000000"/>
          <w:sz w:val="18"/>
          <w:szCs w:val="18"/>
          <w:lang w:val="tr-TR" w:eastAsia="tr-TR"/>
        </w:rPr>
        <w:t xml:space="preserve"> Türkler Kasabası Yanıklar Mahallesi 369 ada 1 parsel 148.949,32 M2 </w:t>
      </w:r>
      <w:proofErr w:type="spellStart"/>
      <w:r w:rsidRPr="00570A00">
        <w:rPr>
          <w:rFonts w:ascii="Times New Roman" w:eastAsia="Times New Roman" w:hAnsi="Times New Roman"/>
          <w:color w:val="000000"/>
          <w:sz w:val="18"/>
          <w:szCs w:val="18"/>
          <w:lang w:val="tr-TR" w:eastAsia="tr-TR"/>
        </w:rPr>
        <w:t>liktaşınmaz</w:t>
      </w:r>
      <w:proofErr w:type="spellEnd"/>
      <w:r w:rsidRPr="00570A00">
        <w:rPr>
          <w:rFonts w:ascii="Times New Roman" w:eastAsia="Times New Roman" w:hAnsi="Times New Roman"/>
          <w:color w:val="000000"/>
          <w:sz w:val="18"/>
          <w:szCs w:val="18"/>
          <w:lang w:val="tr-TR" w:eastAsia="tr-TR"/>
        </w:rPr>
        <w:t xml:space="preserve"> üzerine hasılat paylaşımına dayalı gayri ayni hak tesisi ile Alanya sebze ve meyve toptancı hali ve mütemmimlerinin yapılması ve 30 yıl süre işletilmesi, süre bitiminde idareye devri işini kapsamaktadır.</w:t>
      </w:r>
    </w:p>
    <w:p w:rsidR="00570A00" w:rsidRPr="00570A00" w:rsidRDefault="00570A00" w:rsidP="00570A00">
      <w:pPr>
        <w:spacing w:after="0" w:line="240" w:lineRule="atLeast"/>
        <w:ind w:left="3402" w:hanging="2835"/>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 xml:space="preserve">3. İhalenin yapılacağı </w:t>
      </w:r>
      <w:proofErr w:type="gramStart"/>
      <w:r w:rsidRPr="00570A00">
        <w:rPr>
          <w:rFonts w:ascii="Times New Roman" w:eastAsia="Times New Roman" w:hAnsi="Times New Roman"/>
          <w:color w:val="000000"/>
          <w:sz w:val="18"/>
          <w:szCs w:val="18"/>
          <w:lang w:val="tr-TR" w:eastAsia="tr-TR"/>
        </w:rPr>
        <w:t>yer                    :  Türkler</w:t>
      </w:r>
      <w:proofErr w:type="gramEnd"/>
      <w:r w:rsidRPr="00570A00">
        <w:rPr>
          <w:rFonts w:ascii="Times New Roman" w:eastAsia="Times New Roman" w:hAnsi="Times New Roman"/>
          <w:color w:val="000000"/>
          <w:sz w:val="18"/>
          <w:szCs w:val="18"/>
          <w:lang w:val="tr-TR" w:eastAsia="tr-TR"/>
        </w:rPr>
        <w:t xml:space="preserve"> Belediyesi Encümen Toplantı Odası</w:t>
      </w:r>
    </w:p>
    <w:p w:rsidR="00570A00" w:rsidRPr="00570A00" w:rsidRDefault="00570A00" w:rsidP="00570A00">
      <w:pPr>
        <w:spacing w:after="0" w:line="240" w:lineRule="atLeast"/>
        <w:ind w:left="3402" w:hanging="2835"/>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 xml:space="preserve">4. İhalenin Tarihi ve </w:t>
      </w:r>
      <w:proofErr w:type="gramStart"/>
      <w:r w:rsidRPr="00570A00">
        <w:rPr>
          <w:rFonts w:ascii="Times New Roman" w:eastAsia="Times New Roman" w:hAnsi="Times New Roman"/>
          <w:color w:val="000000"/>
          <w:sz w:val="18"/>
          <w:szCs w:val="18"/>
          <w:lang w:val="tr-TR" w:eastAsia="tr-TR"/>
        </w:rPr>
        <w:t>saati                    :  24</w:t>
      </w:r>
      <w:proofErr w:type="gramEnd"/>
      <w:r w:rsidRPr="00570A00">
        <w:rPr>
          <w:rFonts w:ascii="Times New Roman" w:eastAsia="Times New Roman" w:hAnsi="Times New Roman"/>
          <w:color w:val="000000"/>
          <w:sz w:val="18"/>
          <w:szCs w:val="18"/>
          <w:lang w:val="tr-TR" w:eastAsia="tr-TR"/>
        </w:rPr>
        <w:t>.02.2014 ve saat: 10:00</w:t>
      </w:r>
    </w:p>
    <w:p w:rsidR="00570A00" w:rsidRPr="00570A00" w:rsidRDefault="00570A00" w:rsidP="00570A00">
      <w:pPr>
        <w:spacing w:after="0" w:line="240" w:lineRule="atLeast"/>
        <w:ind w:left="3402" w:hanging="2835"/>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 xml:space="preserve">5. İhalenin hangi usul ile </w:t>
      </w:r>
      <w:proofErr w:type="gramStart"/>
      <w:r w:rsidRPr="00570A00">
        <w:rPr>
          <w:rFonts w:ascii="Times New Roman" w:eastAsia="Times New Roman" w:hAnsi="Times New Roman"/>
          <w:color w:val="000000"/>
          <w:sz w:val="18"/>
          <w:szCs w:val="18"/>
          <w:lang w:val="tr-TR" w:eastAsia="tr-TR"/>
        </w:rPr>
        <w:t>yapılacağı    :  2886</w:t>
      </w:r>
      <w:proofErr w:type="gramEnd"/>
      <w:r w:rsidRPr="00570A00">
        <w:rPr>
          <w:rFonts w:ascii="Times New Roman" w:eastAsia="Times New Roman" w:hAnsi="Times New Roman"/>
          <w:color w:val="000000"/>
          <w:sz w:val="18"/>
          <w:szCs w:val="18"/>
          <w:lang w:val="tr-TR" w:eastAsia="tr-TR"/>
        </w:rPr>
        <w:t xml:space="preserve"> Sayılı Devlet İhale Kanunun 35/a Maddesine göre Kapalı Zarf usulü ile ihalesi yapılacaktır.</w:t>
      </w:r>
    </w:p>
    <w:p w:rsidR="00570A00" w:rsidRPr="00570A00" w:rsidRDefault="00570A00" w:rsidP="00570A00">
      <w:pPr>
        <w:spacing w:after="0" w:line="240" w:lineRule="atLeast"/>
        <w:ind w:left="3402" w:hanging="2835"/>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 xml:space="preserve">6.Yıllık Muhammen Kira </w:t>
      </w:r>
      <w:proofErr w:type="gramStart"/>
      <w:r w:rsidRPr="00570A00">
        <w:rPr>
          <w:rFonts w:ascii="Times New Roman" w:eastAsia="Times New Roman" w:hAnsi="Times New Roman"/>
          <w:color w:val="000000"/>
          <w:sz w:val="18"/>
          <w:szCs w:val="18"/>
          <w:lang w:val="tr-TR" w:eastAsia="tr-TR"/>
        </w:rPr>
        <w:t>Bedeli         :  90</w:t>
      </w:r>
      <w:proofErr w:type="gramEnd"/>
      <w:r w:rsidRPr="00570A00">
        <w:rPr>
          <w:rFonts w:ascii="Times New Roman" w:eastAsia="Times New Roman" w:hAnsi="Times New Roman"/>
          <w:color w:val="000000"/>
          <w:sz w:val="18"/>
          <w:szCs w:val="18"/>
          <w:lang w:val="tr-TR" w:eastAsia="tr-TR"/>
        </w:rPr>
        <w:t>.000,00  +KDV (</w:t>
      </w:r>
      <w:proofErr w:type="spellStart"/>
      <w:r w:rsidRPr="00570A00">
        <w:rPr>
          <w:rFonts w:ascii="Times New Roman" w:eastAsia="Times New Roman" w:hAnsi="Times New Roman"/>
          <w:color w:val="000000"/>
          <w:sz w:val="18"/>
          <w:szCs w:val="18"/>
          <w:lang w:val="tr-TR" w:eastAsia="tr-TR"/>
        </w:rPr>
        <w:t>Doksanbin.Türk</w:t>
      </w:r>
      <w:proofErr w:type="spellEnd"/>
      <w:r w:rsidRPr="00570A00">
        <w:rPr>
          <w:rFonts w:ascii="Times New Roman" w:eastAsia="Times New Roman" w:hAnsi="Times New Roman"/>
          <w:color w:val="000000"/>
          <w:sz w:val="18"/>
          <w:szCs w:val="18"/>
          <w:lang w:val="tr-TR" w:eastAsia="tr-TR"/>
        </w:rPr>
        <w:t> Lirası) + % 6 Ciro Payı + KDV</w:t>
      </w:r>
    </w:p>
    <w:p w:rsidR="00570A00" w:rsidRPr="00570A00" w:rsidRDefault="00570A00" w:rsidP="00570A00">
      <w:pPr>
        <w:spacing w:after="0" w:line="240" w:lineRule="atLeast"/>
        <w:ind w:left="3402" w:hanging="2835"/>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 xml:space="preserve">7. Geçici teminat </w:t>
      </w:r>
      <w:proofErr w:type="gramStart"/>
      <w:r w:rsidRPr="00570A00">
        <w:rPr>
          <w:rFonts w:ascii="Times New Roman" w:eastAsia="Times New Roman" w:hAnsi="Times New Roman"/>
          <w:color w:val="000000"/>
          <w:sz w:val="18"/>
          <w:szCs w:val="18"/>
          <w:lang w:val="tr-TR" w:eastAsia="tr-TR"/>
        </w:rPr>
        <w:t>Miktarı                     :  63</w:t>
      </w:r>
      <w:proofErr w:type="gramEnd"/>
      <w:r w:rsidRPr="00570A00">
        <w:rPr>
          <w:rFonts w:ascii="Times New Roman" w:eastAsia="Times New Roman" w:hAnsi="Times New Roman"/>
          <w:color w:val="000000"/>
          <w:sz w:val="18"/>
          <w:szCs w:val="18"/>
          <w:lang w:val="tr-TR" w:eastAsia="tr-TR"/>
        </w:rPr>
        <w:t>.000,00   (Altmışüç.BinTürk Lirası)</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8. Şartname ve ekleri mesai saatleri içerisinde Türkler Belediye Başkanlığından 1.500,00 TL  karşılığı satın alınabilir ve İdarede ücretsiz olarak görülebilir</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9. İhaleye katılabilmek için gereken şartlar ve istenen belgeler:</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A. Kanuni </w:t>
      </w:r>
      <w:proofErr w:type="gramStart"/>
      <w:r w:rsidRPr="00570A00">
        <w:rPr>
          <w:rFonts w:ascii="Times New Roman" w:eastAsia="Times New Roman" w:hAnsi="Times New Roman"/>
          <w:color w:val="000000"/>
          <w:sz w:val="18"/>
          <w:szCs w:val="18"/>
          <w:lang w:val="tr-TR" w:eastAsia="tr-TR"/>
        </w:rPr>
        <w:t>ikametgah</w:t>
      </w:r>
      <w:proofErr w:type="gramEnd"/>
      <w:r w:rsidRPr="00570A00">
        <w:rPr>
          <w:rFonts w:ascii="Times New Roman" w:eastAsia="Times New Roman" w:hAnsi="Times New Roman"/>
          <w:color w:val="000000"/>
          <w:sz w:val="18"/>
          <w:szCs w:val="18"/>
          <w:lang w:val="tr-TR" w:eastAsia="tr-TR"/>
        </w:rPr>
        <w:t> belgesi veya Türkiye’de tebligat için adres beyanı,</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B. Gerçek Kişilerin T.C. kimlik numarası, tüzel kişilerin ise vergi kimlik numarasını da gösteren vergi kaydı belgesi</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C. Ticaret ve/veya Sanayi Odası Belgesi,</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I. Gerçek kişi olması halinde ilgilisine göre Ticaret Sanayi Odası veya Esnaf ve </w:t>
      </w:r>
      <w:proofErr w:type="gramStart"/>
      <w:r w:rsidRPr="00570A00">
        <w:rPr>
          <w:rFonts w:ascii="Times New Roman" w:eastAsia="Times New Roman" w:hAnsi="Times New Roman"/>
          <w:color w:val="000000"/>
          <w:sz w:val="18"/>
          <w:szCs w:val="18"/>
          <w:lang w:val="tr-TR" w:eastAsia="tr-TR"/>
        </w:rPr>
        <w:t>Sanatkarlar</w:t>
      </w:r>
      <w:proofErr w:type="gramEnd"/>
      <w:r w:rsidRPr="00570A00">
        <w:rPr>
          <w:rFonts w:ascii="Times New Roman" w:eastAsia="Times New Roman" w:hAnsi="Times New Roman"/>
          <w:color w:val="000000"/>
          <w:sz w:val="18"/>
          <w:szCs w:val="18"/>
          <w:lang w:val="tr-TR" w:eastAsia="tr-TR"/>
        </w:rPr>
        <w:t> siciline kayıtlı olduğunu gösterir belge,</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II. Nüfus cüzdanı sureti (tüzel kişi olması halinde yönetim kurulunun)</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proofErr w:type="gramStart"/>
      <w:r w:rsidRPr="00570A00">
        <w:rPr>
          <w:rFonts w:ascii="Times New Roman" w:eastAsia="Times New Roman" w:hAnsi="Times New Roman"/>
          <w:color w:val="000000"/>
          <w:sz w:val="18"/>
          <w:szCs w:val="18"/>
          <w:lang w:val="tr-TR" w:eastAsia="tr-TR"/>
        </w:rPr>
        <w:t>III. Tüzel kişi olması halinde tüzel kişiliğin idare merkezinin bulunduğu yer mahkemesinden veya sicile kayıtlı olduğu Ticaret ve Sanayi Odasından veya benzeri bir makamdan, ihalenin yapıldığı yıl içinde alınmış tüzel kişiliğin sicile kayıtlı olduğuna dair belge (Türkiye’de şubesi bulunmayan yabancı tüzel kişiliğin bulunduğu ülkedeki Türk Konsolosluğu’nca veya Türk Dışişleri Bakanlığı’nca onaylanmış olması gerekir.)</w:t>
      </w:r>
      <w:proofErr w:type="gramEnd"/>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IV. Ortak girişlerin olması halinde ortak girişimi oluşturan gerçek veya tüzel kişilerin her birinin (a) ve (b) deki esaslara göre temin edecekleri belge,</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D. İmza sirküleri,</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I. Gerçek kişi olması halinde noter tasdikli imza sirküleri,</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II. Tüzel kişi olması halinde, tüzel kişiliğin noter tasdikli imza sirküleri </w:t>
      </w:r>
      <w:proofErr w:type="gramStart"/>
      <w:r w:rsidRPr="00570A00">
        <w:rPr>
          <w:rFonts w:ascii="Times New Roman" w:eastAsia="Times New Roman" w:hAnsi="Times New Roman"/>
          <w:color w:val="000000"/>
          <w:sz w:val="18"/>
          <w:szCs w:val="18"/>
          <w:lang w:val="tr-TR" w:eastAsia="tr-TR"/>
        </w:rPr>
        <w:t>(</w:t>
      </w:r>
      <w:proofErr w:type="gramEnd"/>
      <w:r w:rsidRPr="00570A00">
        <w:rPr>
          <w:rFonts w:ascii="Times New Roman" w:eastAsia="Times New Roman" w:hAnsi="Times New Roman"/>
          <w:color w:val="000000"/>
          <w:sz w:val="18"/>
          <w:szCs w:val="18"/>
          <w:lang w:val="tr-TR" w:eastAsia="tr-TR"/>
        </w:rPr>
        <w:t>Türkiye’de şubesi bulunmayan yabancı tüzel kişilerin, bulunduğu Türk konsolosluğunca veya Türkiye Dışişleri Bakanlığınca onaylanmış olması gerekir</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III. Ortak girişim olması halinde ortak girişimi oluşturan gerçek kişi veya tüzel kişilerin her birinin (I) veya (II) fıkralarındaki esaslara göre temin edecekleri belge.</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IV. İmza Sirküleri ihaleden en fazla iki ay önceden alınmış olması</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F. İstekliler adına </w:t>
      </w:r>
      <w:proofErr w:type="gramStart"/>
      <w:r w:rsidRPr="00570A00">
        <w:rPr>
          <w:rFonts w:ascii="Times New Roman" w:eastAsia="Times New Roman" w:hAnsi="Times New Roman"/>
          <w:color w:val="000000"/>
          <w:sz w:val="18"/>
          <w:szCs w:val="18"/>
          <w:lang w:val="tr-TR" w:eastAsia="tr-TR"/>
        </w:rPr>
        <w:t>vekaleten</w:t>
      </w:r>
      <w:proofErr w:type="gramEnd"/>
      <w:r w:rsidRPr="00570A00">
        <w:rPr>
          <w:rFonts w:ascii="Times New Roman" w:eastAsia="Times New Roman" w:hAnsi="Times New Roman"/>
          <w:color w:val="000000"/>
          <w:sz w:val="18"/>
          <w:szCs w:val="18"/>
          <w:lang w:val="tr-TR" w:eastAsia="tr-TR"/>
        </w:rPr>
        <w:t> iştirak ediliyor ise istekli adına teklifte bulunacak kimselerin vekaletnameleri ile vekaleten iştirak edenin noter tasdikli ihaleden en fazla iki ay önceden alınmış imza sirküleri vermesi (Türkiye’de şubesi bulunmayan yabancı tüzel kişilerin vekaletnamelerin bulunduğu ülkedeki Türk Konsolosluğunca veya Türkiye Dışişleri Bakanlığınca onaylanmış olması) gerekli.</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G. Ortak girişim olması halinde bu şartnameye uygun olarak noter tasdikli ortak girişim beyannamesi ile ortaklarca imzalı ortaklık sözleşmesini vermesi (İhale üzerinde kaldığı takdirde noter tasdikli ortaklık sözleşmesi verilir.)</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H. Tüzel Kişilerde Ticaret Sicilden Tüzel kişiliği oluşturan ortakların son halini gösteren liste.</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İ. İhale ilan tarihi itibari ile vergi ve SGK borcu bulunmadığına dair belge. İhale ilan tarihinden sonra alınmış olması</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J. Geçici teminat tutarının yatırıldığına dair belge veya teminat mektubu</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K. İhale dosyası satın alındığına dair belge.</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L. Toplam 49.000,000,00 (</w:t>
      </w:r>
      <w:proofErr w:type="gramStart"/>
      <w:r w:rsidRPr="00570A00">
        <w:rPr>
          <w:rFonts w:ascii="Times New Roman" w:eastAsia="Times New Roman" w:hAnsi="Times New Roman"/>
          <w:color w:val="000000"/>
          <w:sz w:val="18"/>
          <w:szCs w:val="18"/>
          <w:lang w:val="tr-TR" w:eastAsia="tr-TR"/>
        </w:rPr>
        <w:t>Kırkdokuzmilyon.TL</w:t>
      </w:r>
      <w:proofErr w:type="gramEnd"/>
      <w:r w:rsidRPr="00570A00">
        <w:rPr>
          <w:rFonts w:ascii="Times New Roman" w:eastAsia="Times New Roman" w:hAnsi="Times New Roman"/>
          <w:color w:val="000000"/>
          <w:sz w:val="18"/>
          <w:szCs w:val="18"/>
          <w:lang w:val="tr-TR" w:eastAsia="tr-TR"/>
        </w:rPr>
        <w:t>.) ‘ </w:t>
      </w:r>
      <w:proofErr w:type="spellStart"/>
      <w:r w:rsidRPr="00570A00">
        <w:rPr>
          <w:rFonts w:ascii="Times New Roman" w:eastAsia="Times New Roman" w:hAnsi="Times New Roman"/>
          <w:color w:val="000000"/>
          <w:sz w:val="18"/>
          <w:szCs w:val="18"/>
          <w:lang w:val="tr-TR" w:eastAsia="tr-TR"/>
        </w:rPr>
        <w:t>lik</w:t>
      </w:r>
      <w:proofErr w:type="spellEnd"/>
      <w:r w:rsidRPr="00570A00">
        <w:rPr>
          <w:rFonts w:ascii="Times New Roman" w:eastAsia="Times New Roman" w:hAnsi="Times New Roman"/>
          <w:color w:val="000000"/>
          <w:sz w:val="18"/>
          <w:szCs w:val="18"/>
          <w:lang w:val="tr-TR" w:eastAsia="tr-TR"/>
        </w:rPr>
        <w:t> Banka referans mektubu.</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M. Tüzel kişi olarak katılacak olan firmalarda yönetim kurulu kararı</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N. İdari şartnameyi, Teknik şartnameyi, Taslak Kira sözleşmesini okuduğunu, </w:t>
      </w:r>
      <w:proofErr w:type="spellStart"/>
      <w:r w:rsidRPr="00570A00">
        <w:rPr>
          <w:rFonts w:ascii="Times New Roman" w:eastAsia="Times New Roman" w:hAnsi="Times New Roman"/>
          <w:color w:val="000000"/>
          <w:sz w:val="18"/>
          <w:szCs w:val="18"/>
          <w:lang w:val="tr-TR" w:eastAsia="tr-TR"/>
        </w:rPr>
        <w:t>avan</w:t>
      </w:r>
      <w:proofErr w:type="spellEnd"/>
      <w:r w:rsidRPr="00570A00">
        <w:rPr>
          <w:rFonts w:ascii="Times New Roman" w:eastAsia="Times New Roman" w:hAnsi="Times New Roman"/>
          <w:color w:val="000000"/>
          <w:sz w:val="18"/>
          <w:szCs w:val="18"/>
          <w:lang w:val="tr-TR" w:eastAsia="tr-TR"/>
        </w:rPr>
        <w:t> projeleri incelediğini ve bunları yerine getireceğini beyan eden taahhütname.</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O. Tüzel kişilerde yetki belgesi</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P. Tasdikli Bilanço ve gelir tablosu</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Q. İhalelerden yasaklı olmadığına dair belge ve beyan.</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lastRenderedPageBreak/>
        <w:t>R. Her sayfası İstekli tarafından imzalanmış ve kaşelenmiş, ihale dosyasının aslı, İsteklinin iş ortaklığı olması halinde, iş ortaklığını oluşturan en az bir tarafın ihale dosyasını satın almış olması ve satın alınan ihale dosyasının her sayfasının, iş ortaklığını oluşturan tüm taraflarca da imzalanarak, kaşelenmesi,</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S. Son beş yıl içinde en az 10.000 m2 büyüklüğünde kapalı alan inşaatını yapmış olduğunu ispatlayan belgeler (iş denetleme veya iş yönetim belgeleri kabul edilmeyecektir). İsteklinin İş ortaklığı olması halinde ortaklardan birinin iş deneyimini tek sözleşmeyle sağlaması halinde ortak girişim yeterli sayılır.</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T. “Sebze ve Meyve Ticareti ve Toptancı Halleri Hakkında Yönetmeliğin” 12. maddesinde belirtilen şartları taşıması. Bu madde gereği ödenmiş sermayesinin minimum 700.000,00 TL olacak. Yeminli Mali Müşavirden tasdikli olarak beyan edilecek</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U. İhale konusu taşınmazı görüp yerinde inceleme yaptığına ve şartları kabul ettiğine dair yazılı beyan (iş yeri görme tutanağı)</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V. İş deneyim belgesi, İş deneyim belgesine sahip gerçek/tüzel kişiliğin hissesi İş ortaklığında doğrudan veya dolaylı olarak %51'den aşağı olamaz.</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10. Telgrafla yapılacak müracaatlar ve postada vaki gecikmeler kabul edilmeyecektir.</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11. Teklifler, ihale tarih ve saatine kadar Türkler Belediyesi Yazı İşleri Müdürlüğüne elden teslim edilebileceği gibi, aynı adrese iadeli taahhütlü posta vasıtasıyla da gönderilebilir.</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12. İdare ihaleyi yapıp yapmamakta serbesttir.</w:t>
      </w:r>
    </w:p>
    <w:p w:rsidR="00570A00" w:rsidRPr="00570A00" w:rsidRDefault="00570A00" w:rsidP="00570A00">
      <w:pPr>
        <w:spacing w:after="0" w:line="240" w:lineRule="atLeast"/>
        <w:ind w:firstLine="567"/>
        <w:jc w:val="both"/>
        <w:rPr>
          <w:rFonts w:ascii="Times New Roman" w:eastAsia="Times New Roman" w:hAnsi="Times New Roman"/>
          <w:color w:val="000000"/>
          <w:sz w:val="20"/>
          <w:szCs w:val="20"/>
          <w:lang w:val="tr-TR" w:eastAsia="tr-TR"/>
        </w:rPr>
      </w:pPr>
      <w:r w:rsidRPr="00570A00">
        <w:rPr>
          <w:rFonts w:ascii="Times New Roman" w:eastAsia="Times New Roman" w:hAnsi="Times New Roman"/>
          <w:color w:val="000000"/>
          <w:sz w:val="18"/>
          <w:szCs w:val="18"/>
          <w:lang w:val="tr-TR" w:eastAsia="tr-TR"/>
        </w:rPr>
        <w:t>İlan olunur.</w:t>
      </w:r>
    </w:p>
    <w:p w:rsidR="00E31A16" w:rsidRPr="00570A00" w:rsidRDefault="00B05A17" w:rsidP="00570A00"/>
    <w:sectPr w:rsidR="00E31A16" w:rsidRPr="00570A00" w:rsidSect="0007489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A17" w:rsidRDefault="00B05A17">
      <w:pPr>
        <w:spacing w:after="0" w:line="240" w:lineRule="auto"/>
      </w:pPr>
      <w:r>
        <w:separator/>
      </w:r>
    </w:p>
  </w:endnote>
  <w:endnote w:type="continuationSeparator" w:id="0">
    <w:p w:rsidR="00B05A17" w:rsidRDefault="00B0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A17" w:rsidRDefault="00B05A17">
      <w:pPr>
        <w:spacing w:after="0" w:line="240" w:lineRule="auto"/>
      </w:pPr>
      <w:r>
        <w:separator/>
      </w:r>
    </w:p>
  </w:footnote>
  <w:footnote w:type="continuationSeparator" w:id="0">
    <w:p w:rsidR="00B05A17" w:rsidRDefault="00B05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080" w:rsidRDefault="00094965">
    <w:pPr>
      <w:pStyle w:val="stbilgi"/>
    </w:pPr>
    <w:r>
      <w:rPr>
        <w:noProof/>
        <w:lang w:val="tr-TR" w:eastAsia="tr-TR"/>
      </w:rPr>
      <w:drawing>
        <wp:inline distT="0" distB="0" distL="0" distR="0" wp14:anchorId="0B758A20" wp14:editId="3740B376">
          <wp:extent cx="1447800" cy="619125"/>
          <wp:effectExtent l="19050" t="0" r="0" b="0"/>
          <wp:docPr id="1" name="Picture 1" descr="yoo Hot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yoo Hotels"/>
                  <pic:cNvPicPr>
                    <a:picLocks noChangeAspect="1" noChangeArrowheads="1"/>
                  </pic:cNvPicPr>
                </pic:nvPicPr>
                <pic:blipFill>
                  <a:blip r:embed="rId1">
                    <a:duotone>
                      <a:prstClr val="black"/>
                      <a:schemeClr val="tx1">
                        <a:tint val="45000"/>
                        <a:satMod val="400000"/>
                      </a:schemeClr>
                    </a:duotone>
                    <a:extLst/>
                  </a:blip>
                  <a:srcRect/>
                  <a:stretch>
                    <a:fillRect/>
                  </a:stretch>
                </pic:blipFill>
                <pic:spPr bwMode="auto">
                  <a:xfrm>
                    <a:off x="0" y="0"/>
                    <a:ext cx="1447800" cy="619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A7"/>
    <w:rsid w:val="00094965"/>
    <w:rsid w:val="000A2AEF"/>
    <w:rsid w:val="002F60DA"/>
    <w:rsid w:val="00567212"/>
    <w:rsid w:val="00570A00"/>
    <w:rsid w:val="007F2EA5"/>
    <w:rsid w:val="00975392"/>
    <w:rsid w:val="009A71A7"/>
    <w:rsid w:val="00B05A17"/>
    <w:rsid w:val="00C33516"/>
    <w:rsid w:val="00EE7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51C1F-4A54-49EB-9325-EEB213ED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516"/>
    <w:pPr>
      <w:spacing w:after="200" w:line="276" w:lineRule="auto"/>
    </w:pPr>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A71A7"/>
  </w:style>
  <w:style w:type="character" w:customStyle="1" w:styleId="grame">
    <w:name w:val="grame"/>
    <w:basedOn w:val="VarsaylanParagrafYazTipi"/>
    <w:rsid w:val="009A71A7"/>
  </w:style>
  <w:style w:type="character" w:customStyle="1" w:styleId="spelle">
    <w:name w:val="spelle"/>
    <w:basedOn w:val="VarsaylanParagrafYazTipi"/>
    <w:rsid w:val="00EE7901"/>
  </w:style>
  <w:style w:type="paragraph" w:styleId="NormalWeb">
    <w:name w:val="Normal (Web)"/>
    <w:basedOn w:val="Normal"/>
    <w:uiPriority w:val="99"/>
    <w:semiHidden/>
    <w:unhideWhenUsed/>
    <w:rsid w:val="00975392"/>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Kpr">
    <w:name w:val="Hyperlink"/>
    <w:basedOn w:val="VarsaylanParagrafYazTipi"/>
    <w:uiPriority w:val="99"/>
    <w:semiHidden/>
    <w:unhideWhenUsed/>
    <w:rsid w:val="00975392"/>
    <w:rPr>
      <w:color w:val="0000FF"/>
      <w:u w:val="single"/>
    </w:rPr>
  </w:style>
  <w:style w:type="paragraph" w:styleId="stbilgi">
    <w:name w:val="header"/>
    <w:basedOn w:val="Normal"/>
    <w:link w:val="stbilgiChar"/>
    <w:uiPriority w:val="99"/>
    <w:unhideWhenUsed/>
    <w:rsid w:val="00C33516"/>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C33516"/>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09475">
      <w:bodyDiv w:val="1"/>
      <w:marLeft w:val="0"/>
      <w:marRight w:val="0"/>
      <w:marTop w:val="0"/>
      <w:marBottom w:val="0"/>
      <w:divBdr>
        <w:top w:val="none" w:sz="0" w:space="0" w:color="auto"/>
        <w:left w:val="none" w:sz="0" w:space="0" w:color="auto"/>
        <w:bottom w:val="none" w:sz="0" w:space="0" w:color="auto"/>
        <w:right w:val="none" w:sz="0" w:space="0" w:color="auto"/>
      </w:divBdr>
    </w:div>
    <w:div w:id="776482088">
      <w:bodyDiv w:val="1"/>
      <w:marLeft w:val="0"/>
      <w:marRight w:val="0"/>
      <w:marTop w:val="0"/>
      <w:marBottom w:val="0"/>
      <w:divBdr>
        <w:top w:val="none" w:sz="0" w:space="0" w:color="auto"/>
        <w:left w:val="none" w:sz="0" w:space="0" w:color="auto"/>
        <w:bottom w:val="none" w:sz="0" w:space="0" w:color="auto"/>
        <w:right w:val="none" w:sz="0" w:space="0" w:color="auto"/>
      </w:divBdr>
    </w:div>
    <w:div w:id="1197743098">
      <w:bodyDiv w:val="1"/>
      <w:marLeft w:val="0"/>
      <w:marRight w:val="0"/>
      <w:marTop w:val="0"/>
      <w:marBottom w:val="0"/>
      <w:divBdr>
        <w:top w:val="none" w:sz="0" w:space="0" w:color="auto"/>
        <w:left w:val="none" w:sz="0" w:space="0" w:color="auto"/>
        <w:bottom w:val="none" w:sz="0" w:space="0" w:color="auto"/>
        <w:right w:val="none" w:sz="0" w:space="0" w:color="auto"/>
      </w:divBdr>
    </w:div>
    <w:div w:id="1725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cp:revision>
  <dcterms:created xsi:type="dcterms:W3CDTF">2014-02-05T06:44:00Z</dcterms:created>
  <dcterms:modified xsi:type="dcterms:W3CDTF">2014-02-07T06:19:00Z</dcterms:modified>
</cp:coreProperties>
</file>