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76C" w:rsidRPr="002E276C" w:rsidRDefault="002E276C" w:rsidP="002E276C">
      <w:pPr>
        <w:spacing w:after="0" w:line="240" w:lineRule="atLeast"/>
        <w:jc w:val="center"/>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TAŞINMAZLAR SATILACAKTIR</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b/>
          <w:bCs/>
          <w:color w:val="0000FF"/>
          <w:sz w:val="18"/>
          <w:szCs w:val="18"/>
          <w:lang w:eastAsia="tr-TR"/>
        </w:rPr>
        <w:t>Çınar Belediye Başkanlığından:</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Mülkiyeti Belediyemize ait Çınar İlçesi tapusuna kayıtlı aşağıda bilgileri sunulan taşınmazlar ihale yoluyla 18.12.2012 Salı günü Saat 10.00’da Çınar Belediyesi Plan Proje Toplantı Salonunda yapılacak ihale ile ayrı ayrı satılacaktır.</w:t>
      </w:r>
    </w:p>
    <w:tbl>
      <w:tblPr>
        <w:tblW w:w="10915" w:type="dxa"/>
        <w:jc w:val="center"/>
        <w:tblCellMar>
          <w:left w:w="0" w:type="dxa"/>
          <w:right w:w="0" w:type="dxa"/>
        </w:tblCellMar>
        <w:tblLook w:val="04A0" w:firstRow="1" w:lastRow="0" w:firstColumn="1" w:lastColumn="0" w:noHBand="0" w:noVBand="1"/>
      </w:tblPr>
      <w:tblGrid>
        <w:gridCol w:w="726"/>
        <w:gridCol w:w="1682"/>
        <w:gridCol w:w="1136"/>
        <w:gridCol w:w="2268"/>
        <w:gridCol w:w="1276"/>
        <w:gridCol w:w="2268"/>
        <w:gridCol w:w="1559"/>
      </w:tblGrid>
      <w:tr w:rsidR="002E276C" w:rsidRPr="002E276C" w:rsidTr="002E276C">
        <w:trPr>
          <w:trHeight w:val="20"/>
          <w:jc w:val="center"/>
        </w:trPr>
        <w:tc>
          <w:tcPr>
            <w:tcW w:w="10915" w:type="dxa"/>
            <w:gridSpan w:val="7"/>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ZAHİRECİLER SİTESİ</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S. NO.</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MAHALLE</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PARSEL</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DURUMU</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ALAN</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4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MUHAMMEN</w:t>
            </w:r>
          </w:p>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BEDEL</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GEÇİCİ TEMİNAT</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1</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H1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765,00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H1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3</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H1 Blok (5)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4</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H2 Blok (1)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5</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H2 Blok (2)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6</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H2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H2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8</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H2 Blok (5)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H2 Blok (6)</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10</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H2 Blok (7)</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11</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H2 Blok (8)</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12</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H2 Blok (9)</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13</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H2 Blok (10)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14</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H1 Blok (6)</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15</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H1 Blok (7)</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16</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H1 Blok (8)</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17</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H1 Blok (9)</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18</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H1 Blok (10)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19</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G2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20</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G2 Blok (5)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21</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Büro,G1 Blok (1)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22</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G1 Blok (2)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G1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G1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25</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G1 Blok (5)</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G1 Blok (6)</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27</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G1 Blok (7)</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28</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G1 Blok (8)</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29</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G1 Blok (9)</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30</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G1 Blok (10)</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31</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G2 Blok (6)</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32</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G2 Blok (7)</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33</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G2 Blok (8)</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34</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Büro, G2 Blok (9)</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24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26.500,00 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35</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F1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36</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F1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2.295,00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37</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F2 Blok (1)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38</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F2 Blok (2)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39</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F2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40</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F2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41</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F3 Blok (1)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42</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F3 Blok (2)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43</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E4 Blok (1)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44</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E3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45</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E3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46</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E3 Blok (2)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47</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E3 Blok (1)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48</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E2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49</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E2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50</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E2 Blok (2)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51</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E2 Blok (1)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52</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E1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76.500,00TL+KDV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53</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C1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54</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C1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lastRenderedPageBreak/>
              <w:t>55</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C2 Blok (1)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56</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C2 Blok (2)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57</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C2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58</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C2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59</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C3 Blok (1)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60</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C3 Blok (2)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61</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D1 Blok (1)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62</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D2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63</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D2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64</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D2 Blok (2)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65</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D2 Blok (1)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66</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D3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67</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D3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68</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D3 Blok (2)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69</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D3 Blok (1)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70</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D4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71</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C3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C3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73</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D1 Blok (2)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74</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D1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75</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D1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76</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D4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77</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E1 Blok (1)</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78</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E1 Blok (2)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E1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80</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E4 Blok (2)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81</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E4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82</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E4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83</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F3 Blok (3)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r w:rsidR="002E276C" w:rsidRPr="002E276C" w:rsidTr="002E276C">
        <w:trPr>
          <w:trHeight w:val="20"/>
          <w:jc w:val="center"/>
        </w:trPr>
        <w:tc>
          <w:tcPr>
            <w:tcW w:w="72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84</w:t>
            </w:r>
          </w:p>
        </w:tc>
        <w:tc>
          <w:tcPr>
            <w:tcW w:w="168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İKİZOLUK MEVKİ</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96</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Ticari Depo, F3 Blok (4)</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jc w:val="center"/>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72 m</w:t>
            </w:r>
            <w:r w:rsidRPr="002E276C">
              <w:rPr>
                <w:rFonts w:ascii="Times New Roman" w:eastAsia="Times New Roman" w:hAnsi="Times New Roman" w:cs="Times New Roman"/>
                <w:color w:val="000000"/>
                <w:sz w:val="18"/>
                <w:szCs w:val="18"/>
                <w:vertAlign w:val="superscript"/>
                <w:lang w:eastAsia="tr-TR"/>
              </w:rPr>
              <w:t>2</w:t>
            </w:r>
          </w:p>
        </w:tc>
        <w:tc>
          <w:tcPr>
            <w:tcW w:w="22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79.500,00TL+KDV</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E276C" w:rsidRPr="002E276C" w:rsidRDefault="002E276C" w:rsidP="002E276C">
            <w:pPr>
              <w:spacing w:after="0" w:line="20" w:lineRule="atLeast"/>
              <w:ind w:right="170"/>
              <w:jc w:val="right"/>
              <w:rPr>
                <w:rFonts w:ascii="Times New Roman" w:eastAsia="Times New Roman" w:hAnsi="Times New Roman" w:cs="Times New Roman"/>
                <w:sz w:val="20"/>
                <w:szCs w:val="20"/>
                <w:lang w:eastAsia="tr-TR"/>
              </w:rPr>
            </w:pPr>
            <w:r w:rsidRPr="002E276C">
              <w:rPr>
                <w:rFonts w:ascii="Times New Roman" w:eastAsia="Times New Roman" w:hAnsi="Times New Roman" w:cs="Times New Roman"/>
                <w:color w:val="000000"/>
                <w:sz w:val="18"/>
                <w:szCs w:val="18"/>
                <w:lang w:eastAsia="tr-TR"/>
              </w:rPr>
              <w:t>2.385,00 TL</w:t>
            </w:r>
          </w:p>
        </w:tc>
      </w:tr>
    </w:tbl>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 </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1 - Taşınmaz, 2886 Sayılı Devlet İhale Kanununun 35. Maddesi (a) fıkrası gereğince Kapalı teklif usulü artırma suretiyle ihale yapılacaktır.</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2 - İhaleye iştirak edecek gerçek ve tüzel kişiler ihale şartnamesini 100,00 TL karşılığında Belediyemiz İhale servisinden temin edebilirler.</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3 - Belediyemizce yapılacak ihaleye katılacak olan gerçek ve tüzel kişilerde aşağıdaki şartlar aranır.</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A) İstekli gerçek kişi ise;</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a) Türkiye’de Kanuni ikametgâhı olması,</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b) Tebligat ve ayrıca irtibat için telefon ve varsa faks numarası ile elektronik posta adresi, bulunan adres beyanı</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c) Vekâleten iştirak ediyorsa yetkili olduğuna dair Noter tasdikli vekâletname ve imza sürküsü</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d) İhaleye iştirak edecek tarafından imzalanmış şartname.</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e) Nüfus Cüzdanı Sureti veya arkalı önlü nüfus cüzdan fotokopisi</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f) Satış şartnamesi satın aldığına dair makbuz aslı,</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g) Yukarıdaki tabloda belirtilen Satış bedelinin en az %3’ü tutarındaki geçici teminatın ödendiğine dair makbuz veya Limit Dahili Banka Teminat Mektubu,</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h) Çınar Belediyesine herhangi bir borcu olmadığına dair belge.</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B) İstekli tüzel kişi ise;</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a) Mevzuatı gereği tüzel kişiliğin siciline kayıtlı bulunduğu Ticaret ve/veya Sanayi Odasından, ihale tarihinin içerisinde bulunduğu yılda alınmış, tüzel kişiliğin sicile kayıtlı olduğuna dair belge,</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b) Teklif vermeye yetkili olduğunu gösteren noter tasdikli imza beyannamesi</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c) Tebligat için adres beyanı ve ayrıca irtibat için telefon ve varsa faks numarası ile elektronik posta adresi,</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d) Yukarıdaki tabloda belirtilen Satış bedelinin en az %3’ü tutarındaki geçici teminatın ödendiğine dair makbuz veya Limit Dahili Banka Teminat Mektubu,</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e) İhaleye iştirak eden tarafından imzalanmış şartname,</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f) Satış şartnamesi satın aldığına dair makbuz aslı,</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g) Çınar Belediyesine herhangi bir borcu olmadığına dair belge,</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4 - Söz konusu satış ihalesi 18.12.2012 salı günü saat 10’da Çınar Belediyesi Plan Proje Toplantı Salonunda İhale Komisyonunca (Encümenince) yapılacaktır.</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lastRenderedPageBreak/>
        <w:t> İhaleye iştirak edeceklerin, istenilen belgelerle birlikte İhale Servisine en geç 18.12.2012 Salı günü Saat 09.00’a kadar başvuruda bulunmaları gerekmektedir. Belirtilen gün ve saatten sonra yapılan başvurular kesinlikle kabul edilmeyecektir.</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5 - Geçici teminat satış bedeli üzerinden alınır. Nispeti % 3 (yüzde üç) tutarı yukarıdaki tabloda belirtilen şekildedir. İhale komisyonu ihale sırasında % 3 geçici teminatı, teklif edilen bedele göre tamamlanmasını isteyebilir. Bu durumda isteklilerin teklif ettikleri bedele göre geçici teminatı tamamlamaları gerekmektedir. Teminatı yeni duruma göre tamamlamayanlar ihale komisyonu tarafından salondan çıkarılır, ihale teminatını tamamlayan isteklilerle devam ettirilir.</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6 - Ödeme: Peşin alımlarda % 5’indirim yapılır. Normal ödeme planı ise; peşinat, % 30, % 15 Şubat 2013’te, % 15 Nisan ayında,%15 Haziran ayında, %15 Ağustos ayında, % 10’u Ekim ayında yapılacaktır.</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İhale bedeli ve masrafların tamamı ödenmeden tapu devri yapılmayacaktır.</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7 - Bu ihaleden doğacak KDV ve her türlü vergi resim harç, bedeli vb. masraflar yükleniciye ait olup;</w:t>
      </w:r>
    </w:p>
    <w:p w:rsidR="002E276C" w:rsidRPr="002E276C" w:rsidRDefault="002E276C" w:rsidP="002E276C">
      <w:pPr>
        <w:spacing w:after="0" w:line="240" w:lineRule="atLeast"/>
        <w:ind w:firstLine="567"/>
        <w:jc w:val="both"/>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İhaleye iştirak edeceklere duyurulur.</w:t>
      </w:r>
    </w:p>
    <w:p w:rsidR="002E276C" w:rsidRPr="002E276C" w:rsidRDefault="002E276C" w:rsidP="002E276C">
      <w:pPr>
        <w:spacing w:after="0" w:line="240" w:lineRule="atLeast"/>
        <w:ind w:firstLine="567"/>
        <w:jc w:val="right"/>
        <w:rPr>
          <w:rFonts w:ascii="Times New Roman" w:eastAsia="Times New Roman" w:hAnsi="Times New Roman" w:cs="Times New Roman"/>
          <w:color w:val="000000"/>
          <w:sz w:val="20"/>
          <w:szCs w:val="20"/>
          <w:lang w:eastAsia="tr-TR"/>
        </w:rPr>
      </w:pPr>
      <w:r w:rsidRPr="002E276C">
        <w:rPr>
          <w:rFonts w:ascii="Times New Roman" w:eastAsia="Times New Roman" w:hAnsi="Times New Roman" w:cs="Times New Roman"/>
          <w:color w:val="000000"/>
          <w:sz w:val="18"/>
          <w:szCs w:val="18"/>
          <w:lang w:eastAsia="tr-TR"/>
        </w:rPr>
        <w:t>9089/1-1</w:t>
      </w:r>
    </w:p>
    <w:p w:rsidR="00880132" w:rsidRDefault="00880132">
      <w:bookmarkStart w:id="0" w:name="_GoBack"/>
      <w:bookmarkEnd w:id="0"/>
    </w:p>
    <w:sectPr w:rsidR="008801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76C"/>
    <w:rsid w:val="002E276C"/>
    <w:rsid w:val="008801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E276C"/>
  </w:style>
  <w:style w:type="character" w:customStyle="1" w:styleId="spelle">
    <w:name w:val="spelle"/>
    <w:basedOn w:val="VarsaylanParagrafYazTipi"/>
    <w:rsid w:val="002E276C"/>
  </w:style>
  <w:style w:type="character" w:customStyle="1" w:styleId="grame">
    <w:name w:val="grame"/>
    <w:basedOn w:val="VarsaylanParagrafYazTipi"/>
    <w:rsid w:val="002E2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2E276C"/>
  </w:style>
  <w:style w:type="character" w:customStyle="1" w:styleId="spelle">
    <w:name w:val="spelle"/>
    <w:basedOn w:val="VarsaylanParagrafYazTipi"/>
    <w:rsid w:val="002E276C"/>
  </w:style>
  <w:style w:type="character" w:customStyle="1" w:styleId="grame">
    <w:name w:val="grame"/>
    <w:basedOn w:val="VarsaylanParagrafYazTipi"/>
    <w:rsid w:val="002E2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9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1491</Words>
  <Characters>8504</Characters>
  <Application>Microsoft Office Word</Application>
  <DocSecurity>0</DocSecurity>
  <Lines>70</Lines>
  <Paragraphs>19</Paragraphs>
  <ScaleCrop>false</ScaleCrop>
  <Company/>
  <LinksUpToDate>false</LinksUpToDate>
  <CharactersWithSpaces>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2012-11-18T05:46:00Z</dcterms:created>
  <dcterms:modified xsi:type="dcterms:W3CDTF">2012-11-18T05:46:00Z</dcterms:modified>
</cp:coreProperties>
</file>