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C3" w:rsidRDefault="006258C3" w:rsidP="006258C3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SATILACAKTIR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Büyükçekmece Belediye Başkanlığından: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Aşağıda özellikleri, şartları belirtilen 1 (bir) adet taşınmaz, 2886 Sayılı Yasanın 36. maddesi gereğince “Kapalı Teklif Usulü” ile ihale edilerek satılacaktır.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943"/>
        <w:gridCol w:w="1585"/>
        <w:gridCol w:w="1817"/>
        <w:gridCol w:w="1687"/>
        <w:gridCol w:w="1439"/>
      </w:tblGrid>
      <w:tr w:rsidR="006258C3" w:rsidTr="006258C3">
        <w:trPr>
          <w:trHeight w:val="2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Sıra No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Ada-Parsel Adres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</w:t>
            </w:r>
          </w:p>
        </w:tc>
      </w:tr>
      <w:tr w:rsidR="006258C3" w:rsidTr="006258C3">
        <w:trPr>
          <w:trHeight w:val="20"/>
        </w:trPr>
        <w:tc>
          <w:tcPr>
            <w:tcW w:w="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Atatürk Mahallesi, 516 ada 5 parsel sayılı taşınmaz.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29.347,87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Turizm+Ticaret</w:t>
            </w:r>
            <w:proofErr w:type="spellEnd"/>
          </w:p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 Konut Alanı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160.000.000,00 TL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3" w:rsidRDefault="00625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4.800.000,00 TL</w:t>
            </w:r>
          </w:p>
        </w:tc>
      </w:tr>
    </w:tbl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İhale Şartnamesi; Büyükçekmece Belediye Başkanlığı, Emlak ve İstimlâk Müdürlüğü,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Mimarsinan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Cumhuriyet Caddesi No: 24 Büyükçekmece/İSTANBUL adresinde ücretsiz görülebilir ve 2.500,00 TL karşılığında aynı adresten temin edilebilir.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10.01.2017 Salı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10:00’da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Büyükçekmece Belediye Başkanlığı, Kumburgaz Mahallesi, Belediye Caddesi, No: 3 adresindeki Ek Hizmet Binasında bulunan 2. Kat Toplantı Salonunda yapılacaktır.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Büyükçekmece İlçesi, Atatürk Mahallesi, 516 ada 5 parsel sayılı taşınmazın, satış bedeli peşin veya taksitle ödenebilecek olup; taksit sayısı ve miktarı, ödeme takvimi ve tapu devri ile ilgili bilgiler şartnamede belirtilmiştir.</w:t>
      </w:r>
      <w:bookmarkStart w:id="0" w:name="_GoBack"/>
      <w:bookmarkEnd w:id="0"/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iştirak etmek isteyenler;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Özel Kişiler: Nüfus cüzdan fotokopisi, Adres Yerleşim Belgesi, Geçici Teminat Makbuzu, Belediyemize Emlak, Çevre Temizlik Vergisi, Kira,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Ecrimisil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vb. borcu bulunmadığına dair Mali Hizmetler Müdürlüğü’nden alınacak belge ile Şartname bedeline ait makbuzu getireceklerdir.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Tüzel Kişiler: Faaliyet Belgesi, İmza sirküleri, İhaleye katılacak kişinin noter onaylı yetki belgesi, Ticaret Sicil Gazetesi, Ortak Katılım olması halinde ortaklık belgesi, Geçici teminat makbuzu, Belediyemize Emlak, Çevre Temizlik Vergisi, Kira,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Ecrimisil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vb. borcu bulunmadığına dair Mali Hizmetler Müdürlüğü’nden alınacak belge ile Şartname bedeline ait makbuzu getireceklerdir.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5 - İhaleye iştirak etmek isteyen istekliler, yukarıda belirtilen belgelerle birlikte şartnamede belirtildiği şekilde hazırlayacakları teklif mektuplarını da içeren kapalı zarflarını en geç 09.01.2017 günü mesai bitimine kadar Büyükçekmece Belediye Başkanlığı,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Mimarsinan</w:t>
      </w:r>
      <w:r>
        <w:rPr>
          <w:rStyle w:val="grame"/>
          <w:color w:val="000000"/>
          <w:sz w:val="18"/>
          <w:szCs w:val="18"/>
        </w:rPr>
        <w:t>Mahallesi</w:t>
      </w:r>
      <w:proofErr w:type="spellEnd"/>
      <w:r>
        <w:rPr>
          <w:rStyle w:val="grame"/>
          <w:color w:val="000000"/>
          <w:sz w:val="18"/>
          <w:szCs w:val="18"/>
        </w:rPr>
        <w:t>, Cumhuriyet Caddesi No: 24 Büyükçekmece/İSTANBUL adresindeki Yazı İşleri Müdürlüğü’ne sıra numaralı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 xml:space="preserve"> alındılar karşılığında verilebileceği gibi, iadeli taahhütlü posta vasıtasıyla da gönderilebilir.</w:t>
      </w:r>
      <w:proofErr w:type="gramEnd"/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Postadaki gecikmeler dikkate alınmayacaktır.</w:t>
      </w:r>
    </w:p>
    <w:p w:rsidR="006258C3" w:rsidRDefault="006258C3" w:rsidP="006258C3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İdare ihaleyi yapıp yapmamakta serbesttir.</w:t>
      </w:r>
    </w:p>
    <w:p w:rsidR="006258C3" w:rsidRDefault="006258C3" w:rsidP="006258C3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11160/1-1</w:t>
      </w:r>
    </w:p>
    <w:p w:rsidR="006258C3" w:rsidRDefault="006258C3" w:rsidP="006258C3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053154" w:rsidRDefault="00053154" w:rsidP="006258C3"/>
    <w:p w:rsidR="00AC1A53" w:rsidRDefault="00AC1A53" w:rsidP="006258C3"/>
    <w:p w:rsidR="00AC1A53" w:rsidRDefault="00AC1A53" w:rsidP="006258C3"/>
    <w:sectPr w:rsidR="00AC1A53" w:rsidSect="00BA0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4A"/>
    <w:multiLevelType w:val="hybridMultilevel"/>
    <w:tmpl w:val="180CC3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41A8D"/>
    <w:rsid w:val="00053154"/>
    <w:rsid w:val="000645B1"/>
    <w:rsid w:val="00090C1D"/>
    <w:rsid w:val="0009346D"/>
    <w:rsid w:val="000D41CE"/>
    <w:rsid w:val="000E66EE"/>
    <w:rsid w:val="0011215E"/>
    <w:rsid w:val="00141B71"/>
    <w:rsid w:val="00177FAB"/>
    <w:rsid w:val="001B2729"/>
    <w:rsid w:val="001D79D6"/>
    <w:rsid w:val="00211947"/>
    <w:rsid w:val="00246106"/>
    <w:rsid w:val="002D3B0C"/>
    <w:rsid w:val="002D789A"/>
    <w:rsid w:val="00312808"/>
    <w:rsid w:val="00377E1F"/>
    <w:rsid w:val="00395C67"/>
    <w:rsid w:val="003B3A18"/>
    <w:rsid w:val="003E0BC8"/>
    <w:rsid w:val="004B282F"/>
    <w:rsid w:val="004D300D"/>
    <w:rsid w:val="0054261A"/>
    <w:rsid w:val="00554153"/>
    <w:rsid w:val="00560878"/>
    <w:rsid w:val="00561684"/>
    <w:rsid w:val="005C3C4B"/>
    <w:rsid w:val="005F72E0"/>
    <w:rsid w:val="00617AE9"/>
    <w:rsid w:val="006258C3"/>
    <w:rsid w:val="0063086D"/>
    <w:rsid w:val="006C4337"/>
    <w:rsid w:val="00711F2B"/>
    <w:rsid w:val="007A275F"/>
    <w:rsid w:val="007A5046"/>
    <w:rsid w:val="00807877"/>
    <w:rsid w:val="008145F8"/>
    <w:rsid w:val="008564CF"/>
    <w:rsid w:val="008F76C7"/>
    <w:rsid w:val="00946C53"/>
    <w:rsid w:val="00952B5F"/>
    <w:rsid w:val="009A00D7"/>
    <w:rsid w:val="009D4F81"/>
    <w:rsid w:val="009F779D"/>
    <w:rsid w:val="00A773A6"/>
    <w:rsid w:val="00AA3270"/>
    <w:rsid w:val="00AC1A53"/>
    <w:rsid w:val="00AC7545"/>
    <w:rsid w:val="00AD7BE4"/>
    <w:rsid w:val="00B0456B"/>
    <w:rsid w:val="00B370F5"/>
    <w:rsid w:val="00B5236F"/>
    <w:rsid w:val="00B834CA"/>
    <w:rsid w:val="00BA07F7"/>
    <w:rsid w:val="00BA359C"/>
    <w:rsid w:val="00BB3602"/>
    <w:rsid w:val="00BD6882"/>
    <w:rsid w:val="00C34AA4"/>
    <w:rsid w:val="00C34E2A"/>
    <w:rsid w:val="00C418A4"/>
    <w:rsid w:val="00C63648"/>
    <w:rsid w:val="00C92061"/>
    <w:rsid w:val="00C96CC9"/>
    <w:rsid w:val="00CB504D"/>
    <w:rsid w:val="00D214BB"/>
    <w:rsid w:val="00D30FEE"/>
    <w:rsid w:val="00D37EDC"/>
    <w:rsid w:val="00D81ABB"/>
    <w:rsid w:val="00E02E1A"/>
    <w:rsid w:val="00E13038"/>
    <w:rsid w:val="00E14254"/>
    <w:rsid w:val="00E20737"/>
    <w:rsid w:val="00E92EE2"/>
    <w:rsid w:val="00E93AC2"/>
    <w:rsid w:val="00E9642D"/>
    <w:rsid w:val="00E970B6"/>
    <w:rsid w:val="00EB62C7"/>
    <w:rsid w:val="00EF37A0"/>
    <w:rsid w:val="00EF4E6D"/>
    <w:rsid w:val="00F24689"/>
    <w:rsid w:val="00F93365"/>
    <w:rsid w:val="00FE0C34"/>
    <w:rsid w:val="00FE352C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semiHidden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61229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B062-2D28-4E0F-AB2D-000E9FF5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76</cp:revision>
  <dcterms:created xsi:type="dcterms:W3CDTF">2016-12-08T07:23:00Z</dcterms:created>
  <dcterms:modified xsi:type="dcterms:W3CDTF">2016-12-29T07:40:00Z</dcterms:modified>
</cp:coreProperties>
</file>