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13" w:rsidRDefault="004A4913" w:rsidP="004A4913">
      <w:pPr>
        <w:spacing w:line="240" w:lineRule="atLeast"/>
        <w:jc w:val="center"/>
        <w:rPr>
          <w:color w:val="000000"/>
        </w:rPr>
      </w:pPr>
      <w:r>
        <w:rPr>
          <w:color w:val="000000"/>
          <w:sz w:val="18"/>
          <w:szCs w:val="18"/>
        </w:rPr>
        <w:t>RESTORASYON VEYA ONARIM KARŞILIĞI UZUN SÜRELİ KİRALAMA İŞİ İHALE EDİLECEKTİR</w:t>
      </w:r>
    </w:p>
    <w:p w:rsidR="004A4913" w:rsidRDefault="004A4913" w:rsidP="004A4913">
      <w:pPr>
        <w:spacing w:line="240" w:lineRule="atLeast"/>
        <w:ind w:firstLine="567"/>
        <w:jc w:val="both"/>
        <w:rPr>
          <w:color w:val="000000"/>
        </w:rPr>
      </w:pPr>
      <w:r>
        <w:rPr>
          <w:b/>
          <w:bCs/>
          <w:color w:val="0000CC"/>
          <w:sz w:val="18"/>
          <w:szCs w:val="18"/>
        </w:rPr>
        <w:t>İstanbul Vakıflar 1. Bölge Müdürlüğünden:</w:t>
      </w:r>
    </w:p>
    <w:p w:rsidR="004A4913" w:rsidRDefault="004A4913" w:rsidP="004A4913">
      <w:pPr>
        <w:spacing w:line="240" w:lineRule="atLeast"/>
        <w:ind w:firstLine="567"/>
        <w:jc w:val="both"/>
        <w:rPr>
          <w:color w:val="000000"/>
        </w:rPr>
      </w:pPr>
      <w:r>
        <w:rPr>
          <w:color w:val="000000"/>
          <w:sz w:val="18"/>
          <w:szCs w:val="18"/>
        </w:rPr>
        <w:t>Aşağıda vasıfları belirtilen (Vakıf kültür varlığı) vakıf taşınmaz mevcut imar durumuna (Geleneksel Ticaret) fonksiyonuna uygun olarak Restorasyonu-Onarımı yapılarak kullanılmak-işletilmek üzere “Vakıf Kültür Varlıklarının Restorasyon veya Onarım Karşılığı Kiraya Verilmesi İşlemlerinin Usul ve Esasları Hakkındaki Yönetmelik” kapsamında (AÇIK TEKLİF) usulü</w:t>
      </w:r>
      <w:r>
        <w:rPr>
          <w:rStyle w:val="apple-converted-space"/>
          <w:rFonts w:eastAsiaTheme="majorEastAsia"/>
          <w:color w:val="000000"/>
          <w:sz w:val="18"/>
          <w:szCs w:val="18"/>
        </w:rPr>
        <w:t> </w:t>
      </w:r>
      <w:r>
        <w:rPr>
          <w:rStyle w:val="grame"/>
          <w:color w:val="000000"/>
          <w:sz w:val="18"/>
          <w:szCs w:val="18"/>
        </w:rPr>
        <w:t>ile,</w:t>
      </w:r>
      <w:r>
        <w:rPr>
          <w:color w:val="000000"/>
          <w:sz w:val="18"/>
          <w:szCs w:val="18"/>
        </w:rPr>
        <w:t>belirlenen kira bedelleri üzerinden artış yapılmak suretiyle 20 (Yirmi) yıl süreli olarak (Restorasyon-Onarım Karşılığı Kiralama) ihalesine çıkarılmıştır.</w:t>
      </w:r>
    </w:p>
    <w:p w:rsidR="004A4913" w:rsidRDefault="004A4913" w:rsidP="004A4913">
      <w:pPr>
        <w:spacing w:line="240" w:lineRule="atLeast"/>
        <w:ind w:firstLine="567"/>
        <w:jc w:val="both"/>
        <w:rPr>
          <w:color w:val="000000"/>
        </w:rPr>
      </w:pPr>
      <w:r>
        <w:rPr>
          <w:color w:val="000000"/>
          <w:sz w:val="18"/>
          <w:szCs w:val="18"/>
        </w:rPr>
        <w:t> </w:t>
      </w:r>
    </w:p>
    <w:tbl>
      <w:tblPr>
        <w:tblW w:w="9210" w:type="dxa"/>
        <w:tblInd w:w="559" w:type="dxa"/>
        <w:tblCellMar>
          <w:left w:w="0" w:type="dxa"/>
          <w:right w:w="0" w:type="dxa"/>
        </w:tblCellMar>
        <w:tblLook w:val="04A0" w:firstRow="1" w:lastRow="0" w:firstColumn="1" w:lastColumn="0" w:noHBand="0" w:noVBand="1"/>
      </w:tblPr>
      <w:tblGrid>
        <w:gridCol w:w="2693"/>
        <w:gridCol w:w="6517"/>
      </w:tblGrid>
      <w:tr w:rsidR="004A4913" w:rsidTr="004A4913">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İşin Adı-Niteliği</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İstanbul-Fatih ilçesi, 417 Ada, 25 Parsel, (</w:t>
            </w:r>
            <w:r>
              <w:rPr>
                <w:rStyle w:val="spelle"/>
                <w:sz w:val="17"/>
                <w:szCs w:val="17"/>
              </w:rPr>
              <w:t>Kargir</w:t>
            </w:r>
            <w:r>
              <w:rPr>
                <w:rStyle w:val="apple-converted-space"/>
                <w:rFonts w:eastAsiaTheme="majorEastAsia"/>
                <w:sz w:val="17"/>
                <w:szCs w:val="17"/>
              </w:rPr>
              <w:t> </w:t>
            </w:r>
            <w:r>
              <w:rPr>
                <w:rStyle w:val="spelle"/>
                <w:sz w:val="17"/>
                <w:szCs w:val="17"/>
              </w:rPr>
              <w:t>Valde</w:t>
            </w:r>
            <w:r>
              <w:rPr>
                <w:rStyle w:val="apple-converted-space"/>
                <w:rFonts w:eastAsiaTheme="majorEastAsia"/>
                <w:sz w:val="17"/>
                <w:szCs w:val="17"/>
              </w:rPr>
              <w:t> </w:t>
            </w:r>
            <w:r>
              <w:rPr>
                <w:sz w:val="17"/>
                <w:szCs w:val="17"/>
              </w:rPr>
              <w:t>Han) 20 Yıl Süreli Restorasyon veya Onarım Karşılığı Kiralama İşi</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İli</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İstanbul</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İlçesi</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Fatih (Eminönü)</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Mahallesi</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rStyle w:val="spelle"/>
                <w:sz w:val="17"/>
                <w:szCs w:val="17"/>
              </w:rPr>
              <w:t>Hobyar</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Caddesi-Sokağı-Mevkii</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Büyük Postane - Hamidiye Türbesi</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Pafta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25</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Ada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417</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Parsel</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25</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Yüzölçümü</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956,10 m</w:t>
            </w:r>
            <w:r>
              <w:rPr>
                <w:sz w:val="17"/>
                <w:szCs w:val="17"/>
                <w:vertAlign w:val="superscript"/>
              </w:rPr>
              <w:t>2</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Hisse Miktarı</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Tam</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Cinsi</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rStyle w:val="spelle"/>
                <w:sz w:val="17"/>
                <w:szCs w:val="17"/>
              </w:rPr>
              <w:t>Kargir</w:t>
            </w:r>
            <w:r>
              <w:rPr>
                <w:rStyle w:val="apple-converted-space"/>
                <w:rFonts w:eastAsiaTheme="majorEastAsia"/>
                <w:sz w:val="17"/>
                <w:szCs w:val="17"/>
              </w:rPr>
              <w:t> </w:t>
            </w:r>
            <w:r>
              <w:rPr>
                <w:rStyle w:val="spelle"/>
                <w:sz w:val="17"/>
                <w:szCs w:val="17"/>
              </w:rPr>
              <w:t>Valde</w:t>
            </w:r>
            <w:r>
              <w:rPr>
                <w:rStyle w:val="apple-converted-space"/>
                <w:rFonts w:eastAsiaTheme="majorEastAsia"/>
                <w:sz w:val="17"/>
                <w:szCs w:val="17"/>
              </w:rPr>
              <w:t> </w:t>
            </w:r>
            <w:r>
              <w:rPr>
                <w:sz w:val="17"/>
                <w:szCs w:val="17"/>
              </w:rPr>
              <w:t>Hanı</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Mevcut İmar Durumu</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Geleneksel Ticaret Alanı</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Vakfı</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rStyle w:val="spelle"/>
                <w:sz w:val="17"/>
                <w:szCs w:val="17"/>
              </w:rPr>
              <w:t>Pertevniyal</w:t>
            </w:r>
            <w:r>
              <w:rPr>
                <w:rStyle w:val="apple-converted-space"/>
                <w:rFonts w:eastAsiaTheme="majorEastAsia"/>
                <w:sz w:val="17"/>
                <w:szCs w:val="17"/>
              </w:rPr>
              <w:t> </w:t>
            </w:r>
            <w:r>
              <w:rPr>
                <w:sz w:val="17"/>
                <w:szCs w:val="17"/>
              </w:rPr>
              <w:t>Valide Sultan Vakfı vs.</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Muhammen Bedeli</w:t>
            </w:r>
          </w:p>
          <w:p w:rsidR="004A4913" w:rsidRDefault="004A4913">
            <w:pPr>
              <w:spacing w:line="240" w:lineRule="atLeast"/>
              <w:jc w:val="both"/>
            </w:pPr>
            <w:r>
              <w:rPr>
                <w:sz w:val="17"/>
                <w:szCs w:val="17"/>
              </w:rPr>
              <w:t>(Proje ve Uygulama Bedeli)</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6.099.457,71.-TL (AltımilyondoksandokuzbindörtyüzelliyediTürkLirasıYetmişbirkuruş)</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Geçici Teminat Miktarı</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182.983,74.-TL (</w:t>
            </w:r>
            <w:r>
              <w:rPr>
                <w:rStyle w:val="spelle"/>
                <w:sz w:val="17"/>
                <w:szCs w:val="17"/>
              </w:rPr>
              <w:t>YüzseksenikibindokuzyüzseksenüçTürkLirasıYetmiş</w:t>
            </w:r>
            <w:r>
              <w:rPr>
                <w:rStyle w:val="apple-converted-space"/>
                <w:rFonts w:eastAsiaTheme="majorEastAsia"/>
                <w:sz w:val="17"/>
                <w:szCs w:val="17"/>
              </w:rPr>
              <w:t> </w:t>
            </w:r>
            <w:r>
              <w:rPr>
                <w:rStyle w:val="spelle"/>
                <w:sz w:val="17"/>
                <w:szCs w:val="17"/>
              </w:rPr>
              <w:t>dörtkuruş</w:t>
            </w:r>
            <w:r>
              <w:rPr>
                <w:sz w:val="17"/>
                <w:szCs w:val="17"/>
              </w:rPr>
              <w:t>)</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İhale</w:t>
            </w:r>
            <w:r>
              <w:rPr>
                <w:rStyle w:val="apple-converted-space"/>
                <w:rFonts w:eastAsiaTheme="majorEastAsia"/>
                <w:sz w:val="17"/>
                <w:szCs w:val="17"/>
              </w:rPr>
              <w:t> </w:t>
            </w:r>
            <w:r>
              <w:rPr>
                <w:rStyle w:val="spelle"/>
                <w:sz w:val="17"/>
                <w:szCs w:val="17"/>
              </w:rPr>
              <w:t>Dökümanlarının</w:t>
            </w:r>
            <w:r>
              <w:rPr>
                <w:rStyle w:val="apple-converted-space"/>
                <w:rFonts w:eastAsiaTheme="majorEastAsia"/>
                <w:sz w:val="17"/>
                <w:szCs w:val="17"/>
              </w:rPr>
              <w:t> </w:t>
            </w:r>
            <w:r>
              <w:rPr>
                <w:sz w:val="17"/>
                <w:szCs w:val="17"/>
              </w:rPr>
              <w:t>Mesai Saatleri İçerisinde (Görülebileceği, Satın alınacağı ve Teslim Edileceği) Adres</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Vakıflar 1. Bölge Müdürlüğü, Gümüşsuyu Mahallesi, İnönü Caddesi, No: 2 (Yatırım ve Emlak Şube Müdürlüğü İhale Bürosu) Taksim-Beyoğlu/İSTANBUL</w:t>
            </w:r>
            <w:r>
              <w:rPr>
                <w:rStyle w:val="apple-converted-space"/>
                <w:rFonts w:eastAsiaTheme="majorEastAsia"/>
                <w:sz w:val="17"/>
                <w:szCs w:val="17"/>
              </w:rPr>
              <w:t> </w:t>
            </w:r>
            <w:r>
              <w:rPr>
                <w:rStyle w:val="grame"/>
                <w:sz w:val="17"/>
                <w:szCs w:val="17"/>
              </w:rPr>
              <w:t>(</w:t>
            </w:r>
            <w:r>
              <w:rPr>
                <w:rStyle w:val="spelle"/>
                <w:sz w:val="17"/>
                <w:szCs w:val="17"/>
              </w:rPr>
              <w:t>Tlf</w:t>
            </w:r>
            <w:r>
              <w:rPr>
                <w:sz w:val="17"/>
                <w:szCs w:val="17"/>
              </w:rPr>
              <w:t>. 0212 2518810 (</w:t>
            </w:r>
            <w:r>
              <w:rPr>
                <w:rStyle w:val="grame"/>
                <w:sz w:val="17"/>
                <w:szCs w:val="17"/>
              </w:rPr>
              <w:t>Dahili</w:t>
            </w:r>
            <w:r>
              <w:rPr>
                <w:sz w:val="17"/>
                <w:szCs w:val="17"/>
              </w:rPr>
              <w:t>:7250)</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İhale Doküman Bedeli</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250,00.-TL</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İhalenin Yapılacağı Adres</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ind w:right="-1"/>
              <w:jc w:val="both"/>
            </w:pPr>
            <w:r>
              <w:rPr>
                <w:sz w:val="17"/>
                <w:szCs w:val="17"/>
              </w:rPr>
              <w:t>Vakıflar 1. Bölge Müdürlüğü, Gümüşsuyu Mahallesi, İnönü Caddesi, No: 2, Kat: 7 (İhale Salonu) Taksim-Beyoğlu/İSTANBUL</w:t>
            </w:r>
          </w:p>
        </w:tc>
      </w:tr>
      <w:tr w:rsidR="004A4913" w:rsidTr="004A4913">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İhale Tarih ve Saati</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4913" w:rsidRDefault="004A4913">
            <w:pPr>
              <w:spacing w:line="240" w:lineRule="atLeast"/>
              <w:jc w:val="both"/>
            </w:pPr>
            <w:r>
              <w:rPr>
                <w:sz w:val="17"/>
                <w:szCs w:val="17"/>
              </w:rPr>
              <w:t>24.02.2015 -</w:t>
            </w:r>
            <w:r>
              <w:rPr>
                <w:rStyle w:val="apple-converted-space"/>
                <w:rFonts w:eastAsiaTheme="majorEastAsia"/>
                <w:sz w:val="17"/>
                <w:szCs w:val="17"/>
              </w:rPr>
              <w:t> </w:t>
            </w:r>
            <w:r>
              <w:rPr>
                <w:rStyle w:val="grame"/>
                <w:sz w:val="17"/>
                <w:szCs w:val="17"/>
              </w:rPr>
              <w:t>14:00</w:t>
            </w:r>
          </w:p>
        </w:tc>
      </w:tr>
    </w:tbl>
    <w:p w:rsidR="004A4913" w:rsidRDefault="004A4913" w:rsidP="004A4913">
      <w:pPr>
        <w:spacing w:line="240" w:lineRule="atLeast"/>
        <w:ind w:firstLine="567"/>
        <w:jc w:val="both"/>
        <w:rPr>
          <w:color w:val="000000"/>
        </w:rPr>
      </w:pPr>
      <w:r>
        <w:rPr>
          <w:color w:val="000000"/>
          <w:sz w:val="18"/>
          <w:szCs w:val="18"/>
        </w:rPr>
        <w:t> </w:t>
      </w:r>
    </w:p>
    <w:p w:rsidR="004A4913" w:rsidRDefault="004A4913" w:rsidP="004A4913">
      <w:pPr>
        <w:spacing w:line="240" w:lineRule="atLeast"/>
        <w:ind w:firstLine="567"/>
        <w:jc w:val="both"/>
        <w:rPr>
          <w:color w:val="000000"/>
        </w:rPr>
      </w:pPr>
      <w:r>
        <w:rPr>
          <w:color w:val="000000"/>
          <w:sz w:val="18"/>
          <w:szCs w:val="18"/>
        </w:rPr>
        <w:t>I) Yukarıda özellikleri belirtilen vakıf taşınmaz, İhale dosyasında mevcut Şartname ve Eklerinde belirtilen esaslar</w:t>
      </w:r>
      <w:r>
        <w:rPr>
          <w:rStyle w:val="apple-converted-space"/>
          <w:rFonts w:eastAsiaTheme="majorEastAsia"/>
          <w:color w:val="000000"/>
          <w:sz w:val="18"/>
          <w:szCs w:val="18"/>
        </w:rPr>
        <w:t> </w:t>
      </w:r>
      <w:r>
        <w:rPr>
          <w:rStyle w:val="grame"/>
          <w:color w:val="000000"/>
          <w:sz w:val="18"/>
          <w:szCs w:val="18"/>
        </w:rPr>
        <w:t>dahilinde</w:t>
      </w:r>
      <w:r>
        <w:rPr>
          <w:color w:val="000000"/>
          <w:sz w:val="18"/>
          <w:szCs w:val="18"/>
        </w:rPr>
        <w:t>;</w:t>
      </w:r>
    </w:p>
    <w:p w:rsidR="004A4913" w:rsidRDefault="004A4913" w:rsidP="004A4913">
      <w:pPr>
        <w:spacing w:line="240" w:lineRule="atLeast"/>
        <w:ind w:firstLine="567"/>
        <w:jc w:val="both"/>
        <w:rPr>
          <w:color w:val="000000"/>
        </w:rPr>
      </w:pPr>
      <w:r>
        <w:rPr>
          <w:color w:val="000000"/>
          <w:sz w:val="18"/>
          <w:szCs w:val="18"/>
        </w:rPr>
        <w:t>1 - İşin süresinin sözleşme tarihi itibariyle, Kira ödemelerinin yer teslim tarihi itibariyle başlatılması, Ancak yer teslim tarihinin hiçbir şekilde sözleşme tarihinden itibaren 12 (</w:t>
      </w:r>
      <w:r>
        <w:rPr>
          <w:rStyle w:val="spelle"/>
          <w:color w:val="000000"/>
          <w:sz w:val="18"/>
          <w:szCs w:val="18"/>
        </w:rPr>
        <w:t>Oniki</w:t>
      </w:r>
      <w:r>
        <w:rPr>
          <w:color w:val="000000"/>
          <w:sz w:val="18"/>
          <w:szCs w:val="18"/>
        </w:rPr>
        <w:t>) ayı geçmemesi, (Bu sürenin aşılması halinde dahi kira ödemelerinin 12. ayın sonunda başlatılması),</w:t>
      </w:r>
    </w:p>
    <w:p w:rsidR="004A4913" w:rsidRDefault="004A4913" w:rsidP="004A4913">
      <w:pPr>
        <w:spacing w:line="240" w:lineRule="atLeast"/>
        <w:ind w:firstLine="567"/>
        <w:jc w:val="both"/>
        <w:rPr>
          <w:color w:val="000000"/>
        </w:rPr>
      </w:pPr>
      <w:r>
        <w:rPr>
          <w:color w:val="000000"/>
          <w:sz w:val="18"/>
          <w:szCs w:val="18"/>
        </w:rPr>
        <w:t>2 - Kira bedellerinin;</w:t>
      </w:r>
    </w:p>
    <w:p w:rsidR="004A4913" w:rsidRDefault="004A4913" w:rsidP="004A4913">
      <w:pPr>
        <w:spacing w:line="240" w:lineRule="atLeast"/>
        <w:ind w:firstLine="567"/>
        <w:jc w:val="both"/>
        <w:rPr>
          <w:color w:val="000000"/>
        </w:rPr>
      </w:pPr>
      <w:r>
        <w:rPr>
          <w:color w:val="000000"/>
          <w:sz w:val="18"/>
          <w:szCs w:val="18"/>
        </w:rPr>
        <w:t>1.a) Sözleşmenin imzalanmasından sonra Yer teslim tarihinden itibaren 1. Yıl aylık kirası 80.000,00.- TL (</w:t>
      </w:r>
      <w:r>
        <w:rPr>
          <w:rStyle w:val="spelle"/>
          <w:color w:val="000000"/>
          <w:sz w:val="18"/>
          <w:szCs w:val="18"/>
        </w:rPr>
        <w:t>SeksenbinTürkLirası</w:t>
      </w:r>
      <w:r>
        <w:rPr>
          <w:color w:val="000000"/>
          <w:sz w:val="18"/>
          <w:szCs w:val="18"/>
        </w:rPr>
        <w:t>) + (İhale artış miktarı)</w:t>
      </w:r>
    </w:p>
    <w:p w:rsidR="004A4913" w:rsidRDefault="004A4913" w:rsidP="004A4913">
      <w:pPr>
        <w:spacing w:line="240" w:lineRule="atLeast"/>
        <w:ind w:firstLine="567"/>
        <w:jc w:val="both"/>
        <w:rPr>
          <w:color w:val="000000"/>
        </w:rPr>
      </w:pPr>
      <w:r>
        <w:rPr>
          <w:color w:val="000000"/>
          <w:sz w:val="18"/>
          <w:szCs w:val="18"/>
        </w:rPr>
        <w:t>1.b) 2. - 3. ve 4. Yıl Aylık kira bedellerinin; Her yıl bir önceki yılın aylık kira yıllık ÜFE oranında (Bir önceki yılın kira bedelinin ÜFE</w:t>
      </w:r>
      <w:r>
        <w:rPr>
          <w:rStyle w:val="apple-converted-space"/>
          <w:rFonts w:eastAsiaTheme="majorEastAsia"/>
          <w:color w:val="000000"/>
          <w:sz w:val="18"/>
          <w:szCs w:val="18"/>
        </w:rPr>
        <w:t> </w:t>
      </w:r>
      <w:r>
        <w:rPr>
          <w:rStyle w:val="spelle"/>
          <w:color w:val="000000"/>
          <w:sz w:val="18"/>
          <w:szCs w:val="18"/>
        </w:rPr>
        <w:t>oniki</w:t>
      </w:r>
      <w:r>
        <w:rPr>
          <w:rStyle w:val="apple-converted-space"/>
          <w:rFonts w:eastAsiaTheme="majorEastAsia"/>
          <w:color w:val="000000"/>
          <w:sz w:val="18"/>
          <w:szCs w:val="18"/>
        </w:rPr>
        <w:t> </w:t>
      </w:r>
      <w:r>
        <w:rPr>
          <w:color w:val="000000"/>
          <w:sz w:val="18"/>
          <w:szCs w:val="18"/>
        </w:rPr>
        <w:t>aylık ortalamalara göre değişim (%) oranı esas alınarak) artış yapılarak belirlenmesi,</w:t>
      </w:r>
    </w:p>
    <w:p w:rsidR="004A4913" w:rsidRDefault="004A4913" w:rsidP="004A4913">
      <w:pPr>
        <w:spacing w:line="240" w:lineRule="atLeast"/>
        <w:ind w:firstLine="567"/>
        <w:jc w:val="both"/>
        <w:rPr>
          <w:color w:val="000000"/>
        </w:rPr>
      </w:pPr>
      <w:r>
        <w:rPr>
          <w:color w:val="000000"/>
          <w:sz w:val="18"/>
          <w:szCs w:val="18"/>
        </w:rPr>
        <w:t>1.c) 5. Yıl Aylık Kirası; 240.000,00.-TL (</w:t>
      </w:r>
      <w:r>
        <w:rPr>
          <w:rStyle w:val="spelle"/>
          <w:color w:val="000000"/>
          <w:sz w:val="18"/>
          <w:szCs w:val="18"/>
        </w:rPr>
        <w:t>İkiyüzkırkbinTürkLirası</w:t>
      </w:r>
      <w:r>
        <w:rPr>
          <w:color w:val="000000"/>
          <w:sz w:val="18"/>
          <w:szCs w:val="18"/>
        </w:rPr>
        <w:t>) + (Önceki (4) yılın ÜFE artışı) + (İhale Artış miktarı)</w:t>
      </w:r>
    </w:p>
    <w:p w:rsidR="004A4913" w:rsidRDefault="004A4913" w:rsidP="004A4913">
      <w:pPr>
        <w:spacing w:line="240" w:lineRule="atLeast"/>
        <w:ind w:firstLine="567"/>
        <w:jc w:val="both"/>
        <w:rPr>
          <w:color w:val="000000"/>
        </w:rPr>
      </w:pPr>
      <w:r>
        <w:rPr>
          <w:color w:val="000000"/>
          <w:sz w:val="18"/>
          <w:szCs w:val="18"/>
        </w:rPr>
        <w:t>1.d) 6. Yıldan itibaren sözleşme süresi sonuna (20. yılın sonu) kadar her yıl ÜFE oranında artırılarak (Bir önceki yılın kira bedelinin ÜFE</w:t>
      </w:r>
      <w:r>
        <w:rPr>
          <w:rStyle w:val="apple-converted-space"/>
          <w:rFonts w:eastAsiaTheme="majorEastAsia"/>
          <w:color w:val="000000"/>
          <w:sz w:val="18"/>
          <w:szCs w:val="18"/>
        </w:rPr>
        <w:t> </w:t>
      </w:r>
      <w:r>
        <w:rPr>
          <w:rStyle w:val="spelle"/>
          <w:color w:val="000000"/>
          <w:sz w:val="18"/>
          <w:szCs w:val="18"/>
        </w:rPr>
        <w:t>oniki</w:t>
      </w:r>
      <w:r>
        <w:rPr>
          <w:rStyle w:val="apple-converted-space"/>
          <w:rFonts w:eastAsiaTheme="majorEastAsia"/>
          <w:color w:val="000000"/>
          <w:sz w:val="18"/>
          <w:szCs w:val="18"/>
        </w:rPr>
        <w:t> </w:t>
      </w:r>
      <w:r>
        <w:rPr>
          <w:color w:val="000000"/>
          <w:sz w:val="18"/>
          <w:szCs w:val="18"/>
        </w:rPr>
        <w:t>aylık ortalamalara göre değişim (%) oranı esas alınarak) belirlenmesi,</w:t>
      </w:r>
    </w:p>
    <w:p w:rsidR="004A4913" w:rsidRDefault="004A4913" w:rsidP="004A4913">
      <w:pPr>
        <w:spacing w:line="240" w:lineRule="atLeast"/>
        <w:ind w:firstLine="567"/>
        <w:jc w:val="both"/>
        <w:rPr>
          <w:color w:val="000000"/>
        </w:rPr>
      </w:pPr>
      <w:r>
        <w:rPr>
          <w:color w:val="000000"/>
          <w:sz w:val="18"/>
          <w:szCs w:val="18"/>
        </w:rPr>
        <w:t>3 - Söz konusu kira bedelleri, taşınmazın imar planındaki “Geleneksel ticaret” fonksiyonu dikkate alınarak hesaplanmış olup, öngörülen fonksiyonun İdaremiz ve ilgili diğer kurumlarca uygun görülmesi kaydıyla değişmesi halinde (Konaklama fonksiyonu da</w:t>
      </w:r>
      <w:r>
        <w:rPr>
          <w:rStyle w:val="apple-converted-space"/>
          <w:rFonts w:eastAsiaTheme="majorEastAsia"/>
          <w:color w:val="000000"/>
          <w:sz w:val="18"/>
          <w:szCs w:val="18"/>
        </w:rPr>
        <w:t> </w:t>
      </w:r>
      <w:r>
        <w:rPr>
          <w:rStyle w:val="grame"/>
          <w:color w:val="000000"/>
          <w:sz w:val="18"/>
          <w:szCs w:val="18"/>
        </w:rPr>
        <w:t>dahil</w:t>
      </w:r>
      <w:r>
        <w:rPr>
          <w:rStyle w:val="apple-converted-space"/>
          <w:rFonts w:eastAsiaTheme="majorEastAsia"/>
          <w:color w:val="000000"/>
          <w:sz w:val="18"/>
          <w:szCs w:val="18"/>
        </w:rPr>
        <w:t> </w:t>
      </w:r>
      <w:r>
        <w:rPr>
          <w:color w:val="000000"/>
          <w:sz w:val="18"/>
          <w:szCs w:val="18"/>
        </w:rPr>
        <w:t>olmak üzere), kira bedellerinin, ihale sonucu oluşan bedellerden az olmamak üzere Bölge Müdürlüğünce yeniden belirlenmesi, taşınmazın projeleri ilgili Koruma Kurulunca onaylandıktan sonra, onaylı projede gelir getirici ilave kullanım alanı oluşması halinde, onay tarihinden itibaren geçerli olmak üzere, bu kısımların kira bedelinin bölge müdürlüğünce ayrıca belirlenmesi,</w:t>
      </w:r>
    </w:p>
    <w:p w:rsidR="004A4913" w:rsidRDefault="004A4913" w:rsidP="004A4913">
      <w:pPr>
        <w:spacing w:line="240" w:lineRule="atLeast"/>
        <w:ind w:firstLine="567"/>
        <w:jc w:val="both"/>
        <w:rPr>
          <w:color w:val="000000"/>
        </w:rPr>
      </w:pPr>
      <w:r>
        <w:rPr>
          <w:color w:val="000000"/>
          <w:sz w:val="18"/>
          <w:szCs w:val="18"/>
        </w:rPr>
        <w:t>4 - Yüklenici tarafından vakıf taşınmaz üzerine haciz, ipotek, teminat vb. yükümlülükler konulmaması, projelerin hazırlanması ve</w:t>
      </w:r>
      <w:r>
        <w:rPr>
          <w:rStyle w:val="apple-converted-space"/>
          <w:rFonts w:eastAsiaTheme="majorEastAsia"/>
          <w:color w:val="000000"/>
          <w:sz w:val="18"/>
          <w:szCs w:val="18"/>
        </w:rPr>
        <w:t> </w:t>
      </w:r>
      <w:r>
        <w:rPr>
          <w:rStyle w:val="grame"/>
          <w:color w:val="000000"/>
          <w:sz w:val="18"/>
          <w:szCs w:val="18"/>
        </w:rPr>
        <w:t>restorasyon</w:t>
      </w:r>
      <w:r>
        <w:rPr>
          <w:rStyle w:val="apple-converted-space"/>
          <w:rFonts w:eastAsiaTheme="majorEastAsia"/>
          <w:color w:val="000000"/>
          <w:sz w:val="18"/>
          <w:szCs w:val="18"/>
        </w:rPr>
        <w:t> </w:t>
      </w:r>
      <w:r>
        <w:rPr>
          <w:color w:val="000000"/>
          <w:sz w:val="18"/>
          <w:szCs w:val="18"/>
        </w:rPr>
        <w:t xml:space="preserve">aşamasında, ilgili kurum ve kuruluşlarca zemine ilişkin önerilebilecek tahkim ve iyileştirme </w:t>
      </w:r>
      <w:r>
        <w:rPr>
          <w:color w:val="000000"/>
          <w:sz w:val="18"/>
          <w:szCs w:val="18"/>
        </w:rPr>
        <w:lastRenderedPageBreak/>
        <w:t>çalışmaları da dahil olmak üzere,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
    <w:p w:rsidR="004A4913" w:rsidRDefault="004A4913" w:rsidP="004A4913">
      <w:pPr>
        <w:spacing w:line="240" w:lineRule="atLeast"/>
        <w:ind w:firstLine="567"/>
        <w:jc w:val="both"/>
        <w:rPr>
          <w:color w:val="000000"/>
        </w:rPr>
      </w:pPr>
      <w:r>
        <w:rPr>
          <w:color w:val="000000"/>
          <w:sz w:val="18"/>
          <w:szCs w:val="18"/>
        </w:rPr>
        <w:t>5 - Sözleşme süresi dolmadan taşınmazın tahliye edilmesi halinde yapılmış olan masrafların talep edilmemesi, yatırılan teminat ve kiraların İdareye gelir kaydedilmesi ve imalatla ilgili her türlü masrafın İdareye terk ve teberru edilmiş sayılması,</w:t>
      </w:r>
    </w:p>
    <w:p w:rsidR="004A4913" w:rsidRDefault="004A4913" w:rsidP="004A4913">
      <w:pPr>
        <w:spacing w:line="240" w:lineRule="atLeast"/>
        <w:ind w:firstLine="567"/>
        <w:jc w:val="both"/>
        <w:rPr>
          <w:color w:val="000000"/>
        </w:rPr>
      </w:pPr>
      <w:r>
        <w:rPr>
          <w:color w:val="000000"/>
          <w:sz w:val="18"/>
          <w:szCs w:val="18"/>
        </w:rPr>
        <w:t>6 - Sözleşme tarihinden itibaren</w:t>
      </w:r>
      <w:r>
        <w:rPr>
          <w:rStyle w:val="apple-converted-space"/>
          <w:rFonts w:eastAsiaTheme="majorEastAsia"/>
          <w:color w:val="000000"/>
          <w:sz w:val="18"/>
          <w:szCs w:val="18"/>
        </w:rPr>
        <w:t> </w:t>
      </w:r>
      <w:r>
        <w:rPr>
          <w:rStyle w:val="grame"/>
          <w:color w:val="000000"/>
          <w:sz w:val="18"/>
          <w:szCs w:val="18"/>
        </w:rPr>
        <w:t>restorasyon</w:t>
      </w:r>
      <w:r>
        <w:rPr>
          <w:rStyle w:val="apple-converted-space"/>
          <w:rFonts w:eastAsiaTheme="majorEastAsia"/>
          <w:color w:val="000000"/>
          <w:sz w:val="18"/>
          <w:szCs w:val="18"/>
        </w:rPr>
        <w:t> </w:t>
      </w:r>
      <w:r>
        <w:rPr>
          <w:color w:val="000000"/>
          <w:sz w:val="18"/>
          <w:szCs w:val="18"/>
        </w:rPr>
        <w:t>bitirilip işletmeye açılıncaya kadar taşınmazın başka amaçla kullanılmaması, her türlü güvenliğin yüklenici tarafından sağlanması, sözleşme süresi sonunda çalışır, bakımlı ve kullanılabilir şekilde hiçbir hak ve bedel talebinde bulunmaksızın İdareye teslim edilmesi,</w:t>
      </w:r>
    </w:p>
    <w:p w:rsidR="004A4913" w:rsidRDefault="004A4913" w:rsidP="004A4913">
      <w:pPr>
        <w:spacing w:line="240" w:lineRule="atLeast"/>
        <w:ind w:firstLine="567"/>
        <w:jc w:val="both"/>
        <w:rPr>
          <w:color w:val="000000"/>
        </w:rPr>
      </w:pPr>
      <w:r>
        <w:rPr>
          <w:rStyle w:val="grame"/>
          <w:color w:val="000000"/>
          <w:sz w:val="18"/>
          <w:szCs w:val="18"/>
        </w:rPr>
        <w:t>7 - Kontrollük hizmetleri Bölge Müdürlüğü bünyesindeki teknik ve uzman personel tarafından yürütülmesi esas olan, (Ancak gerek görülmesi halinde bu hizmetler hizmet alımı suretiyle gerçekleştirilebilecektir) Vakıf kültür varlığı taşınmazın; Yer teslim tarihinden itibaren (İlk 2 yıl) içerisinde, mevcut imarına (Geleneksel Ticaret) uygun olarak gerekli bütün proje ve raporların hazırlanması, ilgili tüm Kurum ve Kuruluşlardan onaylatılarak inşaat ruhsatının alınmasına müteakip, sonraki (2 Yılın) sonunda Restorasyonun bitirilerek (Geleneksel Ticaret) fonksiyonuna uygun şekilde kullanılmak-işletilmek üzere (Restorasyon-Onarım Karşılığı Kiralama) ihalesine çıkarılmıştır.</w:t>
      </w:r>
    </w:p>
    <w:p w:rsidR="004A4913" w:rsidRDefault="004A4913" w:rsidP="004A4913">
      <w:pPr>
        <w:spacing w:line="240" w:lineRule="atLeast"/>
        <w:ind w:firstLine="567"/>
        <w:jc w:val="both"/>
        <w:rPr>
          <w:color w:val="000000"/>
        </w:rPr>
      </w:pPr>
      <w:r>
        <w:rPr>
          <w:rStyle w:val="grame"/>
          <w:color w:val="000000"/>
          <w:sz w:val="18"/>
          <w:szCs w:val="18"/>
        </w:rPr>
        <w:t>II) İhaleye teklif verecek olan isteklilerin ihale</w:t>
      </w:r>
      <w:r>
        <w:rPr>
          <w:rStyle w:val="apple-converted-space"/>
          <w:rFonts w:eastAsiaTheme="majorEastAsia"/>
          <w:color w:val="000000"/>
          <w:sz w:val="18"/>
          <w:szCs w:val="18"/>
        </w:rPr>
        <w:t> </w:t>
      </w:r>
      <w:r>
        <w:rPr>
          <w:rStyle w:val="spelle"/>
          <w:color w:val="000000"/>
          <w:sz w:val="18"/>
          <w:szCs w:val="18"/>
        </w:rPr>
        <w:t>dökümanını</w:t>
      </w:r>
      <w:r>
        <w:rPr>
          <w:rStyle w:val="apple-converted-space"/>
          <w:rFonts w:eastAsiaTheme="majorEastAsia"/>
          <w:color w:val="000000"/>
          <w:sz w:val="18"/>
          <w:szCs w:val="18"/>
        </w:rPr>
        <w:t> </w:t>
      </w:r>
      <w:r>
        <w:rPr>
          <w:rStyle w:val="grame"/>
          <w:color w:val="000000"/>
          <w:sz w:val="18"/>
          <w:szCs w:val="18"/>
        </w:rPr>
        <w:t>makbuz karşılığı satın alması mecburi olup, İstanbul Vakıflar 1. Bölge Müdürlüğü adına Vakıfbank Beyoğlu-Taksim Şubesi nezdinde bulunan (TR100001500158007285989280) numaralı hesaba (İşin adı ile birlikte tüzel veya gerçek kişiliğin adı ile vergi numarası belirtilmek suretiyle) yatırılacak 250,00.-TL ihale doküman bedeli karşılığında yukarıda belirtilen adresten ihale</w:t>
      </w:r>
      <w:r>
        <w:rPr>
          <w:rStyle w:val="apple-converted-space"/>
          <w:rFonts w:eastAsiaTheme="majorEastAsia"/>
          <w:color w:val="000000"/>
          <w:sz w:val="18"/>
          <w:szCs w:val="18"/>
        </w:rPr>
        <w:t> </w:t>
      </w:r>
      <w:r>
        <w:rPr>
          <w:rStyle w:val="spelle"/>
          <w:color w:val="000000"/>
          <w:sz w:val="18"/>
          <w:szCs w:val="18"/>
        </w:rPr>
        <w:t>dökümanını</w:t>
      </w:r>
      <w:r>
        <w:rPr>
          <w:rStyle w:val="apple-converted-space"/>
          <w:rFonts w:eastAsiaTheme="majorEastAsia"/>
          <w:color w:val="000000"/>
          <w:sz w:val="18"/>
          <w:szCs w:val="18"/>
        </w:rPr>
        <w:t> </w:t>
      </w:r>
      <w:r>
        <w:rPr>
          <w:rStyle w:val="grame"/>
          <w:color w:val="000000"/>
          <w:sz w:val="18"/>
          <w:szCs w:val="18"/>
        </w:rPr>
        <w:t>temin edebileceklerdir.</w:t>
      </w:r>
    </w:p>
    <w:p w:rsidR="004A4913" w:rsidRDefault="004A4913" w:rsidP="004A4913">
      <w:pPr>
        <w:spacing w:line="240" w:lineRule="atLeast"/>
        <w:ind w:firstLine="567"/>
        <w:jc w:val="both"/>
        <w:rPr>
          <w:color w:val="000000"/>
        </w:rPr>
      </w:pPr>
      <w:r>
        <w:rPr>
          <w:rStyle w:val="grame"/>
          <w:color w:val="000000"/>
          <w:sz w:val="18"/>
          <w:szCs w:val="18"/>
        </w:rPr>
        <w:t>III) İhaleye Katılabilmek İçin; Teklif mektubunu ihtiva eden (İç Zarf) ile birlikte, Aşağıda Belirtilen Diğer Belgelerin Aslı veya Noter Tasdikli suretlerinin (Şartname eki örneğe uygun olarak hazırlanmış) (DIŞ ZARF) İçerisinde Yukarıda belirtilen Adrese, İhale Tarih ve Saatine Kadar Sıra Numaralı Alındı Karşılığı Elden Teslim Edilmesi veya Posta Yoluyla Ulaşmış Olması Gerekmektedir.</w:t>
      </w:r>
    </w:p>
    <w:p w:rsidR="004A4913" w:rsidRDefault="004A4913" w:rsidP="004A4913">
      <w:pPr>
        <w:spacing w:line="240" w:lineRule="atLeast"/>
        <w:ind w:firstLine="567"/>
        <w:jc w:val="both"/>
        <w:rPr>
          <w:color w:val="000000"/>
        </w:rPr>
      </w:pPr>
      <w:r>
        <w:rPr>
          <w:color w:val="000000"/>
          <w:sz w:val="18"/>
          <w:szCs w:val="18"/>
        </w:rPr>
        <w:t>III.1</w:t>
      </w:r>
      <w:r>
        <w:rPr>
          <w:rStyle w:val="grame"/>
          <w:color w:val="000000"/>
          <w:sz w:val="18"/>
          <w:szCs w:val="18"/>
        </w:rPr>
        <w:t>)</w:t>
      </w:r>
      <w:r>
        <w:rPr>
          <w:rStyle w:val="apple-converted-space"/>
          <w:rFonts w:eastAsiaTheme="majorEastAsia"/>
          <w:color w:val="000000"/>
          <w:sz w:val="18"/>
          <w:szCs w:val="18"/>
        </w:rPr>
        <w:t> </w:t>
      </w:r>
      <w:r>
        <w:rPr>
          <w:color w:val="000000"/>
          <w:sz w:val="18"/>
          <w:szCs w:val="18"/>
        </w:rPr>
        <w:t>Adres beyanı; Türkiye’de tebligat için (Şartname eki örneğe uygun olarak hazırlanmış) adres beyanı,</w:t>
      </w:r>
    </w:p>
    <w:p w:rsidR="004A4913" w:rsidRDefault="004A4913" w:rsidP="004A4913">
      <w:pPr>
        <w:spacing w:line="240" w:lineRule="atLeast"/>
        <w:ind w:firstLine="567"/>
        <w:jc w:val="both"/>
        <w:rPr>
          <w:color w:val="000000"/>
        </w:rPr>
      </w:pPr>
      <w:r>
        <w:rPr>
          <w:color w:val="000000"/>
          <w:sz w:val="18"/>
          <w:szCs w:val="18"/>
        </w:rPr>
        <w:t>III.2</w:t>
      </w:r>
      <w:r>
        <w:rPr>
          <w:rStyle w:val="grame"/>
          <w:color w:val="000000"/>
          <w:sz w:val="18"/>
          <w:szCs w:val="18"/>
        </w:rPr>
        <w:t>)</w:t>
      </w:r>
      <w:r>
        <w:rPr>
          <w:rStyle w:val="apple-converted-space"/>
          <w:rFonts w:eastAsiaTheme="majorEastAsia"/>
          <w:color w:val="000000"/>
          <w:sz w:val="18"/>
          <w:szCs w:val="18"/>
        </w:rPr>
        <w:t> </w:t>
      </w:r>
      <w:r>
        <w:rPr>
          <w:color w:val="000000"/>
          <w:sz w:val="18"/>
          <w:szCs w:val="18"/>
        </w:rPr>
        <w:t>Mevzuatı gereği kayıtlı olduğu Ticaret ve/veya Sanayi Odası belgesi;</w:t>
      </w:r>
    </w:p>
    <w:p w:rsidR="004A4913" w:rsidRDefault="004A4913" w:rsidP="004A4913">
      <w:pPr>
        <w:spacing w:line="240" w:lineRule="atLeast"/>
        <w:ind w:firstLine="567"/>
        <w:jc w:val="both"/>
        <w:rPr>
          <w:color w:val="000000"/>
        </w:rPr>
      </w:pPr>
      <w:r>
        <w:rPr>
          <w:color w:val="000000"/>
          <w:sz w:val="18"/>
          <w:szCs w:val="18"/>
        </w:rPr>
        <w:t>III.2/a</w:t>
      </w:r>
      <w:r>
        <w:rPr>
          <w:rStyle w:val="grame"/>
          <w:color w:val="000000"/>
          <w:sz w:val="18"/>
          <w:szCs w:val="18"/>
        </w:rPr>
        <w:t>)</w:t>
      </w:r>
      <w:r>
        <w:rPr>
          <w:rStyle w:val="apple-converted-space"/>
          <w:rFonts w:eastAsiaTheme="majorEastAsia"/>
          <w:color w:val="000000"/>
          <w:sz w:val="18"/>
          <w:szCs w:val="18"/>
        </w:rPr>
        <w:t> </w:t>
      </w:r>
      <w:r>
        <w:rPr>
          <w:color w:val="000000"/>
          <w:sz w:val="18"/>
          <w:szCs w:val="18"/>
        </w:rPr>
        <w:t>Gerçek kişi olması halinde, ilk ilan veya ihale tarihinin içerisinde bulunduğu yılda alınmış, ilgisine göre Ticaret ve/veya Sanayi odasına veya İlgili Meslek Odasına kayıtlı olduğunu gösterir belge,</w:t>
      </w:r>
    </w:p>
    <w:p w:rsidR="004A4913" w:rsidRDefault="004A4913" w:rsidP="004A4913">
      <w:pPr>
        <w:spacing w:line="240" w:lineRule="atLeast"/>
        <w:ind w:firstLine="567"/>
        <w:jc w:val="both"/>
        <w:rPr>
          <w:color w:val="000000"/>
        </w:rPr>
      </w:pPr>
      <w:r>
        <w:rPr>
          <w:color w:val="000000"/>
          <w:sz w:val="18"/>
          <w:szCs w:val="18"/>
        </w:rPr>
        <w:t>III.2/b</w:t>
      </w:r>
      <w:r>
        <w:rPr>
          <w:rStyle w:val="grame"/>
          <w:color w:val="000000"/>
          <w:sz w:val="18"/>
          <w:szCs w:val="18"/>
        </w:rPr>
        <w:t>)</w:t>
      </w:r>
      <w:r>
        <w:rPr>
          <w:rStyle w:val="apple-converted-space"/>
          <w:rFonts w:eastAsiaTheme="majorEastAsia"/>
          <w:color w:val="000000"/>
          <w:sz w:val="18"/>
          <w:szCs w:val="18"/>
        </w:rPr>
        <w:t> </w:t>
      </w:r>
      <w:r>
        <w:rPr>
          <w:color w:val="000000"/>
          <w:sz w:val="18"/>
          <w:szCs w:val="18"/>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4A4913" w:rsidRDefault="004A4913" w:rsidP="004A4913">
      <w:pPr>
        <w:spacing w:line="240" w:lineRule="atLeast"/>
        <w:ind w:firstLine="567"/>
        <w:jc w:val="both"/>
        <w:rPr>
          <w:color w:val="000000"/>
        </w:rPr>
      </w:pPr>
      <w:r>
        <w:rPr>
          <w:color w:val="000000"/>
          <w:sz w:val="18"/>
          <w:szCs w:val="18"/>
        </w:rPr>
        <w:t>III.3</w:t>
      </w:r>
      <w:r>
        <w:rPr>
          <w:rStyle w:val="grame"/>
          <w:color w:val="000000"/>
          <w:sz w:val="18"/>
          <w:szCs w:val="18"/>
        </w:rPr>
        <w:t>)</w:t>
      </w:r>
      <w:r>
        <w:rPr>
          <w:rStyle w:val="apple-converted-space"/>
          <w:rFonts w:eastAsiaTheme="majorEastAsia"/>
          <w:color w:val="000000"/>
          <w:sz w:val="18"/>
          <w:szCs w:val="18"/>
        </w:rPr>
        <w:t> </w:t>
      </w:r>
      <w:r>
        <w:rPr>
          <w:color w:val="000000"/>
          <w:sz w:val="18"/>
          <w:szCs w:val="18"/>
        </w:rPr>
        <w:t>Teklif vermeye yetkili olduğunu gösteren imza beyannamesi veya imza sirküleri;</w:t>
      </w:r>
    </w:p>
    <w:p w:rsidR="004A4913" w:rsidRDefault="004A4913" w:rsidP="004A4913">
      <w:pPr>
        <w:spacing w:line="240" w:lineRule="atLeast"/>
        <w:ind w:firstLine="567"/>
        <w:jc w:val="both"/>
        <w:rPr>
          <w:color w:val="000000"/>
        </w:rPr>
      </w:pPr>
      <w:r>
        <w:rPr>
          <w:color w:val="000000"/>
          <w:sz w:val="18"/>
          <w:szCs w:val="18"/>
        </w:rPr>
        <w:t>III.3/a</w:t>
      </w:r>
      <w:r>
        <w:rPr>
          <w:rStyle w:val="grame"/>
          <w:color w:val="000000"/>
          <w:sz w:val="18"/>
          <w:szCs w:val="18"/>
        </w:rPr>
        <w:t>)</w:t>
      </w:r>
      <w:r>
        <w:rPr>
          <w:rStyle w:val="apple-converted-space"/>
          <w:rFonts w:eastAsiaTheme="majorEastAsia"/>
          <w:color w:val="000000"/>
          <w:sz w:val="18"/>
          <w:szCs w:val="18"/>
        </w:rPr>
        <w:t> </w:t>
      </w:r>
      <w:r>
        <w:rPr>
          <w:color w:val="000000"/>
          <w:sz w:val="18"/>
          <w:szCs w:val="18"/>
        </w:rPr>
        <w:t>Gerçek kişi olması halinde, noter tasdikli imza beyannamesi,</w:t>
      </w:r>
    </w:p>
    <w:p w:rsidR="004A4913" w:rsidRDefault="004A4913" w:rsidP="004A4913">
      <w:pPr>
        <w:spacing w:line="240" w:lineRule="atLeast"/>
        <w:ind w:firstLine="567"/>
        <w:jc w:val="both"/>
        <w:rPr>
          <w:color w:val="000000"/>
        </w:rPr>
      </w:pPr>
      <w:r>
        <w:rPr>
          <w:color w:val="000000"/>
          <w:sz w:val="18"/>
          <w:szCs w:val="18"/>
        </w:rPr>
        <w:t>III.3/b</w:t>
      </w:r>
      <w:r>
        <w:rPr>
          <w:rStyle w:val="grame"/>
          <w:color w:val="000000"/>
          <w:sz w:val="18"/>
          <w:szCs w:val="18"/>
        </w:rPr>
        <w:t>)</w:t>
      </w:r>
      <w:r>
        <w:rPr>
          <w:rStyle w:val="apple-converted-space"/>
          <w:rFonts w:eastAsiaTheme="majorEastAsia"/>
          <w:color w:val="000000"/>
          <w:sz w:val="18"/>
          <w:szCs w:val="18"/>
        </w:rPr>
        <w:t> </w:t>
      </w:r>
      <w:r>
        <w:rPr>
          <w:color w:val="000000"/>
          <w:sz w:val="18"/>
          <w:szCs w:val="18"/>
        </w:rPr>
        <w:t>Tüzel kişi olması halinde, ilgilisine göre tüzel kişiliğin ortakları, üyeleri veya kurucuları ile tüzel kişiliğin yönetimindeki görevlileri belirtilen son durumu gösterir Ticaret Sicil Gazetesi ile tüzel kişiliğin noter tasdikli imza sirküleri,</w:t>
      </w:r>
    </w:p>
    <w:p w:rsidR="004A4913" w:rsidRDefault="004A4913" w:rsidP="004A4913">
      <w:pPr>
        <w:spacing w:line="240" w:lineRule="atLeast"/>
        <w:ind w:firstLine="567"/>
        <w:jc w:val="both"/>
        <w:rPr>
          <w:color w:val="000000"/>
        </w:rPr>
      </w:pPr>
      <w:r>
        <w:rPr>
          <w:color w:val="000000"/>
          <w:sz w:val="18"/>
          <w:szCs w:val="18"/>
        </w:rPr>
        <w:t>III.4</w:t>
      </w:r>
      <w:r>
        <w:rPr>
          <w:rStyle w:val="grame"/>
          <w:color w:val="000000"/>
          <w:sz w:val="18"/>
          <w:szCs w:val="18"/>
        </w:rPr>
        <w:t>)</w:t>
      </w:r>
      <w:r>
        <w:rPr>
          <w:rStyle w:val="apple-converted-space"/>
          <w:rFonts w:eastAsiaTheme="majorEastAsia"/>
          <w:color w:val="000000"/>
          <w:sz w:val="18"/>
          <w:szCs w:val="18"/>
        </w:rPr>
        <w:t> </w:t>
      </w:r>
      <w:r>
        <w:rPr>
          <w:color w:val="000000"/>
          <w:sz w:val="18"/>
          <w:szCs w:val="18"/>
        </w:rPr>
        <w:t>Teklif Mektubu; Şekli ve içeriği şartnamede belirtilen (Şartname eki örneğe uygun olarak hazırlanmış) Teklif mektubunu içeren İç zarf,</w:t>
      </w:r>
    </w:p>
    <w:p w:rsidR="004A4913" w:rsidRDefault="004A4913" w:rsidP="004A4913">
      <w:pPr>
        <w:spacing w:line="240" w:lineRule="atLeast"/>
        <w:ind w:firstLine="567"/>
        <w:jc w:val="both"/>
        <w:rPr>
          <w:color w:val="000000"/>
        </w:rPr>
      </w:pPr>
      <w:r>
        <w:rPr>
          <w:color w:val="000000"/>
          <w:sz w:val="18"/>
          <w:szCs w:val="18"/>
        </w:rPr>
        <w:t>III.5</w:t>
      </w:r>
      <w:r>
        <w:rPr>
          <w:rStyle w:val="grame"/>
          <w:color w:val="000000"/>
          <w:sz w:val="18"/>
          <w:szCs w:val="18"/>
        </w:rPr>
        <w:t>)</w:t>
      </w:r>
      <w:r>
        <w:rPr>
          <w:rStyle w:val="apple-converted-space"/>
          <w:rFonts w:eastAsiaTheme="majorEastAsia"/>
          <w:color w:val="000000"/>
          <w:sz w:val="18"/>
          <w:szCs w:val="18"/>
        </w:rPr>
        <w:t> </w:t>
      </w:r>
      <w:r>
        <w:rPr>
          <w:color w:val="000000"/>
          <w:sz w:val="18"/>
          <w:szCs w:val="18"/>
        </w:rPr>
        <w:t>Geçici Teminat; İstanbul Vakıflar 1. Bölge Müdürlüğü adına (Şartname eki örneğe uygun olarak alınmış) geçici teminat mektubu veya İstanbul Vakıflar 1.Bölge Müdürlüğü adına Vakıfbank Beyoğlu/Taksim Şubesi nezdinde bulunan (TR100001500158007285989280) numaralı hesaba (İşin adı ile birlikte tüzel veya gerçek kişiliğin adı ile vergi numarası belirtilmek suretiyle) nakit olarak yatırılmış geçici teminat makbuzu,</w:t>
      </w:r>
    </w:p>
    <w:p w:rsidR="004A4913" w:rsidRDefault="004A4913" w:rsidP="004A4913">
      <w:pPr>
        <w:spacing w:line="240" w:lineRule="atLeast"/>
        <w:ind w:firstLine="567"/>
        <w:jc w:val="both"/>
        <w:rPr>
          <w:color w:val="000000"/>
        </w:rPr>
      </w:pPr>
      <w:r>
        <w:rPr>
          <w:color w:val="000000"/>
          <w:sz w:val="18"/>
          <w:szCs w:val="18"/>
        </w:rPr>
        <w:t>III.6</w:t>
      </w:r>
      <w:r>
        <w:rPr>
          <w:rStyle w:val="grame"/>
          <w:color w:val="000000"/>
          <w:sz w:val="18"/>
          <w:szCs w:val="18"/>
        </w:rPr>
        <w:t>)</w:t>
      </w:r>
      <w:r>
        <w:rPr>
          <w:rStyle w:val="apple-converted-space"/>
          <w:rFonts w:eastAsiaTheme="majorEastAsia"/>
          <w:color w:val="000000"/>
          <w:sz w:val="18"/>
          <w:szCs w:val="18"/>
        </w:rPr>
        <w:t> </w:t>
      </w:r>
      <w:r>
        <w:rPr>
          <w:color w:val="000000"/>
          <w:sz w:val="18"/>
          <w:szCs w:val="18"/>
        </w:rPr>
        <w:t>İş Deneyim Belgesi-Alt Yüklenici Taahhütnamesi; İhale konusu iş veya benzer işlere ait tek sözleşmeye bağlı iş deneyim belgesi veya İsteklinin belirtilen özellikte iş deneyim belgesine sahip olmaması halinde, belirtilen özellikte iş deneyimine sahip alt yüklenicilere yaptıracağına dair (Şartname eki örneğe uygun olarak hazırlanmış) Alt yüklenici taahhütnamesi,</w:t>
      </w:r>
    </w:p>
    <w:p w:rsidR="004A4913" w:rsidRDefault="004A4913" w:rsidP="004A4913">
      <w:pPr>
        <w:spacing w:line="240" w:lineRule="atLeast"/>
        <w:ind w:firstLine="567"/>
        <w:jc w:val="both"/>
        <w:rPr>
          <w:color w:val="000000"/>
        </w:rPr>
      </w:pPr>
      <w:r>
        <w:rPr>
          <w:color w:val="000000"/>
          <w:sz w:val="18"/>
          <w:szCs w:val="18"/>
        </w:rPr>
        <w:t>III.7)</w:t>
      </w:r>
      <w:r>
        <w:rPr>
          <w:rStyle w:val="apple-converted-space"/>
          <w:rFonts w:eastAsiaTheme="majorEastAsia"/>
          <w:color w:val="000000"/>
          <w:sz w:val="18"/>
          <w:szCs w:val="18"/>
        </w:rPr>
        <w:t> </w:t>
      </w:r>
      <w:r>
        <w:rPr>
          <w:rStyle w:val="grame"/>
          <w:color w:val="000000"/>
          <w:sz w:val="18"/>
          <w:szCs w:val="18"/>
        </w:rPr>
        <w:t>Vekaletname</w:t>
      </w:r>
      <w:r>
        <w:rPr>
          <w:color w:val="000000"/>
          <w:sz w:val="18"/>
          <w:szCs w:val="18"/>
        </w:rPr>
        <w:t>; Vekâleten ihaleye katılma halinde, vekil adına düzenlenmiş ihaleye katılmaya ilişkin Noter onaylı vekâletname ile vekilin Noter tasdikli imza beyannamesi,</w:t>
      </w:r>
    </w:p>
    <w:p w:rsidR="004A4913" w:rsidRDefault="004A4913" w:rsidP="004A4913">
      <w:pPr>
        <w:spacing w:line="240" w:lineRule="atLeast"/>
        <w:ind w:firstLine="567"/>
        <w:jc w:val="both"/>
        <w:rPr>
          <w:color w:val="000000"/>
        </w:rPr>
      </w:pPr>
      <w:r>
        <w:rPr>
          <w:color w:val="000000"/>
          <w:sz w:val="18"/>
          <w:szCs w:val="18"/>
        </w:rPr>
        <w:t>III.8</w:t>
      </w:r>
      <w:r>
        <w:rPr>
          <w:rStyle w:val="grame"/>
          <w:color w:val="000000"/>
          <w:sz w:val="18"/>
          <w:szCs w:val="18"/>
        </w:rPr>
        <w:t>)</w:t>
      </w:r>
      <w:r>
        <w:rPr>
          <w:rStyle w:val="apple-converted-space"/>
          <w:rFonts w:eastAsiaTheme="majorEastAsia"/>
          <w:color w:val="000000"/>
          <w:sz w:val="18"/>
          <w:szCs w:val="18"/>
        </w:rPr>
        <w:t> </w:t>
      </w:r>
      <w:r>
        <w:rPr>
          <w:color w:val="000000"/>
          <w:sz w:val="18"/>
          <w:szCs w:val="18"/>
        </w:rPr>
        <w:t>İş Ortaklığı Beyannamesi; İsteklinin ortak girişim olması halinde (Şartname eki örneğe uygun olarak hazırlanmış) İş Ortaklığı Beyannamesi,</w:t>
      </w:r>
    </w:p>
    <w:p w:rsidR="004A4913" w:rsidRDefault="004A4913" w:rsidP="004A4913">
      <w:pPr>
        <w:spacing w:line="240" w:lineRule="atLeast"/>
        <w:ind w:firstLine="567"/>
        <w:jc w:val="both"/>
        <w:rPr>
          <w:color w:val="000000"/>
        </w:rPr>
      </w:pPr>
      <w:r>
        <w:rPr>
          <w:color w:val="000000"/>
          <w:sz w:val="18"/>
          <w:szCs w:val="18"/>
        </w:rPr>
        <w:t>III.9) Banka Referans Mektubu; İlk ilan tarihinden sonra alınmış, muhammen bedelin %50’ sinden az olmamak üzere (Şartname eki örneğe uygun olarak alınmış) Kullanılmamış nakit kredisini veya kullanılmamış teminat mektubu kredisini</w:t>
      </w:r>
      <w:r>
        <w:rPr>
          <w:rStyle w:val="apple-converted-space"/>
          <w:rFonts w:eastAsiaTheme="majorEastAsia"/>
          <w:color w:val="000000"/>
          <w:sz w:val="18"/>
          <w:szCs w:val="18"/>
        </w:rPr>
        <w:t> </w:t>
      </w:r>
      <w:r>
        <w:rPr>
          <w:rStyle w:val="grame"/>
          <w:color w:val="000000"/>
          <w:sz w:val="18"/>
          <w:szCs w:val="18"/>
        </w:rPr>
        <w:t>yada</w:t>
      </w:r>
      <w:r>
        <w:rPr>
          <w:color w:val="000000"/>
          <w:sz w:val="18"/>
          <w:szCs w:val="18"/>
        </w:rPr>
        <w:t>serbest mevduatını gösterir Banka referans mektubu,</w:t>
      </w:r>
    </w:p>
    <w:p w:rsidR="004A4913" w:rsidRDefault="004A4913" w:rsidP="004A4913">
      <w:pPr>
        <w:spacing w:line="240" w:lineRule="atLeast"/>
        <w:ind w:firstLine="567"/>
        <w:jc w:val="both"/>
        <w:rPr>
          <w:color w:val="000000"/>
        </w:rPr>
      </w:pPr>
      <w:r>
        <w:rPr>
          <w:color w:val="000000"/>
          <w:sz w:val="18"/>
          <w:szCs w:val="18"/>
        </w:rPr>
        <w:t>III.10</w:t>
      </w:r>
      <w:r>
        <w:rPr>
          <w:rStyle w:val="grame"/>
          <w:color w:val="000000"/>
          <w:sz w:val="18"/>
          <w:szCs w:val="18"/>
        </w:rPr>
        <w:t>)</w:t>
      </w:r>
      <w:r>
        <w:rPr>
          <w:rStyle w:val="apple-converted-space"/>
          <w:rFonts w:eastAsiaTheme="majorEastAsia"/>
          <w:color w:val="000000"/>
          <w:sz w:val="18"/>
          <w:szCs w:val="18"/>
        </w:rPr>
        <w:t> </w:t>
      </w:r>
      <w:r>
        <w:rPr>
          <w:color w:val="000000"/>
          <w:sz w:val="18"/>
          <w:szCs w:val="18"/>
        </w:rPr>
        <w:t>Vergi Borcu Olmadığına Dair Belge; İlk ilan tarihinden sonra ilgili Vergi dairesinden alınacak Vergi borcu olmadığına dair belge veya Gelirler İdaresi Başkanlığı internet vergi dairesi adresi üzerinden alınacak vergi borcu olmadığına dair belge. (Şartname eki örneğe göre alınmış)</w:t>
      </w:r>
    </w:p>
    <w:p w:rsidR="004A4913" w:rsidRDefault="004A4913" w:rsidP="004A4913">
      <w:pPr>
        <w:spacing w:line="240" w:lineRule="atLeast"/>
        <w:ind w:firstLine="567"/>
        <w:jc w:val="both"/>
        <w:rPr>
          <w:color w:val="000000"/>
        </w:rPr>
      </w:pPr>
      <w:r>
        <w:rPr>
          <w:color w:val="000000"/>
          <w:sz w:val="18"/>
          <w:szCs w:val="18"/>
        </w:rPr>
        <w:t>III.11</w:t>
      </w:r>
      <w:r>
        <w:rPr>
          <w:rStyle w:val="grame"/>
          <w:color w:val="000000"/>
          <w:sz w:val="18"/>
          <w:szCs w:val="18"/>
        </w:rPr>
        <w:t>)</w:t>
      </w:r>
      <w:r>
        <w:rPr>
          <w:rStyle w:val="apple-converted-space"/>
          <w:rFonts w:eastAsiaTheme="majorEastAsia"/>
          <w:color w:val="000000"/>
          <w:sz w:val="18"/>
          <w:szCs w:val="18"/>
        </w:rPr>
        <w:t> </w:t>
      </w:r>
      <w:r>
        <w:rPr>
          <w:color w:val="000000"/>
          <w:sz w:val="18"/>
          <w:szCs w:val="18"/>
        </w:rPr>
        <w:t>Sosyal Güvenlik Prim Borcu Olmadığına Dair Belge; İlk ilan tarihinden sonra ilgili Sosyal Güvenlik Kurumundan alınacak Türkiye genelinde prim borcu olmadığına dair belge veya Sosyal Güvenlik Kurumunun internet adresi üzerinden alınacak Türkiye genelinde pirim borcu olmadığına dair belge veya Elektronik İmza Kanunu uyarınca düzenlenen belgelerin internet üzerinden doğrulama aracı kullanılmak suretiyle teyidi yapılabilen belge (Şartname eki örneğe göre alınmış)</w:t>
      </w:r>
    </w:p>
    <w:p w:rsidR="004A4913" w:rsidRDefault="004A4913" w:rsidP="004A4913">
      <w:pPr>
        <w:spacing w:line="240" w:lineRule="atLeast"/>
        <w:ind w:firstLine="567"/>
        <w:jc w:val="both"/>
        <w:rPr>
          <w:color w:val="000000"/>
        </w:rPr>
      </w:pPr>
      <w:r>
        <w:rPr>
          <w:color w:val="000000"/>
          <w:sz w:val="18"/>
          <w:szCs w:val="18"/>
        </w:rPr>
        <w:t>III.12</w:t>
      </w:r>
      <w:r>
        <w:rPr>
          <w:rStyle w:val="grame"/>
          <w:color w:val="000000"/>
          <w:sz w:val="18"/>
          <w:szCs w:val="18"/>
        </w:rPr>
        <w:t>)</w:t>
      </w:r>
      <w:r>
        <w:rPr>
          <w:rStyle w:val="apple-converted-space"/>
          <w:rFonts w:eastAsiaTheme="majorEastAsia"/>
          <w:color w:val="000000"/>
          <w:sz w:val="18"/>
          <w:szCs w:val="18"/>
        </w:rPr>
        <w:t> </w:t>
      </w:r>
      <w:r>
        <w:rPr>
          <w:color w:val="000000"/>
          <w:sz w:val="18"/>
          <w:szCs w:val="18"/>
        </w:rPr>
        <w:t>Yer Gördü Beyanı; İhale konusu taşınmazın istekli tarafından yerinde görüldüğüne dair (Şartname eki örneğe uygun olarak hazırlanmış) Yer gördü belgesi,</w:t>
      </w:r>
    </w:p>
    <w:p w:rsidR="004A4913" w:rsidRDefault="004A4913" w:rsidP="004A4913">
      <w:pPr>
        <w:spacing w:line="240" w:lineRule="atLeast"/>
        <w:ind w:firstLine="567"/>
        <w:jc w:val="both"/>
        <w:rPr>
          <w:color w:val="000000"/>
        </w:rPr>
      </w:pPr>
      <w:r>
        <w:rPr>
          <w:color w:val="000000"/>
          <w:sz w:val="18"/>
          <w:szCs w:val="18"/>
        </w:rPr>
        <w:lastRenderedPageBreak/>
        <w:t>III.13</w:t>
      </w:r>
      <w:r>
        <w:rPr>
          <w:rStyle w:val="grame"/>
          <w:color w:val="000000"/>
          <w:sz w:val="18"/>
          <w:szCs w:val="18"/>
        </w:rPr>
        <w:t>)</w:t>
      </w:r>
      <w:r>
        <w:rPr>
          <w:rStyle w:val="apple-converted-space"/>
          <w:rFonts w:eastAsiaTheme="majorEastAsia"/>
          <w:color w:val="000000"/>
          <w:sz w:val="18"/>
          <w:szCs w:val="18"/>
        </w:rPr>
        <w:t> </w:t>
      </w:r>
      <w:r>
        <w:rPr>
          <w:color w:val="000000"/>
          <w:sz w:val="18"/>
          <w:szCs w:val="18"/>
        </w:rPr>
        <w:t>Teknik Personel Taahhütnamesi; Şartnamesinde belirtilen sayı ve nitelikteki teknik personelin bulundurulacağına dair (Şartname eki örneğe uygun olarak hazırlanmış) Teknik personel taahhütnamesi,</w:t>
      </w:r>
    </w:p>
    <w:p w:rsidR="004A4913" w:rsidRDefault="004A4913" w:rsidP="004A4913">
      <w:pPr>
        <w:spacing w:line="240" w:lineRule="atLeast"/>
        <w:ind w:firstLine="567"/>
        <w:jc w:val="both"/>
        <w:rPr>
          <w:color w:val="000000"/>
        </w:rPr>
      </w:pPr>
      <w:r>
        <w:rPr>
          <w:color w:val="000000"/>
          <w:sz w:val="18"/>
          <w:szCs w:val="18"/>
        </w:rPr>
        <w:t>III.14</w:t>
      </w:r>
      <w:r>
        <w:rPr>
          <w:rStyle w:val="grame"/>
          <w:color w:val="000000"/>
          <w:sz w:val="18"/>
          <w:szCs w:val="18"/>
        </w:rPr>
        <w:t>)</w:t>
      </w:r>
      <w:r>
        <w:rPr>
          <w:rStyle w:val="apple-converted-space"/>
          <w:rFonts w:eastAsiaTheme="majorEastAsia"/>
          <w:color w:val="000000"/>
          <w:sz w:val="18"/>
          <w:szCs w:val="18"/>
        </w:rPr>
        <w:t> </w:t>
      </w:r>
      <w:r>
        <w:rPr>
          <w:color w:val="000000"/>
          <w:sz w:val="18"/>
          <w:szCs w:val="18"/>
        </w:rPr>
        <w:t>İhale Yasaklısı Olmadığına Dair Beyan; İhalelere katılmaktan yasaklı olmadığına dair (Şartname eki örneğe uygun olarak hazırlanmış) beyan,</w:t>
      </w:r>
    </w:p>
    <w:p w:rsidR="004A4913" w:rsidRDefault="004A4913" w:rsidP="004A4913">
      <w:pPr>
        <w:spacing w:line="240" w:lineRule="atLeast"/>
        <w:ind w:firstLine="567"/>
        <w:jc w:val="both"/>
        <w:rPr>
          <w:color w:val="000000"/>
        </w:rPr>
      </w:pPr>
      <w:r>
        <w:rPr>
          <w:color w:val="000000"/>
          <w:sz w:val="18"/>
          <w:szCs w:val="18"/>
        </w:rPr>
        <w:t>IV) Ortak girişim olması halinde (III./2-3-7-10-11-14) bentlerinde belirtilen belgeleri her bir ortak ayrı ayrı sunacaktır</w:t>
      </w:r>
    </w:p>
    <w:p w:rsidR="004A4913" w:rsidRDefault="004A4913" w:rsidP="004A4913">
      <w:pPr>
        <w:spacing w:line="240" w:lineRule="atLeast"/>
        <w:ind w:firstLine="567"/>
        <w:jc w:val="both"/>
        <w:rPr>
          <w:color w:val="000000"/>
        </w:rPr>
      </w:pPr>
      <w:r>
        <w:rPr>
          <w:color w:val="000000"/>
          <w:sz w:val="18"/>
          <w:szCs w:val="18"/>
        </w:rPr>
        <w:t>V) İhaleye katılmak üzere, kendi adına asaleten veya başkaları adına</w:t>
      </w:r>
      <w:r>
        <w:rPr>
          <w:rStyle w:val="apple-converted-space"/>
          <w:rFonts w:eastAsiaTheme="majorEastAsia"/>
          <w:color w:val="000000"/>
          <w:sz w:val="18"/>
          <w:szCs w:val="18"/>
        </w:rPr>
        <w:t> </w:t>
      </w:r>
      <w:r>
        <w:rPr>
          <w:rStyle w:val="grame"/>
          <w:color w:val="000000"/>
          <w:sz w:val="18"/>
          <w:szCs w:val="18"/>
        </w:rPr>
        <w:t>vekaleten</w:t>
      </w:r>
      <w:r>
        <w:rPr>
          <w:rStyle w:val="apple-converted-space"/>
          <w:rFonts w:eastAsiaTheme="majorEastAsia"/>
          <w:color w:val="000000"/>
          <w:sz w:val="18"/>
          <w:szCs w:val="18"/>
        </w:rPr>
        <w:t> </w:t>
      </w:r>
      <w:r>
        <w:rPr>
          <w:color w:val="000000"/>
          <w:sz w:val="18"/>
          <w:szCs w:val="18"/>
        </w:rPr>
        <w:t>sadece tek bir başvuruda bulunulabilir. Aksi halde yapılacak başvurular değerlendirmeye alınmayacaktır.</w:t>
      </w:r>
    </w:p>
    <w:p w:rsidR="004A4913" w:rsidRDefault="004A4913" w:rsidP="004A4913">
      <w:pPr>
        <w:spacing w:line="240" w:lineRule="atLeast"/>
        <w:ind w:firstLine="567"/>
        <w:jc w:val="both"/>
        <w:rPr>
          <w:color w:val="000000"/>
        </w:rPr>
      </w:pPr>
      <w:r>
        <w:rPr>
          <w:color w:val="000000"/>
          <w:sz w:val="18"/>
          <w:szCs w:val="18"/>
        </w:rPr>
        <w:t>VI) İlanda belirtilen ihale saatine kadar Bölge Müdürlüğüne ulaşmış olmak şartıyla teklifler iadeli taahhütlü posta ile de gönderilebilir. Bu takdirde dış zarfın üzerine Bölge Müdürlüğünün adresi, hangi işe ait olduğu, isteklinin adı ve soyadı ile açık adresi yazılır. Postada oluşacak gecikmelerden Bölge Müdürlüğü sorumlu tutulamaz.</w:t>
      </w:r>
    </w:p>
    <w:p w:rsidR="004A4913" w:rsidRDefault="004A4913" w:rsidP="004A4913">
      <w:pPr>
        <w:spacing w:line="240" w:lineRule="atLeast"/>
        <w:ind w:firstLine="567"/>
        <w:jc w:val="both"/>
        <w:rPr>
          <w:color w:val="000000"/>
        </w:rPr>
      </w:pPr>
      <w:r>
        <w:rPr>
          <w:color w:val="000000"/>
          <w:sz w:val="18"/>
          <w:szCs w:val="18"/>
        </w:rPr>
        <w:t>VII) Değerlendirmeye alınan isteklilerin başvuru dosyaları iade edilmeyecek olup, ihale üzerinde kalmayan isteklilerin geçici teminatları iade edilecektir.</w:t>
      </w:r>
    </w:p>
    <w:p w:rsidR="004A4913" w:rsidRDefault="004A4913" w:rsidP="004A4913">
      <w:pPr>
        <w:spacing w:line="240" w:lineRule="atLeast"/>
        <w:ind w:firstLine="567"/>
        <w:jc w:val="both"/>
        <w:rPr>
          <w:color w:val="000000"/>
        </w:rPr>
      </w:pPr>
      <w:r>
        <w:rPr>
          <w:color w:val="000000"/>
          <w:sz w:val="18"/>
          <w:szCs w:val="18"/>
        </w:rPr>
        <w:t>VIII) Teklif dosyası İdareye teslim edildikten sonra dosya içerisindeki herhangi bir evrakın değiştirilmesi veya eksik evrakın tamamlanması yönünde yapılacak müracaatlar değerlendirmeye alınmayacaktır.</w:t>
      </w:r>
    </w:p>
    <w:p w:rsidR="004A4913" w:rsidRDefault="004A4913" w:rsidP="004A4913">
      <w:pPr>
        <w:spacing w:line="240" w:lineRule="atLeast"/>
        <w:ind w:firstLine="567"/>
        <w:jc w:val="both"/>
        <w:rPr>
          <w:color w:val="000000"/>
        </w:rPr>
      </w:pPr>
      <w:r>
        <w:rPr>
          <w:color w:val="000000"/>
          <w:sz w:val="18"/>
          <w:szCs w:val="18"/>
        </w:rPr>
        <w:t>IX) İşbu ihale ilanında, mevzuatı gereği bulunması gerekli bilgiler mevcut olup, Ayrıntılı bilgiler için ihale dosyasının görülmesi gerekmektedir.</w:t>
      </w:r>
    </w:p>
    <w:p w:rsidR="004A4913" w:rsidRDefault="004A4913" w:rsidP="004A4913">
      <w:pPr>
        <w:spacing w:line="240" w:lineRule="atLeast"/>
        <w:ind w:firstLine="567"/>
        <w:jc w:val="both"/>
        <w:rPr>
          <w:color w:val="000000"/>
        </w:rPr>
      </w:pPr>
      <w:r>
        <w:rPr>
          <w:color w:val="000000"/>
          <w:sz w:val="18"/>
          <w:szCs w:val="18"/>
        </w:rPr>
        <w:t>X) İlan bedelleri sözleşme yapılmadan önce İdareye defaten ödenecektir.</w:t>
      </w:r>
    </w:p>
    <w:p w:rsidR="004A4913" w:rsidRDefault="004A4913" w:rsidP="004A4913">
      <w:pPr>
        <w:spacing w:line="240" w:lineRule="atLeast"/>
        <w:ind w:firstLine="567"/>
        <w:jc w:val="both"/>
        <w:rPr>
          <w:color w:val="000000"/>
        </w:rPr>
      </w:pPr>
      <w:r>
        <w:rPr>
          <w:color w:val="000000"/>
          <w:sz w:val="18"/>
          <w:szCs w:val="18"/>
        </w:rPr>
        <w:t>XI) İdare gerekçesini göstermek kaydıyla ihaleyi yapıp yapmamakta serbesttir.</w:t>
      </w:r>
    </w:p>
    <w:p w:rsidR="004A4913" w:rsidRDefault="004A4913" w:rsidP="004A4913">
      <w:pPr>
        <w:spacing w:line="240" w:lineRule="atLeast"/>
        <w:ind w:firstLine="567"/>
        <w:jc w:val="both"/>
        <w:rPr>
          <w:color w:val="000000"/>
        </w:rPr>
      </w:pPr>
      <w:r>
        <w:rPr>
          <w:color w:val="000000"/>
          <w:sz w:val="18"/>
          <w:szCs w:val="18"/>
        </w:rPr>
        <w:t>İstanbul Vakıflar 1. Bölge Müdürlüğü:</w:t>
      </w:r>
    </w:p>
    <w:p w:rsidR="004A4913" w:rsidRDefault="004A4913" w:rsidP="004A4913">
      <w:pPr>
        <w:spacing w:line="240" w:lineRule="atLeast"/>
        <w:ind w:firstLine="567"/>
        <w:jc w:val="both"/>
        <w:rPr>
          <w:color w:val="000000"/>
        </w:rPr>
      </w:pPr>
      <w:r>
        <w:rPr>
          <w:color w:val="000000"/>
          <w:sz w:val="18"/>
          <w:szCs w:val="18"/>
        </w:rPr>
        <w:t>TEL</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 0212 251 88 10 (</w:t>
      </w:r>
      <w:r>
        <w:rPr>
          <w:rStyle w:val="grame"/>
          <w:color w:val="000000"/>
          <w:sz w:val="18"/>
          <w:szCs w:val="18"/>
        </w:rPr>
        <w:t>Dahili</w:t>
      </w:r>
      <w:r>
        <w:rPr>
          <w:color w:val="000000"/>
          <w:sz w:val="18"/>
          <w:szCs w:val="18"/>
        </w:rPr>
        <w:t>: 7250)</w:t>
      </w:r>
    </w:p>
    <w:p w:rsidR="004A4913" w:rsidRDefault="004A4913" w:rsidP="004A4913">
      <w:pPr>
        <w:spacing w:line="240" w:lineRule="atLeast"/>
        <w:ind w:firstLine="567"/>
        <w:jc w:val="both"/>
        <w:rPr>
          <w:color w:val="000000"/>
        </w:rPr>
      </w:pPr>
      <w:r>
        <w:rPr>
          <w:color w:val="000000"/>
          <w:sz w:val="18"/>
          <w:szCs w:val="18"/>
        </w:rPr>
        <w:t>FAKS</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 0212 243 64 59</w:t>
      </w:r>
    </w:p>
    <w:p w:rsidR="004A4913" w:rsidRDefault="004A4913" w:rsidP="004A4913">
      <w:pPr>
        <w:spacing w:line="240" w:lineRule="atLeast"/>
        <w:ind w:firstLine="567"/>
        <w:jc w:val="both"/>
        <w:rPr>
          <w:color w:val="000000"/>
        </w:rPr>
      </w:pPr>
      <w:r>
        <w:rPr>
          <w:color w:val="000000"/>
          <w:sz w:val="18"/>
          <w:szCs w:val="18"/>
        </w:rPr>
        <w:t>E-MAİL</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 istanbul@vgm.gov.tr.</w:t>
      </w:r>
    </w:p>
    <w:p w:rsidR="004A4913" w:rsidRDefault="004A4913" w:rsidP="004A4913">
      <w:pPr>
        <w:spacing w:line="240" w:lineRule="atLeast"/>
        <w:ind w:firstLine="567"/>
        <w:jc w:val="both"/>
        <w:rPr>
          <w:color w:val="000000"/>
        </w:rPr>
      </w:pPr>
      <w:r>
        <w:rPr>
          <w:color w:val="000000"/>
          <w:sz w:val="18"/>
          <w:szCs w:val="18"/>
        </w:rPr>
        <w:t>İnternet Adresi    </w:t>
      </w:r>
      <w:r>
        <w:rPr>
          <w:rStyle w:val="apple-converted-space"/>
          <w:rFonts w:eastAsiaTheme="majorEastAsia"/>
          <w:color w:val="000000"/>
          <w:sz w:val="18"/>
          <w:szCs w:val="18"/>
        </w:rPr>
        <w:t> </w:t>
      </w:r>
      <w:r>
        <w:rPr>
          <w:color w:val="000000"/>
          <w:sz w:val="18"/>
          <w:szCs w:val="18"/>
        </w:rPr>
        <w:t>: www.vgm.gov.tr</w:t>
      </w:r>
    </w:p>
    <w:p w:rsidR="004A4913" w:rsidRDefault="004A4913" w:rsidP="004A4913">
      <w:pPr>
        <w:spacing w:line="240" w:lineRule="atLeast"/>
        <w:ind w:firstLine="567"/>
        <w:jc w:val="both"/>
        <w:rPr>
          <w:color w:val="000000"/>
        </w:rPr>
      </w:pPr>
      <w:r>
        <w:rPr>
          <w:color w:val="000000"/>
          <w:sz w:val="18"/>
          <w:szCs w:val="18"/>
        </w:rPr>
        <w:t>İlan olunur.</w:t>
      </w:r>
    </w:p>
    <w:p w:rsidR="004A4913" w:rsidRDefault="004A4913" w:rsidP="004A4913">
      <w:pPr>
        <w:spacing w:line="240" w:lineRule="atLeast"/>
        <w:ind w:firstLine="567"/>
        <w:jc w:val="right"/>
        <w:rPr>
          <w:color w:val="000000"/>
        </w:rPr>
      </w:pPr>
      <w:r>
        <w:rPr>
          <w:color w:val="000000"/>
          <w:sz w:val="18"/>
          <w:szCs w:val="18"/>
        </w:rPr>
        <w:t>950/1-1</w:t>
      </w:r>
    </w:p>
    <w:p w:rsidR="004A4913" w:rsidRDefault="004A4913" w:rsidP="004A4913">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4A4913" w:rsidRDefault="004A4913" w:rsidP="004A4913">
      <w:pPr>
        <w:spacing w:line="240" w:lineRule="atLeast"/>
        <w:jc w:val="center"/>
        <w:rPr>
          <w:color w:val="000000"/>
        </w:rPr>
      </w:pPr>
      <w:r>
        <w:rPr>
          <w:color w:val="000000"/>
        </w:rPr>
        <w:pict>
          <v:rect id="_x0000_i1025" style="width:453.6pt;height:.75pt" o:hralign="center" o:hrstd="t" o:hrnoshade="t" o:hr="t" fillcolor="#f90" stroked="f"/>
        </w:pict>
      </w:r>
    </w:p>
    <w:p w:rsidR="008944B1" w:rsidRDefault="008944B1" w:rsidP="004A4913"/>
    <w:p w:rsidR="00CC6E61" w:rsidRDefault="00CC6E61" w:rsidP="004A4913"/>
    <w:p w:rsidR="00CC6E61" w:rsidRDefault="00CC6E61" w:rsidP="004A4913">
      <w:pPr>
        <w:rPr>
          <w:color w:val="000000"/>
          <w:sz w:val="18"/>
          <w:szCs w:val="18"/>
        </w:rPr>
      </w:pPr>
    </w:p>
    <w:p w:rsidR="00281A3F" w:rsidRDefault="00281A3F" w:rsidP="004A4913">
      <w:bookmarkStart w:id="0" w:name="_GoBack"/>
      <w:bookmarkEnd w:id="0"/>
    </w:p>
    <w:p w:rsidR="00CC6E61" w:rsidRDefault="00CC6E61" w:rsidP="004A4913"/>
    <w:p w:rsidR="00CC6E61" w:rsidRDefault="00CC6E61" w:rsidP="004A4913"/>
    <w:p w:rsidR="00CC6E61" w:rsidRDefault="00CC6E61" w:rsidP="004A4913"/>
    <w:p w:rsidR="00CC6E61" w:rsidRPr="004A4913" w:rsidRDefault="00CC6E61" w:rsidP="004A4913"/>
    <w:sectPr w:rsidR="00CC6E61" w:rsidRPr="004A4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E3" w:rsidRDefault="00E851E3" w:rsidP="00E25049">
      <w:r>
        <w:separator/>
      </w:r>
    </w:p>
  </w:endnote>
  <w:endnote w:type="continuationSeparator" w:id="0">
    <w:p w:rsidR="00E851E3" w:rsidRDefault="00E851E3" w:rsidP="00E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E3" w:rsidRDefault="00E851E3" w:rsidP="00E25049">
      <w:r>
        <w:separator/>
      </w:r>
    </w:p>
  </w:footnote>
  <w:footnote w:type="continuationSeparator" w:id="0">
    <w:p w:rsidR="00E851E3" w:rsidRDefault="00E851E3" w:rsidP="00E2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B4809"/>
    <w:multiLevelType w:val="multilevel"/>
    <w:tmpl w:val="6D1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7DF"/>
    <w:multiLevelType w:val="hybridMultilevel"/>
    <w:tmpl w:val="33F0E52A"/>
    <w:lvl w:ilvl="0" w:tplc="CEDA30D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006FF"/>
    <w:rsid w:val="00011FBD"/>
    <w:rsid w:val="00012618"/>
    <w:rsid w:val="0001337E"/>
    <w:rsid w:val="00013A4F"/>
    <w:rsid w:val="00014B16"/>
    <w:rsid w:val="00024D7D"/>
    <w:rsid w:val="0003045C"/>
    <w:rsid w:val="000377A6"/>
    <w:rsid w:val="00037BB7"/>
    <w:rsid w:val="00041BF8"/>
    <w:rsid w:val="00042E36"/>
    <w:rsid w:val="00046009"/>
    <w:rsid w:val="000465ED"/>
    <w:rsid w:val="00056124"/>
    <w:rsid w:val="00056818"/>
    <w:rsid w:val="0005734D"/>
    <w:rsid w:val="00060AE9"/>
    <w:rsid w:val="000619BF"/>
    <w:rsid w:val="00067ADE"/>
    <w:rsid w:val="000702C8"/>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0AE2"/>
    <w:rsid w:val="000F31CC"/>
    <w:rsid w:val="000F3780"/>
    <w:rsid w:val="0010006E"/>
    <w:rsid w:val="00101204"/>
    <w:rsid w:val="0010149E"/>
    <w:rsid w:val="00102182"/>
    <w:rsid w:val="001025C9"/>
    <w:rsid w:val="00102815"/>
    <w:rsid w:val="00103ECA"/>
    <w:rsid w:val="00105B5B"/>
    <w:rsid w:val="0011296F"/>
    <w:rsid w:val="001148C9"/>
    <w:rsid w:val="00116A27"/>
    <w:rsid w:val="001179D7"/>
    <w:rsid w:val="00123475"/>
    <w:rsid w:val="00131BB5"/>
    <w:rsid w:val="00136CF2"/>
    <w:rsid w:val="001372CB"/>
    <w:rsid w:val="00140526"/>
    <w:rsid w:val="001439A9"/>
    <w:rsid w:val="00144E60"/>
    <w:rsid w:val="00147862"/>
    <w:rsid w:val="00151E63"/>
    <w:rsid w:val="00155132"/>
    <w:rsid w:val="00155CDC"/>
    <w:rsid w:val="00162735"/>
    <w:rsid w:val="00167F26"/>
    <w:rsid w:val="00170A20"/>
    <w:rsid w:val="001725A2"/>
    <w:rsid w:val="0017264F"/>
    <w:rsid w:val="00174183"/>
    <w:rsid w:val="00174C1C"/>
    <w:rsid w:val="00177E73"/>
    <w:rsid w:val="00182FD4"/>
    <w:rsid w:val="0018592D"/>
    <w:rsid w:val="00190A8F"/>
    <w:rsid w:val="00190AC7"/>
    <w:rsid w:val="00190F19"/>
    <w:rsid w:val="00191939"/>
    <w:rsid w:val="00193761"/>
    <w:rsid w:val="00193A5B"/>
    <w:rsid w:val="0019469E"/>
    <w:rsid w:val="0019532C"/>
    <w:rsid w:val="00195CBA"/>
    <w:rsid w:val="001A14DE"/>
    <w:rsid w:val="001A6C62"/>
    <w:rsid w:val="001B0A03"/>
    <w:rsid w:val="001B1209"/>
    <w:rsid w:val="001B235A"/>
    <w:rsid w:val="001C57BC"/>
    <w:rsid w:val="001C58D2"/>
    <w:rsid w:val="001C5A4D"/>
    <w:rsid w:val="001C708A"/>
    <w:rsid w:val="001C7F1C"/>
    <w:rsid w:val="001D0113"/>
    <w:rsid w:val="001D074A"/>
    <w:rsid w:val="001D38E8"/>
    <w:rsid w:val="001D49DE"/>
    <w:rsid w:val="001E0227"/>
    <w:rsid w:val="001E3F8D"/>
    <w:rsid w:val="001E4BC7"/>
    <w:rsid w:val="001E6B2C"/>
    <w:rsid w:val="001E7C4B"/>
    <w:rsid w:val="001F04CA"/>
    <w:rsid w:val="001F256A"/>
    <w:rsid w:val="001F740C"/>
    <w:rsid w:val="002023C9"/>
    <w:rsid w:val="002038BD"/>
    <w:rsid w:val="002044AF"/>
    <w:rsid w:val="0020511C"/>
    <w:rsid w:val="00205459"/>
    <w:rsid w:val="00205BF7"/>
    <w:rsid w:val="0021294C"/>
    <w:rsid w:val="00213F29"/>
    <w:rsid w:val="00216A9D"/>
    <w:rsid w:val="00221220"/>
    <w:rsid w:val="00221603"/>
    <w:rsid w:val="00221783"/>
    <w:rsid w:val="002242C2"/>
    <w:rsid w:val="00227EEF"/>
    <w:rsid w:val="0023334B"/>
    <w:rsid w:val="00233630"/>
    <w:rsid w:val="00233918"/>
    <w:rsid w:val="0023527D"/>
    <w:rsid w:val="0023581C"/>
    <w:rsid w:val="00235A0A"/>
    <w:rsid w:val="0023703E"/>
    <w:rsid w:val="0024062C"/>
    <w:rsid w:val="00243AEC"/>
    <w:rsid w:val="002447C7"/>
    <w:rsid w:val="00250717"/>
    <w:rsid w:val="00253D3D"/>
    <w:rsid w:val="00256512"/>
    <w:rsid w:val="00262E34"/>
    <w:rsid w:val="00264FFA"/>
    <w:rsid w:val="0026623D"/>
    <w:rsid w:val="002664F3"/>
    <w:rsid w:val="00266AC6"/>
    <w:rsid w:val="00267EA3"/>
    <w:rsid w:val="00274386"/>
    <w:rsid w:val="00274AB7"/>
    <w:rsid w:val="00274D37"/>
    <w:rsid w:val="00276671"/>
    <w:rsid w:val="00280E7E"/>
    <w:rsid w:val="00281A3F"/>
    <w:rsid w:val="00282FA7"/>
    <w:rsid w:val="00283C18"/>
    <w:rsid w:val="00284228"/>
    <w:rsid w:val="0028614C"/>
    <w:rsid w:val="002879D7"/>
    <w:rsid w:val="00291DEE"/>
    <w:rsid w:val="0029607E"/>
    <w:rsid w:val="002A08CF"/>
    <w:rsid w:val="002A0BCA"/>
    <w:rsid w:val="002A1307"/>
    <w:rsid w:val="002A3CA5"/>
    <w:rsid w:val="002A3D84"/>
    <w:rsid w:val="002A4084"/>
    <w:rsid w:val="002B0396"/>
    <w:rsid w:val="002B3495"/>
    <w:rsid w:val="002B677A"/>
    <w:rsid w:val="002B6B51"/>
    <w:rsid w:val="002C0B0C"/>
    <w:rsid w:val="002C21E9"/>
    <w:rsid w:val="002C2788"/>
    <w:rsid w:val="002C371D"/>
    <w:rsid w:val="002C3924"/>
    <w:rsid w:val="002C428F"/>
    <w:rsid w:val="002C7776"/>
    <w:rsid w:val="002D02F4"/>
    <w:rsid w:val="002D4820"/>
    <w:rsid w:val="002E0606"/>
    <w:rsid w:val="002E14A7"/>
    <w:rsid w:val="002E168B"/>
    <w:rsid w:val="002E18CC"/>
    <w:rsid w:val="002E54A1"/>
    <w:rsid w:val="002E58A7"/>
    <w:rsid w:val="002F0701"/>
    <w:rsid w:val="002F3FF1"/>
    <w:rsid w:val="002F4B14"/>
    <w:rsid w:val="002F7C93"/>
    <w:rsid w:val="00300451"/>
    <w:rsid w:val="003013F7"/>
    <w:rsid w:val="00302F47"/>
    <w:rsid w:val="00307A92"/>
    <w:rsid w:val="00310D59"/>
    <w:rsid w:val="003111A9"/>
    <w:rsid w:val="00311F44"/>
    <w:rsid w:val="00314426"/>
    <w:rsid w:val="003146EC"/>
    <w:rsid w:val="00315D4D"/>
    <w:rsid w:val="003206C7"/>
    <w:rsid w:val="00321854"/>
    <w:rsid w:val="00321C00"/>
    <w:rsid w:val="00321C98"/>
    <w:rsid w:val="00322BD5"/>
    <w:rsid w:val="00323BC8"/>
    <w:rsid w:val="00330019"/>
    <w:rsid w:val="0033302C"/>
    <w:rsid w:val="00335684"/>
    <w:rsid w:val="00336960"/>
    <w:rsid w:val="003408B9"/>
    <w:rsid w:val="003409C2"/>
    <w:rsid w:val="00343FE9"/>
    <w:rsid w:val="00347305"/>
    <w:rsid w:val="0035062B"/>
    <w:rsid w:val="0035193B"/>
    <w:rsid w:val="0035206C"/>
    <w:rsid w:val="00352F01"/>
    <w:rsid w:val="00356D03"/>
    <w:rsid w:val="003578A3"/>
    <w:rsid w:val="00361383"/>
    <w:rsid w:val="00362906"/>
    <w:rsid w:val="00363452"/>
    <w:rsid w:val="00365232"/>
    <w:rsid w:val="003660D3"/>
    <w:rsid w:val="0037206A"/>
    <w:rsid w:val="003727E7"/>
    <w:rsid w:val="00372F14"/>
    <w:rsid w:val="0037304C"/>
    <w:rsid w:val="00374F95"/>
    <w:rsid w:val="0037650C"/>
    <w:rsid w:val="0038017B"/>
    <w:rsid w:val="00382BE3"/>
    <w:rsid w:val="003847AC"/>
    <w:rsid w:val="003865AA"/>
    <w:rsid w:val="003933BB"/>
    <w:rsid w:val="00394420"/>
    <w:rsid w:val="003A245D"/>
    <w:rsid w:val="003A24F7"/>
    <w:rsid w:val="003A5405"/>
    <w:rsid w:val="003B082B"/>
    <w:rsid w:val="003B72B9"/>
    <w:rsid w:val="003C1CA8"/>
    <w:rsid w:val="003C2BDA"/>
    <w:rsid w:val="003C2C5C"/>
    <w:rsid w:val="003C46BC"/>
    <w:rsid w:val="003C46D3"/>
    <w:rsid w:val="003C6F02"/>
    <w:rsid w:val="003D11B7"/>
    <w:rsid w:val="003D1EF3"/>
    <w:rsid w:val="003D36DB"/>
    <w:rsid w:val="003E154A"/>
    <w:rsid w:val="003E1FC9"/>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27A6D"/>
    <w:rsid w:val="00431986"/>
    <w:rsid w:val="00432899"/>
    <w:rsid w:val="00450E47"/>
    <w:rsid w:val="0045141B"/>
    <w:rsid w:val="00451D03"/>
    <w:rsid w:val="00451E2D"/>
    <w:rsid w:val="00452B42"/>
    <w:rsid w:val="0045463F"/>
    <w:rsid w:val="00461CA3"/>
    <w:rsid w:val="00463D8A"/>
    <w:rsid w:val="00464F8B"/>
    <w:rsid w:val="00473821"/>
    <w:rsid w:val="00477296"/>
    <w:rsid w:val="004773D9"/>
    <w:rsid w:val="00477D7A"/>
    <w:rsid w:val="00481AF7"/>
    <w:rsid w:val="00481D27"/>
    <w:rsid w:val="00483A60"/>
    <w:rsid w:val="004847FC"/>
    <w:rsid w:val="00491371"/>
    <w:rsid w:val="004943D9"/>
    <w:rsid w:val="00494B01"/>
    <w:rsid w:val="004959F9"/>
    <w:rsid w:val="004A093B"/>
    <w:rsid w:val="004A1293"/>
    <w:rsid w:val="004A4913"/>
    <w:rsid w:val="004B1120"/>
    <w:rsid w:val="004B2E85"/>
    <w:rsid w:val="004B3BCC"/>
    <w:rsid w:val="004B5806"/>
    <w:rsid w:val="004B58EA"/>
    <w:rsid w:val="004B6E83"/>
    <w:rsid w:val="004C144B"/>
    <w:rsid w:val="004C1AEC"/>
    <w:rsid w:val="004C2CEA"/>
    <w:rsid w:val="004D4025"/>
    <w:rsid w:val="004D5DF3"/>
    <w:rsid w:val="004D6C4A"/>
    <w:rsid w:val="004E26B7"/>
    <w:rsid w:val="004E4844"/>
    <w:rsid w:val="004E4E1E"/>
    <w:rsid w:val="004E7951"/>
    <w:rsid w:val="004F0A1D"/>
    <w:rsid w:val="004F3CCD"/>
    <w:rsid w:val="004F4401"/>
    <w:rsid w:val="004F491E"/>
    <w:rsid w:val="004F5461"/>
    <w:rsid w:val="00504F7D"/>
    <w:rsid w:val="0050517E"/>
    <w:rsid w:val="0050765E"/>
    <w:rsid w:val="0051211C"/>
    <w:rsid w:val="00513788"/>
    <w:rsid w:val="0051588B"/>
    <w:rsid w:val="0051613A"/>
    <w:rsid w:val="005172E9"/>
    <w:rsid w:val="00522C55"/>
    <w:rsid w:val="00530ECB"/>
    <w:rsid w:val="005325BC"/>
    <w:rsid w:val="005368B2"/>
    <w:rsid w:val="005368E4"/>
    <w:rsid w:val="00536BEC"/>
    <w:rsid w:val="00537531"/>
    <w:rsid w:val="005379D0"/>
    <w:rsid w:val="00541D92"/>
    <w:rsid w:val="00542146"/>
    <w:rsid w:val="00542B8F"/>
    <w:rsid w:val="00543C40"/>
    <w:rsid w:val="00543C80"/>
    <w:rsid w:val="00546551"/>
    <w:rsid w:val="00555B0D"/>
    <w:rsid w:val="0055722F"/>
    <w:rsid w:val="005605EF"/>
    <w:rsid w:val="0056082E"/>
    <w:rsid w:val="00563514"/>
    <w:rsid w:val="0056416F"/>
    <w:rsid w:val="00566D66"/>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3EB2"/>
    <w:rsid w:val="005B5E4F"/>
    <w:rsid w:val="005C20D3"/>
    <w:rsid w:val="005C2E58"/>
    <w:rsid w:val="005C54DF"/>
    <w:rsid w:val="005D0B97"/>
    <w:rsid w:val="005D155C"/>
    <w:rsid w:val="005D1ECF"/>
    <w:rsid w:val="005D3775"/>
    <w:rsid w:val="005D4F62"/>
    <w:rsid w:val="005D771A"/>
    <w:rsid w:val="005E1AF4"/>
    <w:rsid w:val="005E40D0"/>
    <w:rsid w:val="005E7B90"/>
    <w:rsid w:val="005F1017"/>
    <w:rsid w:val="005F146E"/>
    <w:rsid w:val="005F3F61"/>
    <w:rsid w:val="005F70BD"/>
    <w:rsid w:val="005F78FB"/>
    <w:rsid w:val="006012F7"/>
    <w:rsid w:val="006021CB"/>
    <w:rsid w:val="00602ADE"/>
    <w:rsid w:val="0060469D"/>
    <w:rsid w:val="00604BD2"/>
    <w:rsid w:val="00604CA6"/>
    <w:rsid w:val="00606DE5"/>
    <w:rsid w:val="00606F1C"/>
    <w:rsid w:val="006074C5"/>
    <w:rsid w:val="00607FAC"/>
    <w:rsid w:val="006101A8"/>
    <w:rsid w:val="0061536D"/>
    <w:rsid w:val="00617C38"/>
    <w:rsid w:val="00621D90"/>
    <w:rsid w:val="00622829"/>
    <w:rsid w:val="00626838"/>
    <w:rsid w:val="006279DA"/>
    <w:rsid w:val="00627FF5"/>
    <w:rsid w:val="006318B1"/>
    <w:rsid w:val="0063212A"/>
    <w:rsid w:val="0063698E"/>
    <w:rsid w:val="00640993"/>
    <w:rsid w:val="006435CE"/>
    <w:rsid w:val="00644402"/>
    <w:rsid w:val="00644B59"/>
    <w:rsid w:val="00647281"/>
    <w:rsid w:val="00647A31"/>
    <w:rsid w:val="00647B4D"/>
    <w:rsid w:val="00650AFF"/>
    <w:rsid w:val="00665563"/>
    <w:rsid w:val="00667C25"/>
    <w:rsid w:val="0067183E"/>
    <w:rsid w:val="0067237E"/>
    <w:rsid w:val="006724BF"/>
    <w:rsid w:val="00673E59"/>
    <w:rsid w:val="0067441B"/>
    <w:rsid w:val="00676F28"/>
    <w:rsid w:val="006775D4"/>
    <w:rsid w:val="006819DA"/>
    <w:rsid w:val="006835AC"/>
    <w:rsid w:val="006856C1"/>
    <w:rsid w:val="0069131A"/>
    <w:rsid w:val="006A0D4A"/>
    <w:rsid w:val="006A2809"/>
    <w:rsid w:val="006A28CC"/>
    <w:rsid w:val="006A2DBC"/>
    <w:rsid w:val="006A7C60"/>
    <w:rsid w:val="006B1828"/>
    <w:rsid w:val="006B2120"/>
    <w:rsid w:val="006B44AF"/>
    <w:rsid w:val="006B46D4"/>
    <w:rsid w:val="006B6446"/>
    <w:rsid w:val="006B7A7D"/>
    <w:rsid w:val="006C068B"/>
    <w:rsid w:val="006C09B7"/>
    <w:rsid w:val="006C0E08"/>
    <w:rsid w:val="006C16D1"/>
    <w:rsid w:val="006C385C"/>
    <w:rsid w:val="006C5BD4"/>
    <w:rsid w:val="006C762F"/>
    <w:rsid w:val="006C7FEA"/>
    <w:rsid w:val="006D0B02"/>
    <w:rsid w:val="006D168C"/>
    <w:rsid w:val="006D52C9"/>
    <w:rsid w:val="006D68FA"/>
    <w:rsid w:val="006E04FB"/>
    <w:rsid w:val="006E07B8"/>
    <w:rsid w:val="006E147D"/>
    <w:rsid w:val="006E5BAC"/>
    <w:rsid w:val="006E78CF"/>
    <w:rsid w:val="006F208E"/>
    <w:rsid w:val="006F26FD"/>
    <w:rsid w:val="006F292A"/>
    <w:rsid w:val="006F3105"/>
    <w:rsid w:val="00700EA4"/>
    <w:rsid w:val="00701600"/>
    <w:rsid w:val="00701A42"/>
    <w:rsid w:val="007064B6"/>
    <w:rsid w:val="0071077E"/>
    <w:rsid w:val="00710A5B"/>
    <w:rsid w:val="00711837"/>
    <w:rsid w:val="00711EC0"/>
    <w:rsid w:val="00712BC5"/>
    <w:rsid w:val="0071600D"/>
    <w:rsid w:val="00723FD7"/>
    <w:rsid w:val="0073238C"/>
    <w:rsid w:val="00734824"/>
    <w:rsid w:val="00735402"/>
    <w:rsid w:val="007368E8"/>
    <w:rsid w:val="00736FF7"/>
    <w:rsid w:val="0073755B"/>
    <w:rsid w:val="00741961"/>
    <w:rsid w:val="0074254D"/>
    <w:rsid w:val="00743BE5"/>
    <w:rsid w:val="00744E6F"/>
    <w:rsid w:val="00744FF3"/>
    <w:rsid w:val="00747F84"/>
    <w:rsid w:val="007533EC"/>
    <w:rsid w:val="007543EA"/>
    <w:rsid w:val="007606C1"/>
    <w:rsid w:val="00762637"/>
    <w:rsid w:val="007642C8"/>
    <w:rsid w:val="00772C30"/>
    <w:rsid w:val="00773111"/>
    <w:rsid w:val="00774C45"/>
    <w:rsid w:val="00777033"/>
    <w:rsid w:val="00781D2B"/>
    <w:rsid w:val="00782637"/>
    <w:rsid w:val="00783D66"/>
    <w:rsid w:val="007855EA"/>
    <w:rsid w:val="00785B9A"/>
    <w:rsid w:val="0078783A"/>
    <w:rsid w:val="00790868"/>
    <w:rsid w:val="00790EC7"/>
    <w:rsid w:val="00793E43"/>
    <w:rsid w:val="00794FEA"/>
    <w:rsid w:val="0079593E"/>
    <w:rsid w:val="00795BE6"/>
    <w:rsid w:val="0079703B"/>
    <w:rsid w:val="007A09A8"/>
    <w:rsid w:val="007A4EE5"/>
    <w:rsid w:val="007A6892"/>
    <w:rsid w:val="007A70C5"/>
    <w:rsid w:val="007B18EF"/>
    <w:rsid w:val="007B6787"/>
    <w:rsid w:val="007C0F8C"/>
    <w:rsid w:val="007C293A"/>
    <w:rsid w:val="007C5A2A"/>
    <w:rsid w:val="007C5CD7"/>
    <w:rsid w:val="007C5D91"/>
    <w:rsid w:val="007C69A9"/>
    <w:rsid w:val="007D1B2C"/>
    <w:rsid w:val="007D270B"/>
    <w:rsid w:val="007D3232"/>
    <w:rsid w:val="007D3375"/>
    <w:rsid w:val="007D57A7"/>
    <w:rsid w:val="007E0FB9"/>
    <w:rsid w:val="007E1AFE"/>
    <w:rsid w:val="007F211E"/>
    <w:rsid w:val="007F3967"/>
    <w:rsid w:val="007F7F76"/>
    <w:rsid w:val="00801B4C"/>
    <w:rsid w:val="00802FF1"/>
    <w:rsid w:val="00810940"/>
    <w:rsid w:val="00811640"/>
    <w:rsid w:val="008122CB"/>
    <w:rsid w:val="008138DA"/>
    <w:rsid w:val="00814588"/>
    <w:rsid w:val="008158F0"/>
    <w:rsid w:val="0081782E"/>
    <w:rsid w:val="008204A0"/>
    <w:rsid w:val="00822CB8"/>
    <w:rsid w:val="00824599"/>
    <w:rsid w:val="0082605C"/>
    <w:rsid w:val="008277E1"/>
    <w:rsid w:val="00833D80"/>
    <w:rsid w:val="00842E0D"/>
    <w:rsid w:val="00843D6A"/>
    <w:rsid w:val="00844F9A"/>
    <w:rsid w:val="008542E7"/>
    <w:rsid w:val="00855DCB"/>
    <w:rsid w:val="00857A93"/>
    <w:rsid w:val="00857E13"/>
    <w:rsid w:val="00863024"/>
    <w:rsid w:val="00867FDB"/>
    <w:rsid w:val="00871BCE"/>
    <w:rsid w:val="008803C6"/>
    <w:rsid w:val="00881C9D"/>
    <w:rsid w:val="00882AB5"/>
    <w:rsid w:val="00883773"/>
    <w:rsid w:val="00884167"/>
    <w:rsid w:val="00885F1C"/>
    <w:rsid w:val="0089158F"/>
    <w:rsid w:val="008940D9"/>
    <w:rsid w:val="008944B1"/>
    <w:rsid w:val="00894B08"/>
    <w:rsid w:val="00895522"/>
    <w:rsid w:val="00896D3A"/>
    <w:rsid w:val="00897D79"/>
    <w:rsid w:val="008A2A8A"/>
    <w:rsid w:val="008A628A"/>
    <w:rsid w:val="008B0560"/>
    <w:rsid w:val="008B24C4"/>
    <w:rsid w:val="008B43B9"/>
    <w:rsid w:val="008B6483"/>
    <w:rsid w:val="008C0D67"/>
    <w:rsid w:val="008C331D"/>
    <w:rsid w:val="008C373A"/>
    <w:rsid w:val="008C4051"/>
    <w:rsid w:val="008C6BF8"/>
    <w:rsid w:val="008D1BC0"/>
    <w:rsid w:val="008D3C71"/>
    <w:rsid w:val="008D50BA"/>
    <w:rsid w:val="008D5BB1"/>
    <w:rsid w:val="008E13CA"/>
    <w:rsid w:val="008E2FCC"/>
    <w:rsid w:val="008E4A2E"/>
    <w:rsid w:val="008F100B"/>
    <w:rsid w:val="008F22CD"/>
    <w:rsid w:val="008F6363"/>
    <w:rsid w:val="008F6523"/>
    <w:rsid w:val="008F74B8"/>
    <w:rsid w:val="008F782C"/>
    <w:rsid w:val="009048FB"/>
    <w:rsid w:val="009154F1"/>
    <w:rsid w:val="00917C4C"/>
    <w:rsid w:val="009222F9"/>
    <w:rsid w:val="009236F5"/>
    <w:rsid w:val="0093284A"/>
    <w:rsid w:val="009333E1"/>
    <w:rsid w:val="00933CB3"/>
    <w:rsid w:val="00933F97"/>
    <w:rsid w:val="009407C6"/>
    <w:rsid w:val="00940B5F"/>
    <w:rsid w:val="00941315"/>
    <w:rsid w:val="009432FB"/>
    <w:rsid w:val="009437A8"/>
    <w:rsid w:val="00944692"/>
    <w:rsid w:val="00947875"/>
    <w:rsid w:val="009513A9"/>
    <w:rsid w:val="00955AAF"/>
    <w:rsid w:val="00957484"/>
    <w:rsid w:val="00962A07"/>
    <w:rsid w:val="00966C55"/>
    <w:rsid w:val="0096795E"/>
    <w:rsid w:val="00970B07"/>
    <w:rsid w:val="00973D04"/>
    <w:rsid w:val="00973F8B"/>
    <w:rsid w:val="00976CA4"/>
    <w:rsid w:val="00976D87"/>
    <w:rsid w:val="009801BB"/>
    <w:rsid w:val="009802FE"/>
    <w:rsid w:val="0098098B"/>
    <w:rsid w:val="00982BA9"/>
    <w:rsid w:val="009857F2"/>
    <w:rsid w:val="00987204"/>
    <w:rsid w:val="0098734C"/>
    <w:rsid w:val="00992795"/>
    <w:rsid w:val="00995595"/>
    <w:rsid w:val="00995EFB"/>
    <w:rsid w:val="009A019A"/>
    <w:rsid w:val="009A1802"/>
    <w:rsid w:val="009A2DDC"/>
    <w:rsid w:val="009A420E"/>
    <w:rsid w:val="009B3758"/>
    <w:rsid w:val="009B7EFD"/>
    <w:rsid w:val="009C0349"/>
    <w:rsid w:val="009C267F"/>
    <w:rsid w:val="009C55BB"/>
    <w:rsid w:val="009C6680"/>
    <w:rsid w:val="009D1A7B"/>
    <w:rsid w:val="009D3339"/>
    <w:rsid w:val="009D54F2"/>
    <w:rsid w:val="009D7FB0"/>
    <w:rsid w:val="009E47CC"/>
    <w:rsid w:val="009E7D35"/>
    <w:rsid w:val="009F1911"/>
    <w:rsid w:val="009F288E"/>
    <w:rsid w:val="009F3364"/>
    <w:rsid w:val="009F4578"/>
    <w:rsid w:val="009F6955"/>
    <w:rsid w:val="00A011D7"/>
    <w:rsid w:val="00A042E6"/>
    <w:rsid w:val="00A04F62"/>
    <w:rsid w:val="00A05DFD"/>
    <w:rsid w:val="00A06C33"/>
    <w:rsid w:val="00A070E2"/>
    <w:rsid w:val="00A11BF9"/>
    <w:rsid w:val="00A12902"/>
    <w:rsid w:val="00A156A3"/>
    <w:rsid w:val="00A23B8A"/>
    <w:rsid w:val="00A23E38"/>
    <w:rsid w:val="00A24509"/>
    <w:rsid w:val="00A2476D"/>
    <w:rsid w:val="00A25DE9"/>
    <w:rsid w:val="00A265DF"/>
    <w:rsid w:val="00A26AFD"/>
    <w:rsid w:val="00A30062"/>
    <w:rsid w:val="00A35634"/>
    <w:rsid w:val="00A3694D"/>
    <w:rsid w:val="00A3774D"/>
    <w:rsid w:val="00A449B8"/>
    <w:rsid w:val="00A4740A"/>
    <w:rsid w:val="00A51D23"/>
    <w:rsid w:val="00A54CA5"/>
    <w:rsid w:val="00A55825"/>
    <w:rsid w:val="00A576AC"/>
    <w:rsid w:val="00A65E09"/>
    <w:rsid w:val="00A65FB5"/>
    <w:rsid w:val="00A714B2"/>
    <w:rsid w:val="00A72520"/>
    <w:rsid w:val="00A81C6D"/>
    <w:rsid w:val="00A83A11"/>
    <w:rsid w:val="00A853D1"/>
    <w:rsid w:val="00A8601F"/>
    <w:rsid w:val="00A925EC"/>
    <w:rsid w:val="00A92E3B"/>
    <w:rsid w:val="00A938C1"/>
    <w:rsid w:val="00A93E96"/>
    <w:rsid w:val="00A94591"/>
    <w:rsid w:val="00A95840"/>
    <w:rsid w:val="00A95C64"/>
    <w:rsid w:val="00A960AD"/>
    <w:rsid w:val="00AA24C1"/>
    <w:rsid w:val="00AA2996"/>
    <w:rsid w:val="00AA3843"/>
    <w:rsid w:val="00AA5E5F"/>
    <w:rsid w:val="00AA7265"/>
    <w:rsid w:val="00AB0659"/>
    <w:rsid w:val="00AB39FA"/>
    <w:rsid w:val="00AC1A49"/>
    <w:rsid w:val="00AC1B69"/>
    <w:rsid w:val="00AC2749"/>
    <w:rsid w:val="00AC3969"/>
    <w:rsid w:val="00AC4445"/>
    <w:rsid w:val="00AC5C5A"/>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133A"/>
    <w:rsid w:val="00B12DEE"/>
    <w:rsid w:val="00B13B59"/>
    <w:rsid w:val="00B1520D"/>
    <w:rsid w:val="00B15C1A"/>
    <w:rsid w:val="00B16723"/>
    <w:rsid w:val="00B16885"/>
    <w:rsid w:val="00B16E82"/>
    <w:rsid w:val="00B205F5"/>
    <w:rsid w:val="00B231F0"/>
    <w:rsid w:val="00B233DF"/>
    <w:rsid w:val="00B2589B"/>
    <w:rsid w:val="00B30216"/>
    <w:rsid w:val="00B32B90"/>
    <w:rsid w:val="00B32D79"/>
    <w:rsid w:val="00B330EE"/>
    <w:rsid w:val="00B342E7"/>
    <w:rsid w:val="00B34F72"/>
    <w:rsid w:val="00B35244"/>
    <w:rsid w:val="00B37E60"/>
    <w:rsid w:val="00B41451"/>
    <w:rsid w:val="00B42CD8"/>
    <w:rsid w:val="00B44EF2"/>
    <w:rsid w:val="00B46FA8"/>
    <w:rsid w:val="00B4703D"/>
    <w:rsid w:val="00B513AF"/>
    <w:rsid w:val="00B52044"/>
    <w:rsid w:val="00B57F53"/>
    <w:rsid w:val="00B60BDF"/>
    <w:rsid w:val="00B63136"/>
    <w:rsid w:val="00B660AE"/>
    <w:rsid w:val="00B70345"/>
    <w:rsid w:val="00B7134B"/>
    <w:rsid w:val="00B724FB"/>
    <w:rsid w:val="00B75496"/>
    <w:rsid w:val="00B80105"/>
    <w:rsid w:val="00B80CBF"/>
    <w:rsid w:val="00B81E6E"/>
    <w:rsid w:val="00B84639"/>
    <w:rsid w:val="00B86AD4"/>
    <w:rsid w:val="00B87DD9"/>
    <w:rsid w:val="00B96ABE"/>
    <w:rsid w:val="00B9768B"/>
    <w:rsid w:val="00BA0A06"/>
    <w:rsid w:val="00BA3314"/>
    <w:rsid w:val="00BA4BC3"/>
    <w:rsid w:val="00BA5B95"/>
    <w:rsid w:val="00BC1BAB"/>
    <w:rsid w:val="00BC35E7"/>
    <w:rsid w:val="00BC495B"/>
    <w:rsid w:val="00BC4B5D"/>
    <w:rsid w:val="00BC57D7"/>
    <w:rsid w:val="00BC5FD3"/>
    <w:rsid w:val="00BC68FA"/>
    <w:rsid w:val="00BC79FC"/>
    <w:rsid w:val="00BD40E6"/>
    <w:rsid w:val="00BD4BE2"/>
    <w:rsid w:val="00BE420C"/>
    <w:rsid w:val="00BE4DA4"/>
    <w:rsid w:val="00BE6606"/>
    <w:rsid w:val="00BF0EEB"/>
    <w:rsid w:val="00BF2582"/>
    <w:rsid w:val="00BF39DB"/>
    <w:rsid w:val="00BF4004"/>
    <w:rsid w:val="00BF406B"/>
    <w:rsid w:val="00BF4B1A"/>
    <w:rsid w:val="00BF64C6"/>
    <w:rsid w:val="00BF6C23"/>
    <w:rsid w:val="00BF7177"/>
    <w:rsid w:val="00C01AC8"/>
    <w:rsid w:val="00C035FD"/>
    <w:rsid w:val="00C03C0C"/>
    <w:rsid w:val="00C075D0"/>
    <w:rsid w:val="00C11189"/>
    <w:rsid w:val="00C13227"/>
    <w:rsid w:val="00C13B32"/>
    <w:rsid w:val="00C1596B"/>
    <w:rsid w:val="00C17AD3"/>
    <w:rsid w:val="00C17ED5"/>
    <w:rsid w:val="00C26681"/>
    <w:rsid w:val="00C31AA9"/>
    <w:rsid w:val="00C37F63"/>
    <w:rsid w:val="00C40FBC"/>
    <w:rsid w:val="00C42E53"/>
    <w:rsid w:val="00C46C9D"/>
    <w:rsid w:val="00C471FC"/>
    <w:rsid w:val="00C5014C"/>
    <w:rsid w:val="00C50A19"/>
    <w:rsid w:val="00C53E29"/>
    <w:rsid w:val="00C54646"/>
    <w:rsid w:val="00C56125"/>
    <w:rsid w:val="00C56EDD"/>
    <w:rsid w:val="00C575F5"/>
    <w:rsid w:val="00C57E21"/>
    <w:rsid w:val="00C618A5"/>
    <w:rsid w:val="00C61D4F"/>
    <w:rsid w:val="00C66230"/>
    <w:rsid w:val="00C7056D"/>
    <w:rsid w:val="00C75B6B"/>
    <w:rsid w:val="00C8198F"/>
    <w:rsid w:val="00C8279D"/>
    <w:rsid w:val="00C8300A"/>
    <w:rsid w:val="00C83427"/>
    <w:rsid w:val="00C83E6B"/>
    <w:rsid w:val="00C85DF8"/>
    <w:rsid w:val="00C92076"/>
    <w:rsid w:val="00C9612B"/>
    <w:rsid w:val="00C97215"/>
    <w:rsid w:val="00CA0899"/>
    <w:rsid w:val="00CA2DE4"/>
    <w:rsid w:val="00CA3AEC"/>
    <w:rsid w:val="00CA3F39"/>
    <w:rsid w:val="00CA48DE"/>
    <w:rsid w:val="00CA6A5A"/>
    <w:rsid w:val="00CA6BDB"/>
    <w:rsid w:val="00CA6D0A"/>
    <w:rsid w:val="00CA71E6"/>
    <w:rsid w:val="00CA7E19"/>
    <w:rsid w:val="00CC097C"/>
    <w:rsid w:val="00CC23FC"/>
    <w:rsid w:val="00CC2507"/>
    <w:rsid w:val="00CC26F7"/>
    <w:rsid w:val="00CC4D7C"/>
    <w:rsid w:val="00CC6A8B"/>
    <w:rsid w:val="00CC6E61"/>
    <w:rsid w:val="00CC7EBD"/>
    <w:rsid w:val="00CD2624"/>
    <w:rsid w:val="00CD437A"/>
    <w:rsid w:val="00CD4723"/>
    <w:rsid w:val="00CD6916"/>
    <w:rsid w:val="00CD6B71"/>
    <w:rsid w:val="00CD6E49"/>
    <w:rsid w:val="00CD7E59"/>
    <w:rsid w:val="00CE1578"/>
    <w:rsid w:val="00CE2E56"/>
    <w:rsid w:val="00CE43BD"/>
    <w:rsid w:val="00CE52C4"/>
    <w:rsid w:val="00CE66CC"/>
    <w:rsid w:val="00CE7147"/>
    <w:rsid w:val="00CF373D"/>
    <w:rsid w:val="00CF3C7C"/>
    <w:rsid w:val="00CF3D2D"/>
    <w:rsid w:val="00CF55D7"/>
    <w:rsid w:val="00CF6D84"/>
    <w:rsid w:val="00CF7E21"/>
    <w:rsid w:val="00D0203E"/>
    <w:rsid w:val="00D0254A"/>
    <w:rsid w:val="00D075F9"/>
    <w:rsid w:val="00D10BB2"/>
    <w:rsid w:val="00D13942"/>
    <w:rsid w:val="00D13D33"/>
    <w:rsid w:val="00D14095"/>
    <w:rsid w:val="00D15A40"/>
    <w:rsid w:val="00D16190"/>
    <w:rsid w:val="00D16CD1"/>
    <w:rsid w:val="00D219F4"/>
    <w:rsid w:val="00D246C4"/>
    <w:rsid w:val="00D25B01"/>
    <w:rsid w:val="00D33835"/>
    <w:rsid w:val="00D37A48"/>
    <w:rsid w:val="00D40A37"/>
    <w:rsid w:val="00D4453E"/>
    <w:rsid w:val="00D45925"/>
    <w:rsid w:val="00D45E8A"/>
    <w:rsid w:val="00D50BD1"/>
    <w:rsid w:val="00D5151B"/>
    <w:rsid w:val="00D528FB"/>
    <w:rsid w:val="00D5522A"/>
    <w:rsid w:val="00D62218"/>
    <w:rsid w:val="00D63867"/>
    <w:rsid w:val="00D70994"/>
    <w:rsid w:val="00D71FE6"/>
    <w:rsid w:val="00D7377A"/>
    <w:rsid w:val="00D753A0"/>
    <w:rsid w:val="00D76614"/>
    <w:rsid w:val="00D806FC"/>
    <w:rsid w:val="00D82230"/>
    <w:rsid w:val="00D82BC1"/>
    <w:rsid w:val="00D85AB0"/>
    <w:rsid w:val="00D914A9"/>
    <w:rsid w:val="00D916D5"/>
    <w:rsid w:val="00D93078"/>
    <w:rsid w:val="00D93228"/>
    <w:rsid w:val="00D94C13"/>
    <w:rsid w:val="00DA1525"/>
    <w:rsid w:val="00DA2F55"/>
    <w:rsid w:val="00DA4CF2"/>
    <w:rsid w:val="00DB1AE9"/>
    <w:rsid w:val="00DB3E4A"/>
    <w:rsid w:val="00DB6F37"/>
    <w:rsid w:val="00DC002D"/>
    <w:rsid w:val="00DC00DE"/>
    <w:rsid w:val="00DC6F4C"/>
    <w:rsid w:val="00DC6FAD"/>
    <w:rsid w:val="00DD0D14"/>
    <w:rsid w:val="00DD1B95"/>
    <w:rsid w:val="00DD2CAC"/>
    <w:rsid w:val="00DD4E3E"/>
    <w:rsid w:val="00DD7622"/>
    <w:rsid w:val="00DE30EE"/>
    <w:rsid w:val="00DE4455"/>
    <w:rsid w:val="00DE4473"/>
    <w:rsid w:val="00DE4A41"/>
    <w:rsid w:val="00DF25B5"/>
    <w:rsid w:val="00DF38D9"/>
    <w:rsid w:val="00DF5515"/>
    <w:rsid w:val="00E03315"/>
    <w:rsid w:val="00E03C07"/>
    <w:rsid w:val="00E10E75"/>
    <w:rsid w:val="00E12286"/>
    <w:rsid w:val="00E20605"/>
    <w:rsid w:val="00E25049"/>
    <w:rsid w:val="00E267EC"/>
    <w:rsid w:val="00E27DDB"/>
    <w:rsid w:val="00E3179F"/>
    <w:rsid w:val="00E33593"/>
    <w:rsid w:val="00E36057"/>
    <w:rsid w:val="00E379AC"/>
    <w:rsid w:val="00E42F53"/>
    <w:rsid w:val="00E43F31"/>
    <w:rsid w:val="00E463EC"/>
    <w:rsid w:val="00E47326"/>
    <w:rsid w:val="00E56726"/>
    <w:rsid w:val="00E56E39"/>
    <w:rsid w:val="00E57F4F"/>
    <w:rsid w:val="00E6223E"/>
    <w:rsid w:val="00E64628"/>
    <w:rsid w:val="00E72086"/>
    <w:rsid w:val="00E72B9A"/>
    <w:rsid w:val="00E77E6F"/>
    <w:rsid w:val="00E800C3"/>
    <w:rsid w:val="00E80E51"/>
    <w:rsid w:val="00E823EE"/>
    <w:rsid w:val="00E83214"/>
    <w:rsid w:val="00E8406F"/>
    <w:rsid w:val="00E84A9D"/>
    <w:rsid w:val="00E851E3"/>
    <w:rsid w:val="00E866FF"/>
    <w:rsid w:val="00E9654F"/>
    <w:rsid w:val="00EA319A"/>
    <w:rsid w:val="00EA41EA"/>
    <w:rsid w:val="00EA45A5"/>
    <w:rsid w:val="00EA4F88"/>
    <w:rsid w:val="00EA6048"/>
    <w:rsid w:val="00EA610F"/>
    <w:rsid w:val="00EB475C"/>
    <w:rsid w:val="00EC113E"/>
    <w:rsid w:val="00EC1E49"/>
    <w:rsid w:val="00EC3833"/>
    <w:rsid w:val="00EC6EC1"/>
    <w:rsid w:val="00ED45F0"/>
    <w:rsid w:val="00ED71A3"/>
    <w:rsid w:val="00EE34BB"/>
    <w:rsid w:val="00EE493F"/>
    <w:rsid w:val="00EE5F1E"/>
    <w:rsid w:val="00EF3CA5"/>
    <w:rsid w:val="00EF69CC"/>
    <w:rsid w:val="00EF700C"/>
    <w:rsid w:val="00F0578D"/>
    <w:rsid w:val="00F05C9F"/>
    <w:rsid w:val="00F05FE6"/>
    <w:rsid w:val="00F07440"/>
    <w:rsid w:val="00F13FEC"/>
    <w:rsid w:val="00F142F3"/>
    <w:rsid w:val="00F23892"/>
    <w:rsid w:val="00F2462C"/>
    <w:rsid w:val="00F25536"/>
    <w:rsid w:val="00F27A0E"/>
    <w:rsid w:val="00F306F6"/>
    <w:rsid w:val="00F30EFE"/>
    <w:rsid w:val="00F31A45"/>
    <w:rsid w:val="00F31F50"/>
    <w:rsid w:val="00F34FF8"/>
    <w:rsid w:val="00F350D4"/>
    <w:rsid w:val="00F36C25"/>
    <w:rsid w:val="00F3796C"/>
    <w:rsid w:val="00F4492E"/>
    <w:rsid w:val="00F46749"/>
    <w:rsid w:val="00F50528"/>
    <w:rsid w:val="00F508E2"/>
    <w:rsid w:val="00F50B76"/>
    <w:rsid w:val="00F527BC"/>
    <w:rsid w:val="00F53C7E"/>
    <w:rsid w:val="00F53F80"/>
    <w:rsid w:val="00F55EE5"/>
    <w:rsid w:val="00F5766A"/>
    <w:rsid w:val="00F604B3"/>
    <w:rsid w:val="00F60E89"/>
    <w:rsid w:val="00F6479F"/>
    <w:rsid w:val="00F64832"/>
    <w:rsid w:val="00F65277"/>
    <w:rsid w:val="00F6562B"/>
    <w:rsid w:val="00F66B08"/>
    <w:rsid w:val="00F72E81"/>
    <w:rsid w:val="00F7324D"/>
    <w:rsid w:val="00F767C8"/>
    <w:rsid w:val="00F7771E"/>
    <w:rsid w:val="00F8056F"/>
    <w:rsid w:val="00F829F6"/>
    <w:rsid w:val="00F84695"/>
    <w:rsid w:val="00F85E9B"/>
    <w:rsid w:val="00F862E8"/>
    <w:rsid w:val="00F86804"/>
    <w:rsid w:val="00F8739D"/>
    <w:rsid w:val="00F939CF"/>
    <w:rsid w:val="00F9619D"/>
    <w:rsid w:val="00F96CEA"/>
    <w:rsid w:val="00F978C2"/>
    <w:rsid w:val="00F97BE5"/>
    <w:rsid w:val="00FA51A9"/>
    <w:rsid w:val="00FA5F2B"/>
    <w:rsid w:val="00FA662D"/>
    <w:rsid w:val="00FB15D0"/>
    <w:rsid w:val="00FB4B73"/>
    <w:rsid w:val="00FB4C37"/>
    <w:rsid w:val="00FB5316"/>
    <w:rsid w:val="00FB5C66"/>
    <w:rsid w:val="00FC2375"/>
    <w:rsid w:val="00FC2729"/>
    <w:rsid w:val="00FC27F8"/>
    <w:rsid w:val="00FC3AA5"/>
    <w:rsid w:val="00FC4722"/>
    <w:rsid w:val="00FC6456"/>
    <w:rsid w:val="00FD1C62"/>
    <w:rsid w:val="00FD590C"/>
    <w:rsid w:val="00FD64BB"/>
    <w:rsid w:val="00FD677B"/>
    <w:rsid w:val="00FE0F44"/>
    <w:rsid w:val="00FE191B"/>
    <w:rsid w:val="00FE2E04"/>
    <w:rsid w:val="00FE7477"/>
    <w:rsid w:val="00FF4107"/>
    <w:rsid w:val="00FF4E1A"/>
    <w:rsid w:val="00FF75F4"/>
    <w:rsid w:val="00FF7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 w:type="paragraph" w:styleId="stbilgi">
    <w:name w:val="header"/>
    <w:basedOn w:val="Normal"/>
    <w:link w:val="stbilgiChar"/>
    <w:uiPriority w:val="99"/>
    <w:unhideWhenUsed/>
    <w:rsid w:val="00E25049"/>
    <w:pPr>
      <w:tabs>
        <w:tab w:val="center" w:pos="4536"/>
        <w:tab w:val="right" w:pos="9072"/>
      </w:tabs>
    </w:pPr>
  </w:style>
  <w:style w:type="character" w:customStyle="1" w:styleId="stbilgiChar">
    <w:name w:val="Üstbilgi Char"/>
    <w:basedOn w:val="VarsaylanParagrafYazTipi"/>
    <w:link w:val="stbilgi"/>
    <w:uiPriority w:val="99"/>
    <w:rsid w:val="00E2504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5049"/>
    <w:pPr>
      <w:tabs>
        <w:tab w:val="center" w:pos="4536"/>
        <w:tab w:val="right" w:pos="9072"/>
      </w:tabs>
    </w:pPr>
  </w:style>
  <w:style w:type="character" w:customStyle="1" w:styleId="AltbilgiChar">
    <w:name w:val="Altbilgi Char"/>
    <w:basedOn w:val="VarsaylanParagrafYazTipi"/>
    <w:link w:val="Altbilgi"/>
    <w:uiPriority w:val="99"/>
    <w:rsid w:val="00E25049"/>
    <w:rPr>
      <w:rFonts w:ascii="Times New Roman" w:eastAsia="Times New Roman" w:hAnsi="Times New Roman" w:cs="Times New Roman"/>
      <w:sz w:val="20"/>
      <w:szCs w:val="20"/>
    </w:rPr>
  </w:style>
  <w:style w:type="paragraph" w:customStyle="1" w:styleId="msobodytextindent2">
    <w:name w:val="msobodytextindent2"/>
    <w:basedOn w:val="Normal"/>
    <w:rsid w:val="00363452"/>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829">
      <w:bodyDiv w:val="1"/>
      <w:marLeft w:val="0"/>
      <w:marRight w:val="0"/>
      <w:marTop w:val="0"/>
      <w:marBottom w:val="0"/>
      <w:divBdr>
        <w:top w:val="none" w:sz="0" w:space="0" w:color="auto"/>
        <w:left w:val="none" w:sz="0" w:space="0" w:color="auto"/>
        <w:bottom w:val="none" w:sz="0" w:space="0" w:color="auto"/>
        <w:right w:val="none" w:sz="0" w:space="0" w:color="auto"/>
      </w:divBdr>
    </w:div>
    <w:div w:id="26877060">
      <w:bodyDiv w:val="1"/>
      <w:marLeft w:val="0"/>
      <w:marRight w:val="0"/>
      <w:marTop w:val="0"/>
      <w:marBottom w:val="0"/>
      <w:divBdr>
        <w:top w:val="none" w:sz="0" w:space="0" w:color="auto"/>
        <w:left w:val="none" w:sz="0" w:space="0" w:color="auto"/>
        <w:bottom w:val="none" w:sz="0" w:space="0" w:color="auto"/>
        <w:right w:val="none" w:sz="0" w:space="0" w:color="auto"/>
      </w:divBdr>
    </w:div>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58790346">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69954965">
      <w:bodyDiv w:val="1"/>
      <w:marLeft w:val="0"/>
      <w:marRight w:val="0"/>
      <w:marTop w:val="0"/>
      <w:marBottom w:val="0"/>
      <w:divBdr>
        <w:top w:val="none" w:sz="0" w:space="0" w:color="auto"/>
        <w:left w:val="none" w:sz="0" w:space="0" w:color="auto"/>
        <w:bottom w:val="none" w:sz="0" w:space="0" w:color="auto"/>
        <w:right w:val="none" w:sz="0" w:space="0" w:color="auto"/>
      </w:divBdr>
    </w:div>
    <w:div w:id="179047457">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192496671">
      <w:bodyDiv w:val="1"/>
      <w:marLeft w:val="0"/>
      <w:marRight w:val="0"/>
      <w:marTop w:val="0"/>
      <w:marBottom w:val="0"/>
      <w:divBdr>
        <w:top w:val="none" w:sz="0" w:space="0" w:color="auto"/>
        <w:left w:val="none" w:sz="0" w:space="0" w:color="auto"/>
        <w:bottom w:val="none" w:sz="0" w:space="0" w:color="auto"/>
        <w:right w:val="none" w:sz="0" w:space="0" w:color="auto"/>
      </w:divBdr>
      <w:divsChild>
        <w:div w:id="1787849802">
          <w:marLeft w:val="0"/>
          <w:marRight w:val="225"/>
          <w:marTop w:val="75"/>
          <w:marBottom w:val="0"/>
          <w:divBdr>
            <w:top w:val="none" w:sz="0" w:space="0" w:color="auto"/>
            <w:left w:val="none" w:sz="0" w:space="0" w:color="auto"/>
            <w:bottom w:val="none" w:sz="0" w:space="0" w:color="auto"/>
            <w:right w:val="none" w:sz="0" w:space="0" w:color="auto"/>
          </w:divBdr>
          <w:divsChild>
            <w:div w:id="1370763604">
              <w:marLeft w:val="0"/>
              <w:marRight w:val="0"/>
              <w:marTop w:val="0"/>
              <w:marBottom w:val="0"/>
              <w:divBdr>
                <w:top w:val="none" w:sz="0" w:space="0" w:color="auto"/>
                <w:left w:val="none" w:sz="0" w:space="0" w:color="auto"/>
                <w:bottom w:val="none" w:sz="0" w:space="0" w:color="auto"/>
                <w:right w:val="none" w:sz="0" w:space="0" w:color="auto"/>
              </w:divBdr>
              <w:divsChild>
                <w:div w:id="307635511">
                  <w:marLeft w:val="0"/>
                  <w:marRight w:val="0"/>
                  <w:marTop w:val="0"/>
                  <w:marBottom w:val="0"/>
                  <w:divBdr>
                    <w:top w:val="none" w:sz="0" w:space="0" w:color="auto"/>
                    <w:left w:val="none" w:sz="0" w:space="0" w:color="auto"/>
                    <w:bottom w:val="none" w:sz="0" w:space="0" w:color="auto"/>
                    <w:right w:val="none" w:sz="0" w:space="0" w:color="auto"/>
                  </w:divBdr>
                  <w:divsChild>
                    <w:div w:id="1519196986">
                      <w:marLeft w:val="0"/>
                      <w:marRight w:val="0"/>
                      <w:marTop w:val="0"/>
                      <w:marBottom w:val="0"/>
                      <w:divBdr>
                        <w:top w:val="none" w:sz="0" w:space="0" w:color="auto"/>
                        <w:left w:val="none" w:sz="0" w:space="0" w:color="auto"/>
                        <w:bottom w:val="none" w:sz="0" w:space="0" w:color="auto"/>
                        <w:right w:val="none" w:sz="0" w:space="0" w:color="auto"/>
                      </w:divBdr>
                      <w:divsChild>
                        <w:div w:id="11071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49646">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3950965">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6688879">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53212751">
      <w:bodyDiv w:val="1"/>
      <w:marLeft w:val="0"/>
      <w:marRight w:val="0"/>
      <w:marTop w:val="0"/>
      <w:marBottom w:val="0"/>
      <w:divBdr>
        <w:top w:val="none" w:sz="0" w:space="0" w:color="auto"/>
        <w:left w:val="none" w:sz="0" w:space="0" w:color="auto"/>
        <w:bottom w:val="none" w:sz="0" w:space="0" w:color="auto"/>
        <w:right w:val="none" w:sz="0" w:space="0" w:color="auto"/>
      </w:divBdr>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489055422">
      <w:bodyDiv w:val="1"/>
      <w:marLeft w:val="0"/>
      <w:marRight w:val="0"/>
      <w:marTop w:val="0"/>
      <w:marBottom w:val="0"/>
      <w:divBdr>
        <w:top w:val="none" w:sz="0" w:space="0" w:color="auto"/>
        <w:left w:val="none" w:sz="0" w:space="0" w:color="auto"/>
        <w:bottom w:val="none" w:sz="0" w:space="0" w:color="auto"/>
        <w:right w:val="none" w:sz="0" w:space="0" w:color="auto"/>
      </w:divBdr>
    </w:div>
    <w:div w:id="492063369">
      <w:bodyDiv w:val="1"/>
      <w:marLeft w:val="0"/>
      <w:marRight w:val="0"/>
      <w:marTop w:val="0"/>
      <w:marBottom w:val="0"/>
      <w:divBdr>
        <w:top w:val="none" w:sz="0" w:space="0" w:color="auto"/>
        <w:left w:val="none" w:sz="0" w:space="0" w:color="auto"/>
        <w:bottom w:val="none" w:sz="0" w:space="0" w:color="auto"/>
        <w:right w:val="none" w:sz="0" w:space="0" w:color="auto"/>
      </w:divBdr>
    </w:div>
    <w:div w:id="502354634">
      <w:bodyDiv w:val="1"/>
      <w:marLeft w:val="0"/>
      <w:marRight w:val="0"/>
      <w:marTop w:val="0"/>
      <w:marBottom w:val="0"/>
      <w:divBdr>
        <w:top w:val="none" w:sz="0" w:space="0" w:color="auto"/>
        <w:left w:val="none" w:sz="0" w:space="0" w:color="auto"/>
        <w:bottom w:val="none" w:sz="0" w:space="0" w:color="auto"/>
        <w:right w:val="none" w:sz="0" w:space="0" w:color="auto"/>
      </w:divBdr>
    </w:div>
    <w:div w:id="51426616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56401770">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70106443">
      <w:bodyDiv w:val="1"/>
      <w:marLeft w:val="0"/>
      <w:marRight w:val="0"/>
      <w:marTop w:val="0"/>
      <w:marBottom w:val="0"/>
      <w:divBdr>
        <w:top w:val="none" w:sz="0" w:space="0" w:color="auto"/>
        <w:left w:val="none" w:sz="0" w:space="0" w:color="auto"/>
        <w:bottom w:val="none" w:sz="0" w:space="0" w:color="auto"/>
        <w:right w:val="none" w:sz="0" w:space="0" w:color="auto"/>
      </w:divBdr>
    </w:div>
    <w:div w:id="678971115">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694505794">
      <w:bodyDiv w:val="1"/>
      <w:marLeft w:val="0"/>
      <w:marRight w:val="0"/>
      <w:marTop w:val="0"/>
      <w:marBottom w:val="0"/>
      <w:divBdr>
        <w:top w:val="none" w:sz="0" w:space="0" w:color="auto"/>
        <w:left w:val="none" w:sz="0" w:space="0" w:color="auto"/>
        <w:bottom w:val="none" w:sz="0" w:space="0" w:color="auto"/>
        <w:right w:val="none" w:sz="0" w:space="0" w:color="auto"/>
      </w:divBdr>
    </w:div>
    <w:div w:id="708071594">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14963400">
      <w:bodyDiv w:val="1"/>
      <w:marLeft w:val="0"/>
      <w:marRight w:val="0"/>
      <w:marTop w:val="0"/>
      <w:marBottom w:val="0"/>
      <w:divBdr>
        <w:top w:val="none" w:sz="0" w:space="0" w:color="auto"/>
        <w:left w:val="none" w:sz="0" w:space="0" w:color="auto"/>
        <w:bottom w:val="none" w:sz="0" w:space="0" w:color="auto"/>
        <w:right w:val="none" w:sz="0" w:space="0" w:color="auto"/>
      </w:divBdr>
    </w:div>
    <w:div w:id="720861833">
      <w:bodyDiv w:val="1"/>
      <w:marLeft w:val="0"/>
      <w:marRight w:val="0"/>
      <w:marTop w:val="0"/>
      <w:marBottom w:val="0"/>
      <w:divBdr>
        <w:top w:val="none" w:sz="0" w:space="0" w:color="auto"/>
        <w:left w:val="none" w:sz="0" w:space="0" w:color="auto"/>
        <w:bottom w:val="none" w:sz="0" w:space="0" w:color="auto"/>
        <w:right w:val="none" w:sz="0" w:space="0" w:color="auto"/>
      </w:divBdr>
      <w:divsChild>
        <w:div w:id="1931042092">
          <w:marLeft w:val="0"/>
          <w:marRight w:val="0"/>
          <w:marTop w:val="0"/>
          <w:marBottom w:val="0"/>
          <w:divBdr>
            <w:top w:val="none" w:sz="0" w:space="0" w:color="auto"/>
            <w:left w:val="none" w:sz="0" w:space="0" w:color="auto"/>
            <w:bottom w:val="none" w:sz="0" w:space="0" w:color="auto"/>
            <w:right w:val="none" w:sz="0" w:space="0" w:color="auto"/>
          </w:divBdr>
        </w:div>
      </w:divsChild>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04666806">
      <w:bodyDiv w:val="1"/>
      <w:marLeft w:val="0"/>
      <w:marRight w:val="0"/>
      <w:marTop w:val="0"/>
      <w:marBottom w:val="0"/>
      <w:divBdr>
        <w:top w:val="none" w:sz="0" w:space="0" w:color="auto"/>
        <w:left w:val="none" w:sz="0" w:space="0" w:color="auto"/>
        <w:bottom w:val="none" w:sz="0" w:space="0" w:color="auto"/>
        <w:right w:val="none" w:sz="0" w:space="0" w:color="auto"/>
      </w:divBdr>
    </w:div>
    <w:div w:id="815613010">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3863890">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3540868">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89269359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27348503">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59941559">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064718178">
      <w:bodyDiv w:val="1"/>
      <w:marLeft w:val="0"/>
      <w:marRight w:val="0"/>
      <w:marTop w:val="0"/>
      <w:marBottom w:val="0"/>
      <w:divBdr>
        <w:top w:val="none" w:sz="0" w:space="0" w:color="auto"/>
        <w:left w:val="none" w:sz="0" w:space="0" w:color="auto"/>
        <w:bottom w:val="none" w:sz="0" w:space="0" w:color="auto"/>
        <w:right w:val="none" w:sz="0" w:space="0" w:color="auto"/>
      </w:divBdr>
    </w:div>
    <w:div w:id="1067191593">
      <w:bodyDiv w:val="1"/>
      <w:marLeft w:val="0"/>
      <w:marRight w:val="0"/>
      <w:marTop w:val="0"/>
      <w:marBottom w:val="0"/>
      <w:divBdr>
        <w:top w:val="none" w:sz="0" w:space="0" w:color="auto"/>
        <w:left w:val="none" w:sz="0" w:space="0" w:color="auto"/>
        <w:bottom w:val="none" w:sz="0" w:space="0" w:color="auto"/>
        <w:right w:val="none" w:sz="0" w:space="0" w:color="auto"/>
      </w:divBdr>
    </w:div>
    <w:div w:id="1073813776">
      <w:bodyDiv w:val="1"/>
      <w:marLeft w:val="0"/>
      <w:marRight w:val="0"/>
      <w:marTop w:val="0"/>
      <w:marBottom w:val="0"/>
      <w:divBdr>
        <w:top w:val="none" w:sz="0" w:space="0" w:color="auto"/>
        <w:left w:val="none" w:sz="0" w:space="0" w:color="auto"/>
        <w:bottom w:val="none" w:sz="0" w:space="0" w:color="auto"/>
        <w:right w:val="none" w:sz="0" w:space="0" w:color="auto"/>
      </w:divBdr>
    </w:div>
    <w:div w:id="1102798869">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182816692">
      <w:bodyDiv w:val="1"/>
      <w:marLeft w:val="0"/>
      <w:marRight w:val="0"/>
      <w:marTop w:val="0"/>
      <w:marBottom w:val="0"/>
      <w:divBdr>
        <w:top w:val="none" w:sz="0" w:space="0" w:color="auto"/>
        <w:left w:val="none" w:sz="0" w:space="0" w:color="auto"/>
        <w:bottom w:val="none" w:sz="0" w:space="0" w:color="auto"/>
        <w:right w:val="none" w:sz="0" w:space="0" w:color="auto"/>
      </w:divBdr>
    </w:div>
    <w:div w:id="1194221823">
      <w:bodyDiv w:val="1"/>
      <w:marLeft w:val="0"/>
      <w:marRight w:val="0"/>
      <w:marTop w:val="0"/>
      <w:marBottom w:val="0"/>
      <w:divBdr>
        <w:top w:val="none" w:sz="0" w:space="0" w:color="auto"/>
        <w:left w:val="none" w:sz="0" w:space="0" w:color="auto"/>
        <w:bottom w:val="none" w:sz="0" w:space="0" w:color="auto"/>
        <w:right w:val="none" w:sz="0" w:space="0" w:color="auto"/>
      </w:divBdr>
      <w:divsChild>
        <w:div w:id="1301689816">
          <w:marLeft w:val="0"/>
          <w:marRight w:val="0"/>
          <w:marTop w:val="0"/>
          <w:marBottom w:val="225"/>
          <w:divBdr>
            <w:top w:val="none" w:sz="0" w:space="0" w:color="auto"/>
            <w:left w:val="none" w:sz="0" w:space="0" w:color="auto"/>
            <w:bottom w:val="none" w:sz="0" w:space="0" w:color="auto"/>
            <w:right w:val="none" w:sz="0" w:space="0" w:color="auto"/>
          </w:divBdr>
        </w:div>
        <w:div w:id="985160275">
          <w:marLeft w:val="0"/>
          <w:marRight w:val="0"/>
          <w:marTop w:val="0"/>
          <w:marBottom w:val="150"/>
          <w:divBdr>
            <w:top w:val="none" w:sz="0" w:space="0" w:color="auto"/>
            <w:left w:val="none" w:sz="0" w:space="0" w:color="auto"/>
            <w:bottom w:val="none" w:sz="0" w:space="0" w:color="auto"/>
            <w:right w:val="none" w:sz="0" w:space="0" w:color="auto"/>
          </w:divBdr>
          <w:divsChild>
            <w:div w:id="8285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3657510">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48542945">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68778553">
      <w:bodyDiv w:val="1"/>
      <w:marLeft w:val="0"/>
      <w:marRight w:val="0"/>
      <w:marTop w:val="0"/>
      <w:marBottom w:val="0"/>
      <w:divBdr>
        <w:top w:val="none" w:sz="0" w:space="0" w:color="auto"/>
        <w:left w:val="none" w:sz="0" w:space="0" w:color="auto"/>
        <w:bottom w:val="none" w:sz="0" w:space="0" w:color="auto"/>
        <w:right w:val="none" w:sz="0" w:space="0" w:color="auto"/>
      </w:divBdr>
      <w:divsChild>
        <w:div w:id="1012301461">
          <w:marLeft w:val="0"/>
          <w:marRight w:val="0"/>
          <w:marTop w:val="0"/>
          <w:marBottom w:val="480"/>
          <w:divBdr>
            <w:top w:val="none" w:sz="0" w:space="0" w:color="auto"/>
            <w:left w:val="none" w:sz="0" w:space="0" w:color="auto"/>
            <w:bottom w:val="none" w:sz="0" w:space="0" w:color="auto"/>
            <w:right w:val="none" w:sz="0" w:space="0" w:color="auto"/>
          </w:divBdr>
          <w:divsChild>
            <w:div w:id="11803856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7967777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2234378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393431873">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1926041">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469593293">
      <w:bodyDiv w:val="1"/>
      <w:marLeft w:val="0"/>
      <w:marRight w:val="0"/>
      <w:marTop w:val="0"/>
      <w:marBottom w:val="0"/>
      <w:divBdr>
        <w:top w:val="none" w:sz="0" w:space="0" w:color="auto"/>
        <w:left w:val="none" w:sz="0" w:space="0" w:color="auto"/>
        <w:bottom w:val="none" w:sz="0" w:space="0" w:color="auto"/>
        <w:right w:val="none" w:sz="0" w:space="0" w:color="auto"/>
      </w:divBdr>
    </w:div>
    <w:div w:id="1499036434">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43441135">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0715618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72757861">
      <w:bodyDiv w:val="1"/>
      <w:marLeft w:val="0"/>
      <w:marRight w:val="0"/>
      <w:marTop w:val="0"/>
      <w:marBottom w:val="0"/>
      <w:divBdr>
        <w:top w:val="none" w:sz="0" w:space="0" w:color="auto"/>
        <w:left w:val="none" w:sz="0" w:space="0" w:color="auto"/>
        <w:bottom w:val="none" w:sz="0" w:space="0" w:color="auto"/>
        <w:right w:val="none" w:sz="0" w:space="0" w:color="auto"/>
      </w:divBdr>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7762418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25312984">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876848065">
      <w:bodyDiv w:val="1"/>
      <w:marLeft w:val="0"/>
      <w:marRight w:val="0"/>
      <w:marTop w:val="0"/>
      <w:marBottom w:val="0"/>
      <w:divBdr>
        <w:top w:val="none" w:sz="0" w:space="0" w:color="auto"/>
        <w:left w:val="none" w:sz="0" w:space="0" w:color="auto"/>
        <w:bottom w:val="none" w:sz="0" w:space="0" w:color="auto"/>
        <w:right w:val="none" w:sz="0" w:space="0" w:color="auto"/>
      </w:divBdr>
      <w:divsChild>
        <w:div w:id="398603464">
          <w:marLeft w:val="0"/>
          <w:marRight w:val="0"/>
          <w:marTop w:val="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2420645">
      <w:bodyDiv w:val="1"/>
      <w:marLeft w:val="0"/>
      <w:marRight w:val="0"/>
      <w:marTop w:val="0"/>
      <w:marBottom w:val="0"/>
      <w:divBdr>
        <w:top w:val="none" w:sz="0" w:space="0" w:color="auto"/>
        <w:left w:val="none" w:sz="0" w:space="0" w:color="auto"/>
        <w:bottom w:val="none" w:sz="0" w:space="0" w:color="auto"/>
        <w:right w:val="none" w:sz="0" w:space="0" w:color="auto"/>
      </w:divBdr>
      <w:divsChild>
        <w:div w:id="1191383452">
          <w:marLeft w:val="0"/>
          <w:marRight w:val="0"/>
          <w:marTop w:val="0"/>
          <w:marBottom w:val="150"/>
          <w:divBdr>
            <w:top w:val="none" w:sz="0" w:space="0" w:color="auto"/>
            <w:left w:val="none" w:sz="0" w:space="0" w:color="auto"/>
            <w:bottom w:val="none" w:sz="0" w:space="0" w:color="auto"/>
            <w:right w:val="none" w:sz="0" w:space="0" w:color="auto"/>
          </w:divBdr>
          <w:divsChild>
            <w:div w:id="4910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65233012">
      <w:bodyDiv w:val="1"/>
      <w:marLeft w:val="0"/>
      <w:marRight w:val="0"/>
      <w:marTop w:val="0"/>
      <w:marBottom w:val="0"/>
      <w:divBdr>
        <w:top w:val="none" w:sz="0" w:space="0" w:color="auto"/>
        <w:left w:val="none" w:sz="0" w:space="0" w:color="auto"/>
        <w:bottom w:val="none" w:sz="0" w:space="0" w:color="auto"/>
        <w:right w:val="none" w:sz="0" w:space="0" w:color="auto"/>
      </w:divBdr>
      <w:divsChild>
        <w:div w:id="1197354988">
          <w:marLeft w:val="0"/>
          <w:marRight w:val="0"/>
          <w:marTop w:val="0"/>
          <w:marBottom w:val="480"/>
          <w:divBdr>
            <w:top w:val="none" w:sz="0" w:space="0" w:color="auto"/>
            <w:left w:val="none" w:sz="0" w:space="0" w:color="auto"/>
            <w:bottom w:val="none" w:sz="0" w:space="0" w:color="auto"/>
            <w:right w:val="none" w:sz="0" w:space="0" w:color="auto"/>
          </w:divBdr>
          <w:divsChild>
            <w:div w:id="914127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5313569">
      <w:bodyDiv w:val="1"/>
      <w:marLeft w:val="0"/>
      <w:marRight w:val="0"/>
      <w:marTop w:val="0"/>
      <w:marBottom w:val="0"/>
      <w:divBdr>
        <w:top w:val="none" w:sz="0" w:space="0" w:color="auto"/>
        <w:left w:val="none" w:sz="0" w:space="0" w:color="auto"/>
        <w:bottom w:val="none" w:sz="0" w:space="0" w:color="auto"/>
        <w:right w:val="none" w:sz="0" w:space="0" w:color="auto"/>
      </w:divBdr>
    </w:div>
    <w:div w:id="1985818866">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0984581">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0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353B-CF53-4811-9A75-CB135864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3400</TotalTime>
  <Pages>3</Pages>
  <Words>1744</Words>
  <Characters>9947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948</cp:revision>
  <dcterms:created xsi:type="dcterms:W3CDTF">2014-11-04T11:46:00Z</dcterms:created>
  <dcterms:modified xsi:type="dcterms:W3CDTF">2015-02-09T12:41:00Z</dcterms:modified>
</cp:coreProperties>
</file>