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FB5" w:rsidRDefault="00A65FB5" w:rsidP="00A65FB5">
      <w:pPr>
        <w:spacing w:line="240" w:lineRule="atLeast"/>
        <w:jc w:val="center"/>
        <w:rPr>
          <w:color w:val="000000"/>
        </w:rPr>
      </w:pPr>
      <w:r>
        <w:rPr>
          <w:color w:val="000000"/>
          <w:sz w:val="18"/>
          <w:szCs w:val="18"/>
        </w:rPr>
        <w:t>BEYLİKDÜZÜ BELEDİYESİ KAVAKLI 142 ADA 16 PARSEL, 143 ADA 35 PARSEL,</w:t>
      </w:r>
    </w:p>
    <w:p w:rsidR="00A65FB5" w:rsidRDefault="00A65FB5" w:rsidP="00A65FB5">
      <w:pPr>
        <w:spacing w:line="240" w:lineRule="atLeast"/>
        <w:jc w:val="center"/>
        <w:rPr>
          <w:color w:val="000000"/>
        </w:rPr>
      </w:pPr>
      <w:r>
        <w:rPr>
          <w:color w:val="000000"/>
          <w:sz w:val="18"/>
          <w:szCs w:val="18"/>
        </w:rPr>
        <w:t>143 ADA 36 PARSEL, 143 ADA 37 PARSEL VE 143 ADA 38 PARSEL SAYILI TAŞINMAZLARA AİT ARSA SATIŞI KARŞILIĞI GELİR PAYLAŞIMI İHALESİ</w:t>
      </w:r>
    </w:p>
    <w:p w:rsidR="00A65FB5" w:rsidRDefault="00A65FB5" w:rsidP="00A65FB5">
      <w:pPr>
        <w:spacing w:line="240" w:lineRule="atLeast"/>
        <w:ind w:firstLine="567"/>
        <w:jc w:val="both"/>
        <w:rPr>
          <w:color w:val="000000"/>
        </w:rPr>
      </w:pPr>
      <w:r>
        <w:rPr>
          <w:rStyle w:val="spelle"/>
          <w:rFonts w:eastAsiaTheme="majorEastAsia"/>
          <w:b/>
          <w:bCs/>
          <w:color w:val="0000CC"/>
          <w:sz w:val="18"/>
          <w:szCs w:val="18"/>
        </w:rPr>
        <w:t>Beylikdüzü</w:t>
      </w:r>
      <w:r>
        <w:rPr>
          <w:rStyle w:val="apple-converted-space"/>
          <w:b/>
          <w:bCs/>
          <w:color w:val="0000CC"/>
          <w:sz w:val="18"/>
          <w:szCs w:val="18"/>
        </w:rPr>
        <w:t> </w:t>
      </w:r>
      <w:r>
        <w:rPr>
          <w:b/>
          <w:bCs/>
          <w:color w:val="0000CC"/>
          <w:sz w:val="18"/>
          <w:szCs w:val="18"/>
        </w:rPr>
        <w:t>Belediye Başkanlığından:</w:t>
      </w:r>
    </w:p>
    <w:p w:rsidR="00A65FB5" w:rsidRDefault="00A65FB5" w:rsidP="00A65FB5">
      <w:pPr>
        <w:spacing w:line="240" w:lineRule="atLeast"/>
        <w:ind w:firstLine="567"/>
        <w:jc w:val="both"/>
        <w:rPr>
          <w:color w:val="000000"/>
        </w:rPr>
      </w:pPr>
      <w:r>
        <w:rPr>
          <w:rStyle w:val="grame"/>
          <w:color w:val="000000"/>
          <w:sz w:val="18"/>
          <w:szCs w:val="18"/>
        </w:rPr>
        <w:t>Beylikdüzü</w:t>
      </w:r>
      <w:r>
        <w:rPr>
          <w:rStyle w:val="apple-converted-space"/>
          <w:color w:val="000000"/>
          <w:sz w:val="18"/>
          <w:szCs w:val="18"/>
        </w:rPr>
        <w:t> </w:t>
      </w:r>
      <w:r>
        <w:rPr>
          <w:rStyle w:val="grame"/>
          <w:color w:val="000000"/>
          <w:sz w:val="18"/>
          <w:szCs w:val="18"/>
        </w:rPr>
        <w:t>İlçe sınırlarında yer alan Belediyemiz mülkiyetindeki Kavaklı 142 Ada 16 Parsel, 143 Ada 35 Parsel, 143 Ada 36 Parsel, 143 Ada 37 Parsel ile 143 Ada 38 Parsellere Ait Arsa Satışı Karşılığı Gelir Paylaşımı İhalesi, 2886 sayılı Devlet İhale Kanununun 37. maddesine göre "Kapalı Teklif Usulü" ile ihale edilecektir.</w:t>
      </w:r>
      <w:r>
        <w:rPr>
          <w:rStyle w:val="apple-converted-space"/>
          <w:color w:val="000000"/>
          <w:sz w:val="18"/>
          <w:szCs w:val="18"/>
        </w:rPr>
        <w:t> </w:t>
      </w:r>
      <w:r>
        <w:rPr>
          <w:color w:val="000000"/>
          <w:sz w:val="18"/>
          <w:szCs w:val="18"/>
        </w:rPr>
        <w:t>İhaleye ilişkin ayrıntılı bilgiler aşağıda yer almaktadır.</w:t>
      </w:r>
    </w:p>
    <w:p w:rsidR="00A65FB5" w:rsidRDefault="00A65FB5" w:rsidP="00A65FB5">
      <w:pPr>
        <w:spacing w:line="240" w:lineRule="atLeast"/>
        <w:ind w:firstLine="567"/>
        <w:jc w:val="both"/>
        <w:rPr>
          <w:color w:val="000000"/>
        </w:rPr>
      </w:pPr>
      <w:r>
        <w:rPr>
          <w:color w:val="000000"/>
          <w:sz w:val="18"/>
          <w:szCs w:val="18"/>
        </w:rPr>
        <w:t>1) İdarenin Adı-Adresi ve İletişim Bilgileri:</w:t>
      </w:r>
    </w:p>
    <w:p w:rsidR="00A65FB5" w:rsidRDefault="00A65FB5" w:rsidP="00A65FB5">
      <w:pPr>
        <w:spacing w:line="240" w:lineRule="atLeast"/>
        <w:ind w:firstLine="567"/>
        <w:jc w:val="both"/>
        <w:rPr>
          <w:color w:val="000000"/>
        </w:rPr>
      </w:pPr>
      <w:r>
        <w:rPr>
          <w:color w:val="000000"/>
          <w:sz w:val="18"/>
          <w:szCs w:val="18"/>
        </w:rPr>
        <w:t>a)</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Belediye Başkanlığı</w:t>
      </w:r>
    </w:p>
    <w:p w:rsidR="00A65FB5" w:rsidRDefault="00A65FB5" w:rsidP="00A65FB5">
      <w:pPr>
        <w:spacing w:line="240" w:lineRule="atLeast"/>
        <w:ind w:firstLine="567"/>
        <w:jc w:val="both"/>
        <w:rPr>
          <w:color w:val="000000"/>
        </w:rPr>
      </w:pPr>
      <w:r>
        <w:rPr>
          <w:color w:val="000000"/>
          <w:sz w:val="18"/>
          <w:szCs w:val="18"/>
        </w:rPr>
        <w:t>b) Büyükşehir Mahallesi Enver</w:t>
      </w:r>
      <w:r>
        <w:rPr>
          <w:rStyle w:val="apple-converted-space"/>
          <w:color w:val="000000"/>
          <w:sz w:val="18"/>
          <w:szCs w:val="18"/>
        </w:rPr>
        <w:t> </w:t>
      </w:r>
      <w:r>
        <w:rPr>
          <w:rStyle w:val="spelle"/>
          <w:rFonts w:eastAsiaTheme="majorEastAsia"/>
          <w:color w:val="000000"/>
          <w:sz w:val="18"/>
          <w:szCs w:val="18"/>
        </w:rPr>
        <w:t>Adakan</w:t>
      </w:r>
      <w:r>
        <w:rPr>
          <w:rStyle w:val="apple-converted-space"/>
          <w:color w:val="000000"/>
          <w:sz w:val="18"/>
          <w:szCs w:val="18"/>
        </w:rPr>
        <w:t> </w:t>
      </w:r>
      <w:r>
        <w:rPr>
          <w:color w:val="000000"/>
          <w:sz w:val="18"/>
          <w:szCs w:val="18"/>
        </w:rPr>
        <w:t>Caddesi No: 2</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 İstanbul</w:t>
      </w:r>
    </w:p>
    <w:p w:rsidR="00A65FB5" w:rsidRDefault="00A65FB5" w:rsidP="00A65FB5">
      <w:pPr>
        <w:spacing w:line="240" w:lineRule="atLeast"/>
        <w:ind w:firstLine="567"/>
        <w:jc w:val="both"/>
        <w:rPr>
          <w:color w:val="000000"/>
        </w:rPr>
      </w:pPr>
      <w:r>
        <w:rPr>
          <w:color w:val="000000"/>
          <w:sz w:val="18"/>
          <w:szCs w:val="18"/>
        </w:rPr>
        <w:t>c) Telefon ve Faks numarası: 0 (212) 866 70 00 ve 0 (212) 866 70 47</w:t>
      </w:r>
    </w:p>
    <w:p w:rsidR="00A65FB5" w:rsidRDefault="00A65FB5" w:rsidP="00A65FB5">
      <w:pPr>
        <w:spacing w:line="240" w:lineRule="atLeast"/>
        <w:ind w:firstLine="567"/>
        <w:jc w:val="both"/>
        <w:rPr>
          <w:color w:val="000000"/>
        </w:rPr>
      </w:pPr>
      <w:r>
        <w:rPr>
          <w:color w:val="000000"/>
          <w:sz w:val="18"/>
          <w:szCs w:val="18"/>
        </w:rPr>
        <w:t>2) İşin Adı: “Belediye Mülkiyetinde Bulunan Kavaklı 142 Ada 16 Parsel, 143 Ada 35 Parsel, 143 Ada 36 Parsel, 143 Ada 37 Parsel ile 143 Ada 38 Parsellere Ait Arsa Satışı Karşılığı Gelir Paylaşımı İhalesi” işidir.</w:t>
      </w:r>
    </w:p>
    <w:p w:rsidR="00A65FB5" w:rsidRDefault="00A65FB5" w:rsidP="00A65FB5">
      <w:pPr>
        <w:spacing w:line="240" w:lineRule="atLeast"/>
        <w:ind w:firstLine="567"/>
        <w:jc w:val="both"/>
        <w:rPr>
          <w:color w:val="000000"/>
        </w:rPr>
      </w:pPr>
      <w:r>
        <w:rPr>
          <w:rStyle w:val="grame"/>
          <w:color w:val="000000"/>
          <w:sz w:val="18"/>
          <w:szCs w:val="18"/>
        </w:rPr>
        <w:t>3) İşin Niteliği:</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rStyle w:val="grame"/>
          <w:color w:val="000000"/>
          <w:sz w:val="18"/>
          <w:szCs w:val="18"/>
        </w:rPr>
        <w:t>ilçesi sınırları içinde mülkiyeti</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rStyle w:val="grame"/>
          <w:color w:val="000000"/>
          <w:sz w:val="18"/>
          <w:szCs w:val="18"/>
        </w:rPr>
        <w:t>Belediyesine ait olan Kavaklı 142 Ada 16 Parsel, 143 Ada 35 Parsel, 143 Ada 36 Parsel, 143 Ada 37 Parsel ile 143 Ada 38 Parsellerde 92.012,23 m² arsa üzerinde idarece uygun görülecek projelerin yapılması, her türlü teknik altyapı ve çevre düzenlemesinin yapılması, pazarlanması ve satışı ile idare (Belediye) gelir payının ödenmesidir.</w:t>
      </w:r>
    </w:p>
    <w:p w:rsidR="00A65FB5" w:rsidRDefault="00A65FB5" w:rsidP="00A65FB5">
      <w:pPr>
        <w:spacing w:line="240" w:lineRule="atLeast"/>
        <w:ind w:firstLine="567"/>
        <w:jc w:val="both"/>
        <w:rPr>
          <w:color w:val="000000"/>
        </w:rPr>
      </w:pPr>
      <w:r>
        <w:rPr>
          <w:color w:val="000000"/>
          <w:sz w:val="18"/>
          <w:szCs w:val="18"/>
        </w:rPr>
        <w:t>4) Muhammen Bedel: 150.000.000,00-TL+KDV(</w:t>
      </w:r>
      <w:r>
        <w:rPr>
          <w:rStyle w:val="spelle"/>
          <w:rFonts w:eastAsiaTheme="majorEastAsia"/>
          <w:color w:val="000000"/>
          <w:sz w:val="18"/>
          <w:szCs w:val="18"/>
        </w:rPr>
        <w:t>Yüzellimilyon-Türklirası</w:t>
      </w:r>
      <w:r>
        <w:rPr>
          <w:color w:val="000000"/>
          <w:sz w:val="18"/>
          <w:szCs w:val="18"/>
        </w:rPr>
        <w:t>)</w:t>
      </w:r>
    </w:p>
    <w:p w:rsidR="00A65FB5" w:rsidRDefault="00A65FB5" w:rsidP="00A65FB5">
      <w:pPr>
        <w:spacing w:line="240" w:lineRule="atLeast"/>
        <w:ind w:firstLine="567"/>
        <w:jc w:val="both"/>
        <w:rPr>
          <w:color w:val="000000"/>
        </w:rPr>
      </w:pPr>
      <w:r>
        <w:rPr>
          <w:color w:val="000000"/>
          <w:sz w:val="18"/>
          <w:szCs w:val="18"/>
        </w:rPr>
        <w:t>5) Geçici Teminatı: 4.500.000,00- TL (</w:t>
      </w:r>
      <w:r>
        <w:rPr>
          <w:rStyle w:val="spelle"/>
          <w:rFonts w:eastAsiaTheme="majorEastAsia"/>
          <w:color w:val="000000"/>
          <w:sz w:val="18"/>
          <w:szCs w:val="18"/>
        </w:rPr>
        <w:t>Dörtmilyonbeşyüzbin</w:t>
      </w:r>
      <w:r>
        <w:rPr>
          <w:color w:val="000000"/>
          <w:sz w:val="18"/>
          <w:szCs w:val="18"/>
        </w:rPr>
        <w:t>-Türk Lirası)</w:t>
      </w:r>
    </w:p>
    <w:p w:rsidR="00A65FB5" w:rsidRDefault="00A65FB5" w:rsidP="00A65FB5">
      <w:pPr>
        <w:spacing w:line="240" w:lineRule="atLeast"/>
        <w:ind w:firstLine="567"/>
        <w:jc w:val="both"/>
        <w:rPr>
          <w:color w:val="000000"/>
        </w:rPr>
      </w:pPr>
      <w:r>
        <w:rPr>
          <w:color w:val="000000"/>
          <w:sz w:val="18"/>
          <w:szCs w:val="18"/>
        </w:rPr>
        <w:t>6) İhalenin Yeri ve Zamanı:</w:t>
      </w:r>
    </w:p>
    <w:p w:rsidR="00A65FB5" w:rsidRDefault="00A65FB5" w:rsidP="00A65FB5">
      <w:pPr>
        <w:spacing w:line="240" w:lineRule="atLeast"/>
        <w:ind w:firstLine="567"/>
        <w:jc w:val="both"/>
        <w:rPr>
          <w:color w:val="000000"/>
        </w:rPr>
      </w:pPr>
      <w:r>
        <w:rPr>
          <w:color w:val="000000"/>
          <w:sz w:val="18"/>
          <w:szCs w:val="18"/>
        </w:rPr>
        <w:t>a)Yapılacağı Yer:</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Belediye Başkanlığı Encümen Toplantı Salonu, Büyükşehir Mahallesi Enver</w:t>
      </w:r>
      <w:r>
        <w:rPr>
          <w:rStyle w:val="spelle"/>
          <w:rFonts w:eastAsiaTheme="majorEastAsia"/>
          <w:color w:val="000000"/>
          <w:sz w:val="18"/>
          <w:szCs w:val="18"/>
        </w:rPr>
        <w:t>Adakan</w:t>
      </w:r>
      <w:r>
        <w:rPr>
          <w:rStyle w:val="apple-converted-space"/>
          <w:color w:val="000000"/>
          <w:sz w:val="18"/>
          <w:szCs w:val="18"/>
        </w:rPr>
        <w:t> </w:t>
      </w:r>
      <w:r>
        <w:rPr>
          <w:color w:val="000000"/>
          <w:sz w:val="18"/>
          <w:szCs w:val="18"/>
        </w:rPr>
        <w:t>Caddesi No: 2</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 İstanbul</w:t>
      </w:r>
    </w:p>
    <w:p w:rsidR="00A65FB5" w:rsidRDefault="00A65FB5" w:rsidP="00A65FB5">
      <w:pPr>
        <w:spacing w:line="240" w:lineRule="atLeast"/>
        <w:ind w:firstLine="567"/>
        <w:jc w:val="both"/>
        <w:rPr>
          <w:color w:val="000000"/>
        </w:rPr>
      </w:pPr>
      <w:r>
        <w:rPr>
          <w:color w:val="000000"/>
          <w:sz w:val="18"/>
          <w:szCs w:val="18"/>
        </w:rPr>
        <w:t>b) Tarihi ve Saati: 16.12.2014 -</w:t>
      </w:r>
      <w:r>
        <w:rPr>
          <w:rStyle w:val="apple-converted-space"/>
          <w:color w:val="000000"/>
          <w:sz w:val="18"/>
          <w:szCs w:val="18"/>
        </w:rPr>
        <w:t> </w:t>
      </w:r>
      <w:r>
        <w:rPr>
          <w:rStyle w:val="grame"/>
          <w:color w:val="000000"/>
          <w:sz w:val="18"/>
          <w:szCs w:val="18"/>
        </w:rPr>
        <w:t>10:00</w:t>
      </w:r>
    </w:p>
    <w:p w:rsidR="00A65FB5" w:rsidRDefault="00A65FB5" w:rsidP="00A65FB5">
      <w:pPr>
        <w:spacing w:line="240" w:lineRule="atLeast"/>
        <w:ind w:firstLine="567"/>
        <w:jc w:val="both"/>
        <w:rPr>
          <w:color w:val="000000"/>
        </w:rPr>
      </w:pPr>
      <w:r>
        <w:rPr>
          <w:color w:val="000000"/>
          <w:sz w:val="18"/>
          <w:szCs w:val="18"/>
        </w:rPr>
        <w:t>7) Son Teklif Verme Tarihi ve Saati: 16.12.2014 -</w:t>
      </w:r>
      <w:r>
        <w:rPr>
          <w:rStyle w:val="apple-converted-space"/>
          <w:color w:val="000000"/>
          <w:sz w:val="18"/>
          <w:szCs w:val="18"/>
        </w:rPr>
        <w:t> </w:t>
      </w:r>
      <w:r>
        <w:rPr>
          <w:rStyle w:val="grame"/>
          <w:color w:val="000000"/>
          <w:sz w:val="18"/>
          <w:szCs w:val="18"/>
        </w:rPr>
        <w:t>09:00</w:t>
      </w:r>
    </w:p>
    <w:p w:rsidR="00A65FB5" w:rsidRDefault="00A65FB5" w:rsidP="00A65FB5">
      <w:pPr>
        <w:spacing w:line="240" w:lineRule="atLeast"/>
        <w:ind w:firstLine="567"/>
        <w:jc w:val="both"/>
        <w:rPr>
          <w:color w:val="000000"/>
        </w:rPr>
      </w:pPr>
      <w:r>
        <w:rPr>
          <w:color w:val="000000"/>
          <w:sz w:val="18"/>
          <w:szCs w:val="18"/>
        </w:rPr>
        <w:t>8) Tekliflerin Verileceği Yer:</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Belediye Başkanlığı Emlak ve İstimlak Müdürlüğü Büyükşehir Mahallesi Enver</w:t>
      </w:r>
      <w:r>
        <w:rPr>
          <w:rStyle w:val="apple-converted-space"/>
          <w:color w:val="000000"/>
          <w:sz w:val="18"/>
          <w:szCs w:val="18"/>
        </w:rPr>
        <w:t> </w:t>
      </w:r>
      <w:r>
        <w:rPr>
          <w:rStyle w:val="spelle"/>
          <w:rFonts w:eastAsiaTheme="majorEastAsia"/>
          <w:color w:val="000000"/>
          <w:sz w:val="18"/>
          <w:szCs w:val="18"/>
        </w:rPr>
        <w:t>Adakan</w:t>
      </w:r>
      <w:r>
        <w:rPr>
          <w:rStyle w:val="apple-converted-space"/>
          <w:color w:val="000000"/>
          <w:sz w:val="18"/>
          <w:szCs w:val="18"/>
        </w:rPr>
        <w:t> </w:t>
      </w:r>
      <w:r>
        <w:rPr>
          <w:color w:val="000000"/>
          <w:sz w:val="18"/>
          <w:szCs w:val="18"/>
        </w:rPr>
        <w:t>Caddesi No: 2</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 İstanbul</w:t>
      </w:r>
    </w:p>
    <w:p w:rsidR="00A65FB5" w:rsidRDefault="00A65FB5" w:rsidP="00A65FB5">
      <w:pPr>
        <w:spacing w:line="240" w:lineRule="atLeast"/>
        <w:ind w:firstLine="567"/>
        <w:jc w:val="both"/>
        <w:rPr>
          <w:color w:val="000000"/>
        </w:rPr>
      </w:pPr>
      <w:r>
        <w:rPr>
          <w:color w:val="000000"/>
          <w:sz w:val="18"/>
          <w:szCs w:val="18"/>
        </w:rPr>
        <w:t>9) İhaleye Katılma Şartları ve İstenilen Belgeler:</w:t>
      </w:r>
    </w:p>
    <w:p w:rsidR="00A65FB5" w:rsidRDefault="00A65FB5" w:rsidP="00A65FB5">
      <w:pPr>
        <w:spacing w:line="240" w:lineRule="atLeast"/>
        <w:ind w:firstLine="567"/>
        <w:jc w:val="both"/>
        <w:rPr>
          <w:color w:val="000000"/>
        </w:rPr>
      </w:pPr>
      <w:r>
        <w:rPr>
          <w:color w:val="000000"/>
          <w:sz w:val="18"/>
          <w:szCs w:val="18"/>
        </w:rPr>
        <w:t>a) Adres Beyanı: Türkiye’de tebligat için adres beyanı</w:t>
      </w:r>
    </w:p>
    <w:p w:rsidR="00A65FB5" w:rsidRDefault="00A65FB5" w:rsidP="00A65FB5">
      <w:pPr>
        <w:spacing w:line="240" w:lineRule="atLeast"/>
        <w:ind w:firstLine="567"/>
        <w:jc w:val="both"/>
        <w:rPr>
          <w:color w:val="000000"/>
        </w:rPr>
      </w:pPr>
      <w:r>
        <w:rPr>
          <w:color w:val="000000"/>
          <w:sz w:val="18"/>
          <w:szCs w:val="18"/>
        </w:rPr>
        <w:t>b)</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Kanuni ikametgah sahibi olduğunu gösteren belge</w:t>
      </w:r>
    </w:p>
    <w:p w:rsidR="00A65FB5" w:rsidRDefault="00A65FB5" w:rsidP="00A65FB5">
      <w:pPr>
        <w:spacing w:line="240" w:lineRule="atLeast"/>
        <w:ind w:firstLine="567"/>
        <w:jc w:val="both"/>
        <w:rPr>
          <w:color w:val="000000"/>
        </w:rPr>
      </w:pPr>
      <w:r>
        <w:rPr>
          <w:color w:val="000000"/>
          <w:sz w:val="18"/>
          <w:szCs w:val="18"/>
        </w:rPr>
        <w:t>c) Ticaret ve/veya Sanayi Odası Belgesi(2014 yılına ait):</w:t>
      </w:r>
    </w:p>
    <w:p w:rsidR="00A65FB5" w:rsidRDefault="00A65FB5" w:rsidP="00A65FB5">
      <w:pPr>
        <w:spacing w:line="240" w:lineRule="atLeast"/>
        <w:ind w:firstLine="567"/>
        <w:jc w:val="both"/>
        <w:rPr>
          <w:color w:val="000000"/>
        </w:rPr>
      </w:pPr>
      <w:r>
        <w:rPr>
          <w:color w:val="000000"/>
          <w:sz w:val="18"/>
          <w:szCs w:val="18"/>
        </w:rPr>
        <w:t>- Gerçek kişi olması halinde ilgisine göre Ticaret, Sanayi Odası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siciline kayıtlı olduğunu gösterir belge,</w:t>
      </w:r>
    </w:p>
    <w:p w:rsidR="00A65FB5" w:rsidRDefault="00A65FB5" w:rsidP="00A65FB5">
      <w:pPr>
        <w:spacing w:line="240" w:lineRule="atLeast"/>
        <w:ind w:firstLine="567"/>
        <w:jc w:val="both"/>
        <w:rPr>
          <w:color w:val="000000"/>
        </w:rPr>
      </w:pPr>
      <w:r>
        <w:rPr>
          <w:color w:val="000000"/>
          <w:sz w:val="18"/>
          <w:szCs w:val="18"/>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A65FB5" w:rsidRDefault="00A65FB5" w:rsidP="00A65FB5">
      <w:pPr>
        <w:spacing w:line="240" w:lineRule="atLeast"/>
        <w:ind w:firstLine="567"/>
        <w:jc w:val="both"/>
        <w:rPr>
          <w:color w:val="000000"/>
        </w:rPr>
      </w:pPr>
      <w:r>
        <w:rPr>
          <w:color w:val="000000"/>
          <w:sz w:val="18"/>
          <w:szCs w:val="18"/>
        </w:rPr>
        <w:t>d) İmza Sirküleri:</w:t>
      </w:r>
    </w:p>
    <w:p w:rsidR="00A65FB5" w:rsidRDefault="00A65FB5" w:rsidP="00A65FB5">
      <w:pPr>
        <w:spacing w:line="240" w:lineRule="atLeast"/>
        <w:ind w:firstLine="567"/>
        <w:jc w:val="both"/>
        <w:rPr>
          <w:color w:val="000000"/>
        </w:rPr>
      </w:pPr>
      <w:r>
        <w:rPr>
          <w:color w:val="000000"/>
          <w:sz w:val="18"/>
          <w:szCs w:val="18"/>
        </w:rPr>
        <w:t>- Gerçek kişi olması halinde, noter tasdikli imza sirküleri/ beyannamesi</w:t>
      </w:r>
    </w:p>
    <w:p w:rsidR="00A65FB5" w:rsidRDefault="00A65FB5" w:rsidP="00A65FB5">
      <w:pPr>
        <w:spacing w:line="240" w:lineRule="atLeast"/>
        <w:ind w:firstLine="567"/>
        <w:jc w:val="both"/>
        <w:rPr>
          <w:color w:val="000000"/>
        </w:rPr>
      </w:pP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65FB5" w:rsidRDefault="00A65FB5" w:rsidP="00A65FB5">
      <w:pPr>
        <w:spacing w:line="240" w:lineRule="atLeast"/>
        <w:ind w:firstLine="567"/>
        <w:jc w:val="both"/>
        <w:rPr>
          <w:color w:val="000000"/>
        </w:rPr>
      </w:pPr>
      <w:r>
        <w:rPr>
          <w:color w:val="000000"/>
          <w:sz w:val="18"/>
          <w:szCs w:val="18"/>
        </w:rPr>
        <w:t>e) Teklif Mektubu: (2886 sayılı yasanın 37. maddesine uygun),</w:t>
      </w:r>
    </w:p>
    <w:p w:rsidR="00A65FB5" w:rsidRDefault="00A65FB5" w:rsidP="00A65FB5">
      <w:pPr>
        <w:spacing w:line="240" w:lineRule="atLeast"/>
        <w:ind w:firstLine="567"/>
        <w:jc w:val="both"/>
        <w:rPr>
          <w:color w:val="000000"/>
        </w:rPr>
      </w:pPr>
      <w:r>
        <w:rPr>
          <w:color w:val="000000"/>
          <w:sz w:val="18"/>
          <w:szCs w:val="18"/>
        </w:rPr>
        <w:t>f) Geçici Teminat: (2886 sayılı yasaya uygun),</w:t>
      </w:r>
    </w:p>
    <w:p w:rsidR="00A65FB5" w:rsidRDefault="00A65FB5" w:rsidP="00A65FB5">
      <w:pPr>
        <w:spacing w:line="240" w:lineRule="atLeast"/>
        <w:ind w:firstLine="567"/>
        <w:jc w:val="both"/>
        <w:rPr>
          <w:color w:val="000000"/>
        </w:rPr>
      </w:pPr>
      <w:r>
        <w:rPr>
          <w:color w:val="000000"/>
          <w:sz w:val="18"/>
          <w:szCs w:val="18"/>
        </w:rPr>
        <w:t>g) Vekâletname ve imza sirküleri: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noter tasdikli vekâletname ile vekaleten katılanın noter tasdikli imza sirküleri.</w:t>
      </w:r>
    </w:p>
    <w:p w:rsidR="00A65FB5" w:rsidRDefault="00A65FB5" w:rsidP="00A65FB5">
      <w:pPr>
        <w:spacing w:line="240" w:lineRule="atLeast"/>
        <w:ind w:firstLine="567"/>
        <w:jc w:val="both"/>
        <w:rPr>
          <w:color w:val="000000"/>
        </w:rPr>
      </w:pPr>
      <w:r>
        <w:rPr>
          <w:color w:val="000000"/>
          <w:sz w:val="18"/>
          <w:szCs w:val="18"/>
        </w:rPr>
        <w:t>h) Ortak Girişim Beyannamesi: Ortak girişim olarak teklif verilecekse, Ortak Girişim Beyannamesinde İş ortaklığında en çok hisseye sahip ortak, pilot ortak olarak gösterilmek zorundadır. İhale üzerine kaldığında noter tasdiki Ortaklık Sözleşmesi yapılacaktır.</w:t>
      </w:r>
    </w:p>
    <w:p w:rsidR="00A65FB5" w:rsidRDefault="00A65FB5" w:rsidP="00A65FB5">
      <w:pPr>
        <w:spacing w:line="240" w:lineRule="atLeast"/>
        <w:ind w:firstLine="567"/>
        <w:jc w:val="both"/>
        <w:rPr>
          <w:color w:val="000000"/>
        </w:rPr>
      </w:pPr>
      <w:r>
        <w:rPr>
          <w:color w:val="000000"/>
          <w:sz w:val="18"/>
          <w:szCs w:val="18"/>
        </w:rPr>
        <w:t>Ortak girişimi oluşturan gerçek kişi veya tüzel kişilerin her birinin (c) ve (d) fıkralarına göre temin edecekleri belgeler sunmak zorundadırlar.</w:t>
      </w:r>
    </w:p>
    <w:p w:rsidR="00A65FB5" w:rsidRDefault="00A65FB5" w:rsidP="00A65FB5">
      <w:pPr>
        <w:spacing w:line="240" w:lineRule="atLeast"/>
        <w:ind w:firstLine="567"/>
        <w:jc w:val="both"/>
        <w:rPr>
          <w:color w:val="000000"/>
        </w:rPr>
      </w:pPr>
      <w:r>
        <w:rPr>
          <w:color w:val="000000"/>
          <w:sz w:val="18"/>
          <w:szCs w:val="18"/>
        </w:rPr>
        <w:t>i) Mali Durum Belgeleri: İstekli firmaların bu işi yürütebilecek mali kapasiteye sahip olduğunu gösteren Mali Durum belgesi verecektir. Bunun için hem banka referans mektubu hem de İş hacmini gösteren belgeleri sunmak zorundadırlar.</w:t>
      </w:r>
    </w:p>
    <w:p w:rsidR="00A65FB5" w:rsidRDefault="00A65FB5" w:rsidP="00A65FB5">
      <w:pPr>
        <w:spacing w:line="240" w:lineRule="atLeast"/>
        <w:ind w:firstLine="567"/>
        <w:jc w:val="both"/>
        <w:rPr>
          <w:color w:val="000000"/>
        </w:rPr>
      </w:pPr>
      <w:r>
        <w:rPr>
          <w:color w:val="000000"/>
          <w:sz w:val="18"/>
          <w:szCs w:val="18"/>
        </w:rPr>
        <w:t>Banka Referans Mektubu:</w:t>
      </w:r>
    </w:p>
    <w:p w:rsidR="00A65FB5" w:rsidRDefault="00A65FB5" w:rsidP="00A65FB5">
      <w:pPr>
        <w:spacing w:line="240" w:lineRule="atLeast"/>
        <w:ind w:firstLine="567"/>
        <w:jc w:val="both"/>
        <w:rPr>
          <w:color w:val="000000"/>
        </w:rPr>
      </w:pPr>
      <w:r>
        <w:rPr>
          <w:color w:val="000000"/>
          <w:sz w:val="18"/>
          <w:szCs w:val="18"/>
        </w:rPr>
        <w:t>Bankalar nezdindeki kullanılmamış nakdi veya</w:t>
      </w:r>
      <w:r>
        <w:rPr>
          <w:rStyle w:val="apple-converted-space"/>
          <w:color w:val="000000"/>
          <w:sz w:val="18"/>
          <w:szCs w:val="18"/>
        </w:rPr>
        <w:t> </w:t>
      </w:r>
      <w:r>
        <w:rPr>
          <w:rStyle w:val="spelle"/>
          <w:rFonts w:eastAsiaTheme="majorEastAsia"/>
          <w:color w:val="000000"/>
          <w:sz w:val="18"/>
          <w:szCs w:val="18"/>
        </w:rPr>
        <w:t>gayrinakdi</w:t>
      </w:r>
      <w:r>
        <w:rPr>
          <w:rStyle w:val="apple-converted-space"/>
          <w:color w:val="000000"/>
          <w:sz w:val="18"/>
          <w:szCs w:val="18"/>
        </w:rPr>
        <w:t> </w:t>
      </w:r>
      <w:r>
        <w:rPr>
          <w:color w:val="000000"/>
          <w:sz w:val="18"/>
          <w:szCs w:val="18"/>
        </w:rPr>
        <w:t>kredisi ya da üzerinde kısıtlama bulunmayan mevduatını gösteren en az 25.000.000,00-TL (</w:t>
      </w:r>
      <w:r>
        <w:rPr>
          <w:rStyle w:val="spelle"/>
          <w:rFonts w:eastAsiaTheme="majorEastAsia"/>
          <w:color w:val="000000"/>
          <w:sz w:val="18"/>
          <w:szCs w:val="18"/>
        </w:rPr>
        <w:t>Yirmibeşmilyon</w:t>
      </w:r>
      <w:r>
        <w:rPr>
          <w:rStyle w:val="apple-converted-space"/>
          <w:color w:val="000000"/>
          <w:sz w:val="18"/>
          <w:szCs w:val="18"/>
        </w:rPr>
        <w:t> </w:t>
      </w:r>
      <w:r>
        <w:rPr>
          <w:color w:val="000000"/>
          <w:sz w:val="18"/>
          <w:szCs w:val="18"/>
        </w:rPr>
        <w:t>Türk Lirası) tutarında banka referans mektubu sunması zorunludur. Banka referans mektubunun ilk ilan tarihinden sonra düzenlenmiş olması gerekmektedir. Yukarıdaki</w:t>
      </w:r>
      <w:r>
        <w:rPr>
          <w:rStyle w:val="apple-converted-space"/>
          <w:color w:val="000000"/>
          <w:sz w:val="18"/>
          <w:szCs w:val="18"/>
        </w:rPr>
        <w:t> </w:t>
      </w:r>
      <w:r>
        <w:rPr>
          <w:rStyle w:val="grame"/>
          <w:color w:val="000000"/>
          <w:sz w:val="18"/>
          <w:szCs w:val="18"/>
        </w:rPr>
        <w:t>kriter</w:t>
      </w:r>
      <w:r>
        <w:rPr>
          <w:color w:val="000000"/>
          <w:sz w:val="18"/>
          <w:szCs w:val="18"/>
        </w:rPr>
        <w:t>, mevduat ve kredi tutarları toplanmak ya da birden fazla banka referans mektubu sunulmak suretiyle de sağlanabilir.</w:t>
      </w:r>
    </w:p>
    <w:p w:rsidR="00A65FB5" w:rsidRDefault="00A65FB5" w:rsidP="00A65FB5">
      <w:pPr>
        <w:spacing w:line="240" w:lineRule="atLeast"/>
        <w:ind w:firstLine="567"/>
        <w:jc w:val="both"/>
        <w:rPr>
          <w:color w:val="000000"/>
        </w:rPr>
      </w:pPr>
      <w:r>
        <w:rPr>
          <w:color w:val="000000"/>
          <w:sz w:val="18"/>
          <w:szCs w:val="18"/>
        </w:rPr>
        <w:t>Ortaklık olması halinde ortaklardan biri, birkaçı veya tamamı tarafından bu yeterlik</w:t>
      </w:r>
      <w:r>
        <w:rPr>
          <w:rStyle w:val="apple-converted-space"/>
          <w:color w:val="000000"/>
          <w:sz w:val="18"/>
          <w:szCs w:val="18"/>
        </w:rPr>
        <w:t> </w:t>
      </w:r>
      <w:r>
        <w:rPr>
          <w:rStyle w:val="grame"/>
          <w:color w:val="000000"/>
          <w:sz w:val="18"/>
          <w:szCs w:val="18"/>
        </w:rPr>
        <w:t>kriteri</w:t>
      </w:r>
      <w:r>
        <w:rPr>
          <w:rStyle w:val="apple-converted-space"/>
          <w:color w:val="000000"/>
          <w:sz w:val="18"/>
          <w:szCs w:val="18"/>
        </w:rPr>
        <w:t> </w:t>
      </w:r>
      <w:r>
        <w:rPr>
          <w:color w:val="000000"/>
          <w:sz w:val="18"/>
          <w:szCs w:val="18"/>
        </w:rPr>
        <w:t>sağlanabilir</w:t>
      </w:r>
    </w:p>
    <w:p w:rsidR="00A65FB5" w:rsidRDefault="00A65FB5" w:rsidP="00A65FB5">
      <w:pPr>
        <w:spacing w:line="240" w:lineRule="atLeast"/>
        <w:ind w:firstLine="567"/>
        <w:jc w:val="both"/>
        <w:rPr>
          <w:color w:val="000000"/>
        </w:rPr>
      </w:pPr>
      <w:r>
        <w:rPr>
          <w:color w:val="000000"/>
          <w:sz w:val="18"/>
          <w:szCs w:val="18"/>
        </w:rPr>
        <w:t>İş hacmini gösteren belgeler;</w:t>
      </w:r>
    </w:p>
    <w:p w:rsidR="00A65FB5" w:rsidRDefault="00A65FB5" w:rsidP="00A65FB5">
      <w:pPr>
        <w:spacing w:line="240" w:lineRule="atLeast"/>
        <w:ind w:firstLine="567"/>
        <w:jc w:val="both"/>
        <w:rPr>
          <w:color w:val="000000"/>
        </w:rPr>
      </w:pPr>
      <w:r>
        <w:rPr>
          <w:color w:val="000000"/>
          <w:sz w:val="18"/>
          <w:szCs w:val="18"/>
        </w:rPr>
        <w:lastRenderedPageBreak/>
        <w:t>İsteklinin ihalenin yapıldığı yıldan önceki yıla ait, aşağıda belirtilen belgelerden birini sunması yeterlidir;</w:t>
      </w:r>
    </w:p>
    <w:p w:rsidR="00A65FB5" w:rsidRDefault="00A65FB5" w:rsidP="00A65FB5">
      <w:pPr>
        <w:spacing w:line="240" w:lineRule="atLeast"/>
        <w:ind w:firstLine="567"/>
        <w:jc w:val="both"/>
        <w:rPr>
          <w:color w:val="000000"/>
        </w:rPr>
      </w:pPr>
      <w:r>
        <w:rPr>
          <w:color w:val="000000"/>
          <w:sz w:val="18"/>
          <w:szCs w:val="18"/>
        </w:rPr>
        <w:t>a) Toplam cirosunu gösteren gelir tablosu,</w:t>
      </w:r>
    </w:p>
    <w:p w:rsidR="00A65FB5" w:rsidRDefault="00A65FB5" w:rsidP="00A65FB5">
      <w:pPr>
        <w:spacing w:line="240" w:lineRule="atLeast"/>
        <w:ind w:firstLine="567"/>
        <w:jc w:val="both"/>
        <w:rPr>
          <w:color w:val="000000"/>
        </w:rPr>
      </w:pPr>
      <w:r>
        <w:rPr>
          <w:color w:val="000000"/>
          <w:sz w:val="18"/>
          <w:szCs w:val="18"/>
        </w:rPr>
        <w:t>b) Taahhüdü altında devam eden yapım işlerinin gerçekleştirilen kısmının veya bitirilen yapım işlerinin parasal tutarını gösteren faturalar.</w:t>
      </w:r>
    </w:p>
    <w:p w:rsidR="00A65FB5" w:rsidRDefault="00A65FB5" w:rsidP="00A65FB5">
      <w:pPr>
        <w:spacing w:line="240" w:lineRule="atLeast"/>
        <w:ind w:firstLine="567"/>
        <w:jc w:val="both"/>
        <w:rPr>
          <w:color w:val="000000"/>
        </w:rPr>
      </w:pPr>
      <w:r>
        <w:rPr>
          <w:color w:val="000000"/>
          <w:sz w:val="18"/>
          <w:szCs w:val="18"/>
        </w:rPr>
        <w:t>İsteklinin cirosunun 25.000.000,00-TL (</w:t>
      </w:r>
      <w:r>
        <w:rPr>
          <w:rStyle w:val="spelle"/>
          <w:rFonts w:eastAsiaTheme="majorEastAsia"/>
          <w:color w:val="000000"/>
          <w:sz w:val="18"/>
          <w:szCs w:val="18"/>
        </w:rPr>
        <w:t>Yirmibeşmilyon</w:t>
      </w:r>
      <w:r>
        <w:rPr>
          <w:rStyle w:val="apple-converted-space"/>
          <w:color w:val="000000"/>
          <w:sz w:val="18"/>
          <w:szCs w:val="18"/>
        </w:rPr>
        <w:t> </w:t>
      </w:r>
      <w:r>
        <w:rPr>
          <w:color w:val="000000"/>
          <w:sz w:val="18"/>
          <w:szCs w:val="18"/>
        </w:rPr>
        <w:t>Türk Lirası), taahhüt altında devam eden yapım işlerinin gerçekleştirilen kısmının veya bitirilen yapım işlerinin parasal tutarının ise 15.000.000,00-TL (</w:t>
      </w:r>
      <w:r>
        <w:rPr>
          <w:rStyle w:val="spelle"/>
          <w:rFonts w:eastAsiaTheme="majorEastAsia"/>
          <w:color w:val="000000"/>
          <w:sz w:val="18"/>
          <w:szCs w:val="18"/>
        </w:rPr>
        <w:t>Onbeşmilyon</w:t>
      </w:r>
      <w:r>
        <w:rPr>
          <w:color w:val="000000"/>
          <w:sz w:val="18"/>
          <w:szCs w:val="18"/>
        </w:rPr>
        <w:t>Türk Lirası)’ den az olmaması gerekir. Bu</w:t>
      </w:r>
      <w:r>
        <w:rPr>
          <w:rStyle w:val="apple-converted-space"/>
          <w:color w:val="000000"/>
          <w:sz w:val="18"/>
          <w:szCs w:val="18"/>
        </w:rPr>
        <w:t> </w:t>
      </w:r>
      <w:r>
        <w:rPr>
          <w:rStyle w:val="grame"/>
          <w:color w:val="000000"/>
          <w:sz w:val="18"/>
          <w:szCs w:val="18"/>
        </w:rPr>
        <w:t>kriterlerden</w:t>
      </w:r>
      <w:r>
        <w:rPr>
          <w:rStyle w:val="apple-converted-space"/>
          <w:color w:val="000000"/>
          <w:sz w:val="18"/>
          <w:szCs w:val="18"/>
        </w:rPr>
        <w:t> </w:t>
      </w:r>
      <w:r>
        <w:rPr>
          <w:color w:val="000000"/>
          <w:sz w:val="18"/>
          <w:szCs w:val="18"/>
        </w:rPr>
        <w:t>herhangi birini sağlayan ve sağladığı kritere ilişkin belgeyi sunan istekli yeterli kabul edilir.</w:t>
      </w:r>
    </w:p>
    <w:p w:rsidR="00A65FB5" w:rsidRDefault="00A65FB5" w:rsidP="00A65FB5">
      <w:pPr>
        <w:spacing w:line="240" w:lineRule="atLeast"/>
        <w:ind w:firstLine="567"/>
        <w:jc w:val="both"/>
        <w:rPr>
          <w:color w:val="000000"/>
        </w:rPr>
      </w:pPr>
      <w:r>
        <w:rPr>
          <w:color w:val="000000"/>
          <w:sz w:val="18"/>
          <w:szCs w:val="18"/>
        </w:rPr>
        <w:t>Ortaklık olması halinde ortaklardan biri, birkaçı veya tamamı tarafından bu yeterlik</w:t>
      </w:r>
      <w:r>
        <w:rPr>
          <w:rStyle w:val="apple-converted-space"/>
          <w:color w:val="000000"/>
          <w:sz w:val="18"/>
          <w:szCs w:val="18"/>
        </w:rPr>
        <w:t> </w:t>
      </w:r>
      <w:r>
        <w:rPr>
          <w:rStyle w:val="grame"/>
          <w:color w:val="000000"/>
          <w:sz w:val="18"/>
          <w:szCs w:val="18"/>
        </w:rPr>
        <w:t>kriteri</w:t>
      </w:r>
      <w:r>
        <w:rPr>
          <w:rStyle w:val="apple-converted-space"/>
          <w:color w:val="000000"/>
          <w:sz w:val="18"/>
          <w:szCs w:val="18"/>
        </w:rPr>
        <w:t> </w:t>
      </w:r>
      <w:r>
        <w:rPr>
          <w:color w:val="000000"/>
          <w:sz w:val="18"/>
          <w:szCs w:val="18"/>
        </w:rPr>
        <w:t>sağlanabilir</w:t>
      </w:r>
    </w:p>
    <w:p w:rsidR="00A65FB5" w:rsidRDefault="00A65FB5" w:rsidP="00A65FB5">
      <w:pPr>
        <w:spacing w:line="240" w:lineRule="atLeast"/>
        <w:ind w:firstLine="567"/>
        <w:jc w:val="both"/>
        <w:rPr>
          <w:color w:val="000000"/>
        </w:rPr>
      </w:pPr>
      <w:r>
        <w:rPr>
          <w:color w:val="000000"/>
          <w:sz w:val="18"/>
          <w:szCs w:val="18"/>
        </w:rPr>
        <w:t>j) İş Deneyim Belgeleri: Son on yıl içinde kamu veya özel sektörde gerçekleştirdiği idarece kusursuz kabul edilen benzeri işlerle ilgili deneyimini gösteren belgelerin verilmesi zorunludur. İş deneyimi olarak İstekliler tek bir sözleşme kapsamında bitirdikleri en az 100.000 m² veya en fazla 4 (dört) sözleşme kapsamında ise bitirdikleri en az toplam 200.000 m² komple bina inşaatını tamamlamış olduklarını gösteren ilgili belgelerin aslı veya noter tasdikli sureti iş deneyim olarak kabul edilecektir.</w:t>
      </w:r>
    </w:p>
    <w:p w:rsidR="00A65FB5" w:rsidRDefault="00A65FB5" w:rsidP="00A65FB5">
      <w:pPr>
        <w:spacing w:line="240" w:lineRule="atLeast"/>
        <w:ind w:firstLine="567"/>
        <w:jc w:val="both"/>
        <w:rPr>
          <w:color w:val="000000"/>
        </w:rPr>
      </w:pPr>
      <w:r>
        <w:rPr>
          <w:color w:val="000000"/>
          <w:sz w:val="18"/>
          <w:szCs w:val="18"/>
        </w:rPr>
        <w:t>Ortaklık olması halinde; ortaklığı teşkil eden firmalarından en az birinin yukarıda belirtilen değerin % 70’ini, diğer ortaklar ise belirtilen değerin en az % 30’unu karşılamak zorundadır. Ortaklığı teşkil eden firmalardan herhangi birinin yukarıdaki şartın tamamını (% 100) karşılaması halinde ise, diğer ortaklarda bu şart aranmaz.</w:t>
      </w:r>
    </w:p>
    <w:p w:rsidR="00A65FB5" w:rsidRDefault="00A65FB5" w:rsidP="00A65FB5">
      <w:pPr>
        <w:spacing w:line="240" w:lineRule="atLeast"/>
        <w:ind w:firstLine="567"/>
        <w:jc w:val="both"/>
        <w:rPr>
          <w:color w:val="000000"/>
        </w:rPr>
      </w:pPr>
      <w:r>
        <w:rPr>
          <w:color w:val="000000"/>
          <w:sz w:val="18"/>
          <w:szCs w:val="18"/>
        </w:rPr>
        <w:t>Benzer İş Olarak Kabul Edilecek İşler: Komple bina, Konut, Hastane, Ticaret Merkezleri, Turistik Tesisler, Kültür, Eğlence ve Dinlenme Tesisleri, İmalathane, Fabrika vb. tamamlanmış inşaat işleri benzer iş olarak kabul edilecektir.</w:t>
      </w:r>
    </w:p>
    <w:p w:rsidR="00A65FB5" w:rsidRDefault="00A65FB5" w:rsidP="00A65FB5">
      <w:pPr>
        <w:spacing w:line="240" w:lineRule="atLeast"/>
        <w:ind w:firstLine="567"/>
        <w:jc w:val="both"/>
        <w:rPr>
          <w:color w:val="000000"/>
        </w:rPr>
      </w:pPr>
      <w:r>
        <w:rPr>
          <w:color w:val="000000"/>
          <w:sz w:val="18"/>
          <w:szCs w:val="18"/>
        </w:rPr>
        <w:t>k) Teknik Personel Taahhütnamesi: İsteklinin, iş kapsamında teknik personeli temin edeceğine veya çalıştıracağına dair taahhütname.</w:t>
      </w:r>
    </w:p>
    <w:p w:rsidR="00A65FB5" w:rsidRDefault="00A65FB5" w:rsidP="00A65FB5">
      <w:pPr>
        <w:spacing w:line="240" w:lineRule="atLeast"/>
        <w:ind w:firstLine="567"/>
        <w:jc w:val="both"/>
        <w:rPr>
          <w:color w:val="000000"/>
        </w:rPr>
      </w:pPr>
      <w:r>
        <w:rPr>
          <w:color w:val="000000"/>
          <w:sz w:val="18"/>
          <w:szCs w:val="18"/>
        </w:rPr>
        <w:t>l) Makine, Araç Taahhütnamesi: İsteklinin, iş kapsamında araç ve iş makinalarını temin edeceğine veya bulunduracağına dair taahhütname.</w:t>
      </w:r>
    </w:p>
    <w:p w:rsidR="00A65FB5" w:rsidRDefault="00A65FB5" w:rsidP="00A65FB5">
      <w:pPr>
        <w:spacing w:line="240" w:lineRule="atLeast"/>
        <w:ind w:firstLine="567"/>
        <w:jc w:val="both"/>
        <w:rPr>
          <w:color w:val="000000"/>
        </w:rPr>
      </w:pPr>
      <w:r>
        <w:rPr>
          <w:color w:val="000000"/>
          <w:sz w:val="18"/>
          <w:szCs w:val="18"/>
        </w:rPr>
        <w:t>Ortaklık olması halinde</w:t>
      </w:r>
      <w:r>
        <w:rPr>
          <w:rStyle w:val="grame"/>
          <w:color w:val="000000"/>
          <w:sz w:val="18"/>
          <w:szCs w:val="18"/>
        </w:rPr>
        <w:t>;,</w:t>
      </w:r>
      <w:r>
        <w:rPr>
          <w:rStyle w:val="apple-converted-space"/>
          <w:color w:val="000000"/>
          <w:sz w:val="18"/>
          <w:szCs w:val="18"/>
        </w:rPr>
        <w:t> </w:t>
      </w:r>
      <w:r>
        <w:rPr>
          <w:color w:val="000000"/>
          <w:sz w:val="18"/>
          <w:szCs w:val="18"/>
        </w:rPr>
        <w:t>pilot ve diğer ortaklara ait tesis, makine, teçhizat ve diğer ekipman ortaklık oranına bakılmaksızın tam olarak değerlendirilir.</w:t>
      </w:r>
    </w:p>
    <w:p w:rsidR="00A65FB5" w:rsidRDefault="00A65FB5" w:rsidP="00A65FB5">
      <w:pPr>
        <w:spacing w:line="240" w:lineRule="atLeast"/>
        <w:ind w:firstLine="567"/>
        <w:jc w:val="both"/>
        <w:rPr>
          <w:color w:val="000000"/>
        </w:rPr>
      </w:pPr>
      <w:r>
        <w:rPr>
          <w:color w:val="000000"/>
          <w:sz w:val="18"/>
          <w:szCs w:val="18"/>
        </w:rPr>
        <w:t>m) Yasaklı Olmadığına Dair Taahhütname: 2886 sayılı Devlet İhale Kanunu’nun 6. maddesinde yer alan yasaklılık durumunda olmadığına dair taahhütname.</w:t>
      </w:r>
    </w:p>
    <w:p w:rsidR="00A65FB5" w:rsidRDefault="00A65FB5" w:rsidP="00A65FB5">
      <w:pPr>
        <w:spacing w:line="240" w:lineRule="atLeast"/>
        <w:ind w:firstLine="567"/>
        <w:jc w:val="both"/>
        <w:rPr>
          <w:color w:val="000000"/>
        </w:rPr>
      </w:pPr>
      <w:r>
        <w:rPr>
          <w:color w:val="000000"/>
          <w:sz w:val="18"/>
          <w:szCs w:val="18"/>
        </w:rPr>
        <w:t>10) Şartname ve Eklerinin Temin Edileceği ya da Görüleceği Yer: Şartname ve Ekleri,</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Belediye Başkanlığı Emlak ve İstimlak Müdürlüğü Büyükşehir Mahallesi Enver</w:t>
      </w:r>
      <w:r>
        <w:rPr>
          <w:rStyle w:val="apple-converted-space"/>
          <w:color w:val="000000"/>
          <w:sz w:val="18"/>
          <w:szCs w:val="18"/>
        </w:rPr>
        <w:t> </w:t>
      </w:r>
      <w:r>
        <w:rPr>
          <w:rStyle w:val="spelle"/>
          <w:rFonts w:eastAsiaTheme="majorEastAsia"/>
          <w:color w:val="000000"/>
          <w:sz w:val="18"/>
          <w:szCs w:val="18"/>
        </w:rPr>
        <w:t>Adakan</w:t>
      </w:r>
      <w:r>
        <w:rPr>
          <w:rStyle w:val="apple-converted-space"/>
          <w:color w:val="000000"/>
          <w:sz w:val="18"/>
          <w:szCs w:val="18"/>
        </w:rPr>
        <w:t> </w:t>
      </w:r>
      <w:r>
        <w:rPr>
          <w:color w:val="000000"/>
          <w:sz w:val="18"/>
          <w:szCs w:val="18"/>
        </w:rPr>
        <w:t>Caddesi No: 2</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 İstanbul adreslerinde ücretsiz görülebilir ve 2.000-TL (</w:t>
      </w:r>
      <w:r>
        <w:rPr>
          <w:rStyle w:val="spelle"/>
          <w:rFonts w:eastAsiaTheme="majorEastAsia"/>
          <w:color w:val="000000"/>
          <w:sz w:val="18"/>
          <w:szCs w:val="18"/>
        </w:rPr>
        <w:t>İkibin</w:t>
      </w:r>
      <w:r>
        <w:rPr>
          <w:rStyle w:val="apple-converted-space"/>
          <w:color w:val="000000"/>
          <w:sz w:val="18"/>
          <w:szCs w:val="18"/>
        </w:rPr>
        <w:t> </w:t>
      </w:r>
      <w:r>
        <w:rPr>
          <w:color w:val="000000"/>
          <w:sz w:val="18"/>
          <w:szCs w:val="18"/>
        </w:rPr>
        <w:t>- Türk Lirası) karşılığı aynı adreslerden temin edilebilir.</w:t>
      </w:r>
    </w:p>
    <w:p w:rsidR="00A65FB5" w:rsidRDefault="00A65FB5" w:rsidP="00A65FB5">
      <w:pPr>
        <w:spacing w:line="240" w:lineRule="atLeast"/>
        <w:ind w:firstLine="567"/>
        <w:jc w:val="both"/>
        <w:rPr>
          <w:color w:val="000000"/>
        </w:rPr>
      </w:pPr>
      <w:r>
        <w:rPr>
          <w:color w:val="000000"/>
          <w:sz w:val="18"/>
          <w:szCs w:val="18"/>
        </w:rPr>
        <w:t>11) Teklif Dosyalarının Teslimi: İhaleye katılmak isteyenlerin, yukarıda belirtilen belgelerle birlikte ihale şartnamesinde belirtildiği şekilde hazırlayacakları teklif mektuplarını da içeren kapalı zarflarını en geç ihale günü (16.12.2014 Salı ) saat</w:t>
      </w:r>
      <w:r>
        <w:rPr>
          <w:rStyle w:val="apple-converted-space"/>
          <w:color w:val="000000"/>
          <w:sz w:val="18"/>
          <w:szCs w:val="18"/>
        </w:rPr>
        <w:t> </w:t>
      </w:r>
      <w:r>
        <w:rPr>
          <w:rStyle w:val="grame"/>
          <w:color w:val="000000"/>
          <w:sz w:val="18"/>
          <w:szCs w:val="18"/>
        </w:rPr>
        <w:t>09:00'a</w:t>
      </w:r>
      <w:r>
        <w:rPr>
          <w:rStyle w:val="apple-converted-space"/>
          <w:color w:val="000000"/>
          <w:sz w:val="18"/>
          <w:szCs w:val="18"/>
        </w:rPr>
        <w:t> </w:t>
      </w:r>
      <w:r>
        <w:rPr>
          <w:color w:val="000000"/>
          <w:sz w:val="18"/>
          <w:szCs w:val="18"/>
        </w:rPr>
        <w:t>kadar</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Belediye Başkanlığı Büyükşehir Mahallesi Enver</w:t>
      </w:r>
      <w:r>
        <w:rPr>
          <w:rStyle w:val="apple-converted-space"/>
          <w:color w:val="000000"/>
          <w:sz w:val="18"/>
          <w:szCs w:val="18"/>
        </w:rPr>
        <w:t> </w:t>
      </w:r>
      <w:r>
        <w:rPr>
          <w:rStyle w:val="spelle"/>
          <w:rFonts w:eastAsiaTheme="majorEastAsia"/>
          <w:color w:val="000000"/>
          <w:sz w:val="18"/>
          <w:szCs w:val="18"/>
        </w:rPr>
        <w:t>Adakan</w:t>
      </w:r>
      <w:r>
        <w:rPr>
          <w:rStyle w:val="apple-converted-space"/>
          <w:color w:val="000000"/>
          <w:sz w:val="18"/>
          <w:szCs w:val="18"/>
        </w:rPr>
        <w:t> </w:t>
      </w:r>
      <w:r>
        <w:rPr>
          <w:color w:val="000000"/>
          <w:sz w:val="18"/>
          <w:szCs w:val="18"/>
        </w:rPr>
        <w:t>Caddesi No: 2</w:t>
      </w:r>
      <w:r>
        <w:rPr>
          <w:rStyle w:val="apple-converted-space"/>
          <w:color w:val="000000"/>
          <w:sz w:val="18"/>
          <w:szCs w:val="18"/>
        </w:rPr>
        <w:t> </w:t>
      </w:r>
      <w:r>
        <w:rPr>
          <w:rStyle w:val="spelle"/>
          <w:rFonts w:eastAsiaTheme="majorEastAsia"/>
          <w:color w:val="000000"/>
          <w:sz w:val="18"/>
          <w:szCs w:val="18"/>
        </w:rPr>
        <w:t>Beylikdüzü</w:t>
      </w:r>
      <w:r>
        <w:rPr>
          <w:rStyle w:val="apple-converted-space"/>
          <w:color w:val="000000"/>
          <w:sz w:val="18"/>
          <w:szCs w:val="18"/>
        </w:rPr>
        <w:t> </w:t>
      </w:r>
      <w:r>
        <w:rPr>
          <w:color w:val="000000"/>
          <w:sz w:val="18"/>
          <w:szCs w:val="18"/>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A65FB5" w:rsidRDefault="00A65FB5" w:rsidP="00A65FB5">
      <w:pPr>
        <w:spacing w:line="240" w:lineRule="atLeast"/>
        <w:ind w:firstLine="567"/>
        <w:jc w:val="both"/>
        <w:rPr>
          <w:color w:val="000000"/>
        </w:rPr>
      </w:pPr>
      <w:r>
        <w:rPr>
          <w:color w:val="000000"/>
          <w:sz w:val="18"/>
          <w:szCs w:val="18"/>
        </w:rPr>
        <w:t>İlan olunur.</w:t>
      </w:r>
    </w:p>
    <w:p w:rsidR="00A65FB5" w:rsidRDefault="00A65FB5" w:rsidP="00A65FB5">
      <w:pPr>
        <w:spacing w:line="240" w:lineRule="atLeast"/>
        <w:ind w:firstLine="567"/>
        <w:jc w:val="right"/>
        <w:rPr>
          <w:color w:val="000000"/>
        </w:rPr>
      </w:pPr>
      <w:r>
        <w:rPr>
          <w:color w:val="000000"/>
          <w:sz w:val="18"/>
          <w:szCs w:val="18"/>
        </w:rPr>
        <w:t>10343/1-1</w:t>
      </w:r>
    </w:p>
    <w:p w:rsidR="00A65FB5" w:rsidRDefault="00A65FB5" w:rsidP="00A65FB5">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8940D9" w:rsidRDefault="008940D9"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790868" w:rsidRDefault="00790868" w:rsidP="00A65FB5"/>
    <w:p w:rsidR="00C56125" w:rsidRDefault="00C56125" w:rsidP="00A65FB5">
      <w:pPr>
        <w:rPr>
          <w:color w:val="000000"/>
          <w:sz w:val="18"/>
          <w:szCs w:val="18"/>
        </w:rPr>
      </w:pPr>
    </w:p>
    <w:p w:rsidR="0035193B" w:rsidRPr="00A65FB5" w:rsidRDefault="0035193B" w:rsidP="00A65FB5">
      <w:bookmarkStart w:id="0" w:name="_GoBack"/>
      <w:bookmarkEnd w:id="0"/>
    </w:p>
    <w:sectPr w:rsidR="0035193B" w:rsidRPr="00A65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56818"/>
    <w:rsid w:val="0005734D"/>
    <w:rsid w:val="00060AE9"/>
    <w:rsid w:val="0007204D"/>
    <w:rsid w:val="00075B88"/>
    <w:rsid w:val="0007734C"/>
    <w:rsid w:val="000917E0"/>
    <w:rsid w:val="00092E42"/>
    <w:rsid w:val="000955D3"/>
    <w:rsid w:val="000D3C07"/>
    <w:rsid w:val="000E6064"/>
    <w:rsid w:val="00103ECA"/>
    <w:rsid w:val="001179D7"/>
    <w:rsid w:val="001439A9"/>
    <w:rsid w:val="00151E63"/>
    <w:rsid w:val="00162735"/>
    <w:rsid w:val="0017264F"/>
    <w:rsid w:val="0018592D"/>
    <w:rsid w:val="0019532C"/>
    <w:rsid w:val="001B0A03"/>
    <w:rsid w:val="001B235A"/>
    <w:rsid w:val="001C57BC"/>
    <w:rsid w:val="001E0227"/>
    <w:rsid w:val="002038BD"/>
    <w:rsid w:val="00205459"/>
    <w:rsid w:val="00213F29"/>
    <w:rsid w:val="00221220"/>
    <w:rsid w:val="0023581C"/>
    <w:rsid w:val="0023703E"/>
    <w:rsid w:val="00266AC6"/>
    <w:rsid w:val="00274386"/>
    <w:rsid w:val="00274AB7"/>
    <w:rsid w:val="002879D7"/>
    <w:rsid w:val="002A1307"/>
    <w:rsid w:val="002A3CA5"/>
    <w:rsid w:val="002B677A"/>
    <w:rsid w:val="002C2788"/>
    <w:rsid w:val="002C371D"/>
    <w:rsid w:val="002C7776"/>
    <w:rsid w:val="002E0606"/>
    <w:rsid w:val="002E18CC"/>
    <w:rsid w:val="002E54A1"/>
    <w:rsid w:val="002F7C93"/>
    <w:rsid w:val="00300451"/>
    <w:rsid w:val="00307A92"/>
    <w:rsid w:val="00311F44"/>
    <w:rsid w:val="00315D4D"/>
    <w:rsid w:val="003206C7"/>
    <w:rsid w:val="003409C2"/>
    <w:rsid w:val="0035062B"/>
    <w:rsid w:val="0035193B"/>
    <w:rsid w:val="00361383"/>
    <w:rsid w:val="00372F14"/>
    <w:rsid w:val="0037304C"/>
    <w:rsid w:val="003865AA"/>
    <w:rsid w:val="003933BB"/>
    <w:rsid w:val="003B082B"/>
    <w:rsid w:val="003C2BDA"/>
    <w:rsid w:val="003E154A"/>
    <w:rsid w:val="003F51F2"/>
    <w:rsid w:val="003F655A"/>
    <w:rsid w:val="00402E75"/>
    <w:rsid w:val="0040610A"/>
    <w:rsid w:val="00422B2E"/>
    <w:rsid w:val="004236B2"/>
    <w:rsid w:val="00451E2D"/>
    <w:rsid w:val="0045463F"/>
    <w:rsid w:val="00461CA3"/>
    <w:rsid w:val="00477D7A"/>
    <w:rsid w:val="00481D27"/>
    <w:rsid w:val="00491371"/>
    <w:rsid w:val="004B3BCC"/>
    <w:rsid w:val="004B5806"/>
    <w:rsid w:val="004C144B"/>
    <w:rsid w:val="004F0A1D"/>
    <w:rsid w:val="005172E9"/>
    <w:rsid w:val="00522C55"/>
    <w:rsid w:val="00530ECB"/>
    <w:rsid w:val="00536BEC"/>
    <w:rsid w:val="00546551"/>
    <w:rsid w:val="0055722F"/>
    <w:rsid w:val="005605EF"/>
    <w:rsid w:val="00581955"/>
    <w:rsid w:val="00587670"/>
    <w:rsid w:val="00594D98"/>
    <w:rsid w:val="005A5D4B"/>
    <w:rsid w:val="005B134B"/>
    <w:rsid w:val="005B5E4F"/>
    <w:rsid w:val="005C20D3"/>
    <w:rsid w:val="005C54DF"/>
    <w:rsid w:val="005D4F62"/>
    <w:rsid w:val="005D771A"/>
    <w:rsid w:val="005E1AF4"/>
    <w:rsid w:val="005F146E"/>
    <w:rsid w:val="005F78FB"/>
    <w:rsid w:val="006012F7"/>
    <w:rsid w:val="006021CB"/>
    <w:rsid w:val="0061536D"/>
    <w:rsid w:val="00626838"/>
    <w:rsid w:val="00627FF5"/>
    <w:rsid w:val="006318B1"/>
    <w:rsid w:val="0063698E"/>
    <w:rsid w:val="00640993"/>
    <w:rsid w:val="006724BF"/>
    <w:rsid w:val="00673E59"/>
    <w:rsid w:val="00676F28"/>
    <w:rsid w:val="006775D4"/>
    <w:rsid w:val="006835AC"/>
    <w:rsid w:val="006C5BD4"/>
    <w:rsid w:val="006C762F"/>
    <w:rsid w:val="0071600D"/>
    <w:rsid w:val="0073238C"/>
    <w:rsid w:val="00736FF7"/>
    <w:rsid w:val="00743BE5"/>
    <w:rsid w:val="00744FF3"/>
    <w:rsid w:val="00774C45"/>
    <w:rsid w:val="00777033"/>
    <w:rsid w:val="00783D66"/>
    <w:rsid w:val="00785B9A"/>
    <w:rsid w:val="00790868"/>
    <w:rsid w:val="007C5D91"/>
    <w:rsid w:val="007D1B2C"/>
    <w:rsid w:val="007D270B"/>
    <w:rsid w:val="007D3232"/>
    <w:rsid w:val="007D57A7"/>
    <w:rsid w:val="00824599"/>
    <w:rsid w:val="0082605C"/>
    <w:rsid w:val="00857E13"/>
    <w:rsid w:val="00867FDB"/>
    <w:rsid w:val="00871BCE"/>
    <w:rsid w:val="008940D9"/>
    <w:rsid w:val="008A628A"/>
    <w:rsid w:val="008B6483"/>
    <w:rsid w:val="008C4051"/>
    <w:rsid w:val="008C6BF8"/>
    <w:rsid w:val="008D5BB1"/>
    <w:rsid w:val="008E13CA"/>
    <w:rsid w:val="008F22CD"/>
    <w:rsid w:val="008F74B8"/>
    <w:rsid w:val="008F782C"/>
    <w:rsid w:val="009236F5"/>
    <w:rsid w:val="00947875"/>
    <w:rsid w:val="009513A9"/>
    <w:rsid w:val="00966C55"/>
    <w:rsid w:val="0096795E"/>
    <w:rsid w:val="00970B07"/>
    <w:rsid w:val="00976D87"/>
    <w:rsid w:val="009802FE"/>
    <w:rsid w:val="00987204"/>
    <w:rsid w:val="00992795"/>
    <w:rsid w:val="00995595"/>
    <w:rsid w:val="009A019A"/>
    <w:rsid w:val="009B7EFD"/>
    <w:rsid w:val="009C267F"/>
    <w:rsid w:val="009E7D35"/>
    <w:rsid w:val="009F288E"/>
    <w:rsid w:val="009F4578"/>
    <w:rsid w:val="00A156A3"/>
    <w:rsid w:val="00A4740A"/>
    <w:rsid w:val="00A54CA5"/>
    <w:rsid w:val="00A55825"/>
    <w:rsid w:val="00A65FB5"/>
    <w:rsid w:val="00A714B2"/>
    <w:rsid w:val="00A938C1"/>
    <w:rsid w:val="00AB39FA"/>
    <w:rsid w:val="00AD586E"/>
    <w:rsid w:val="00AE1152"/>
    <w:rsid w:val="00AE61A9"/>
    <w:rsid w:val="00AE61C7"/>
    <w:rsid w:val="00B01BC5"/>
    <w:rsid w:val="00B03366"/>
    <w:rsid w:val="00B15C1A"/>
    <w:rsid w:val="00B16723"/>
    <w:rsid w:val="00B16885"/>
    <w:rsid w:val="00B32D79"/>
    <w:rsid w:val="00B34F72"/>
    <w:rsid w:val="00B37E60"/>
    <w:rsid w:val="00B42CD8"/>
    <w:rsid w:val="00B75496"/>
    <w:rsid w:val="00B81E6E"/>
    <w:rsid w:val="00B86AD4"/>
    <w:rsid w:val="00B96ABE"/>
    <w:rsid w:val="00BA4BC3"/>
    <w:rsid w:val="00BC495B"/>
    <w:rsid w:val="00BC5FD3"/>
    <w:rsid w:val="00BC79FC"/>
    <w:rsid w:val="00BD40E6"/>
    <w:rsid w:val="00BE6606"/>
    <w:rsid w:val="00BF4004"/>
    <w:rsid w:val="00BF64C6"/>
    <w:rsid w:val="00C035FD"/>
    <w:rsid w:val="00C11189"/>
    <w:rsid w:val="00C13B32"/>
    <w:rsid w:val="00C471FC"/>
    <w:rsid w:val="00C5014C"/>
    <w:rsid w:val="00C56125"/>
    <w:rsid w:val="00C56EDD"/>
    <w:rsid w:val="00C7056D"/>
    <w:rsid w:val="00C8198F"/>
    <w:rsid w:val="00C8279D"/>
    <w:rsid w:val="00C9612B"/>
    <w:rsid w:val="00CA0899"/>
    <w:rsid w:val="00CA3F39"/>
    <w:rsid w:val="00CA48DE"/>
    <w:rsid w:val="00CA6D0A"/>
    <w:rsid w:val="00CC2507"/>
    <w:rsid w:val="00CC7EBD"/>
    <w:rsid w:val="00CD437A"/>
    <w:rsid w:val="00CD4723"/>
    <w:rsid w:val="00CE1578"/>
    <w:rsid w:val="00CE43BD"/>
    <w:rsid w:val="00CE52C4"/>
    <w:rsid w:val="00CE7147"/>
    <w:rsid w:val="00CF3C7C"/>
    <w:rsid w:val="00CF6D84"/>
    <w:rsid w:val="00D13942"/>
    <w:rsid w:val="00D14095"/>
    <w:rsid w:val="00D16190"/>
    <w:rsid w:val="00D246C4"/>
    <w:rsid w:val="00D62218"/>
    <w:rsid w:val="00D753A0"/>
    <w:rsid w:val="00D82BC1"/>
    <w:rsid w:val="00D916D5"/>
    <w:rsid w:val="00DB1AE9"/>
    <w:rsid w:val="00DB3E4A"/>
    <w:rsid w:val="00DB6F37"/>
    <w:rsid w:val="00DC6F4C"/>
    <w:rsid w:val="00DD2CAC"/>
    <w:rsid w:val="00DF25B5"/>
    <w:rsid w:val="00E03C07"/>
    <w:rsid w:val="00E463EC"/>
    <w:rsid w:val="00E72086"/>
    <w:rsid w:val="00E77E6F"/>
    <w:rsid w:val="00E83214"/>
    <w:rsid w:val="00EA4F88"/>
    <w:rsid w:val="00EA6048"/>
    <w:rsid w:val="00EA610F"/>
    <w:rsid w:val="00ED71A3"/>
    <w:rsid w:val="00EE493F"/>
    <w:rsid w:val="00F07440"/>
    <w:rsid w:val="00F23892"/>
    <w:rsid w:val="00F46749"/>
    <w:rsid w:val="00F50528"/>
    <w:rsid w:val="00F86804"/>
    <w:rsid w:val="00F9619D"/>
    <w:rsid w:val="00FB5316"/>
    <w:rsid w:val="00FC2729"/>
    <w:rsid w:val="00FD590C"/>
    <w:rsid w:val="00FD677B"/>
    <w:rsid w:val="00FF4107"/>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2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3</Pages>
  <Words>1201</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198</cp:revision>
  <dcterms:created xsi:type="dcterms:W3CDTF">2014-11-04T11:46:00Z</dcterms:created>
  <dcterms:modified xsi:type="dcterms:W3CDTF">2014-11-25T08:54:00Z</dcterms:modified>
</cp:coreProperties>
</file>