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C7" w:rsidRDefault="003206C7" w:rsidP="003206C7">
      <w:pPr>
        <w:spacing w:line="240" w:lineRule="atLeast"/>
        <w:jc w:val="center"/>
        <w:rPr>
          <w:color w:val="000000"/>
        </w:rPr>
      </w:pPr>
      <w:r>
        <w:rPr>
          <w:color w:val="000000"/>
          <w:sz w:val="18"/>
          <w:szCs w:val="18"/>
        </w:rPr>
        <w:t>ARSA SATIŞI KARŞILIĞI GELİR PAYLAŞIMI İŞİ İHALE EDİLECEKTİR</w:t>
      </w:r>
    </w:p>
    <w:p w:rsidR="003206C7" w:rsidRDefault="003206C7" w:rsidP="003206C7">
      <w:pPr>
        <w:spacing w:line="240" w:lineRule="atLeast"/>
        <w:ind w:firstLine="567"/>
        <w:jc w:val="both"/>
        <w:rPr>
          <w:color w:val="000000"/>
        </w:rPr>
      </w:pPr>
      <w:r>
        <w:rPr>
          <w:b/>
          <w:bCs/>
          <w:color w:val="0000CC"/>
          <w:sz w:val="18"/>
          <w:szCs w:val="18"/>
        </w:rPr>
        <w:t>Bursa Büyükşehir Belediye Başkanlığından:</w:t>
      </w:r>
    </w:p>
    <w:p w:rsidR="003206C7" w:rsidRDefault="003206C7" w:rsidP="003206C7">
      <w:pPr>
        <w:spacing w:line="240" w:lineRule="atLeast"/>
        <w:ind w:left="2268" w:hanging="1701"/>
        <w:jc w:val="both"/>
        <w:rPr>
          <w:color w:val="000000"/>
        </w:rPr>
      </w:pPr>
      <w:r>
        <w:rPr>
          <w:color w:val="000000"/>
          <w:sz w:val="18"/>
          <w:szCs w:val="18"/>
        </w:rPr>
        <w:t>İhale Makamı            </w:t>
      </w:r>
      <w:r>
        <w:rPr>
          <w:rStyle w:val="apple-converted-space"/>
          <w:rFonts w:eastAsiaTheme="majorEastAsia"/>
          <w:color w:val="000000"/>
          <w:sz w:val="18"/>
          <w:szCs w:val="18"/>
        </w:rPr>
        <w:t> </w:t>
      </w:r>
      <w:r>
        <w:rPr>
          <w:color w:val="000000"/>
          <w:sz w:val="18"/>
          <w:szCs w:val="18"/>
        </w:rPr>
        <w:t>: </w:t>
      </w:r>
      <w:r>
        <w:rPr>
          <w:rStyle w:val="apple-converted-space"/>
          <w:rFonts w:eastAsiaTheme="majorEastAsia"/>
          <w:color w:val="000000"/>
          <w:sz w:val="18"/>
          <w:szCs w:val="18"/>
        </w:rPr>
        <w:t> </w:t>
      </w:r>
      <w:r>
        <w:rPr>
          <w:color w:val="000000"/>
          <w:sz w:val="18"/>
          <w:szCs w:val="18"/>
        </w:rPr>
        <w:t>BURSA Büyükşehir Belediye Başkanlığı</w:t>
      </w:r>
    </w:p>
    <w:p w:rsidR="003206C7" w:rsidRDefault="003206C7" w:rsidP="003206C7">
      <w:pPr>
        <w:spacing w:line="240" w:lineRule="atLeast"/>
        <w:ind w:left="2268" w:hanging="1701"/>
        <w:jc w:val="both"/>
        <w:rPr>
          <w:color w:val="000000"/>
        </w:rPr>
      </w:pPr>
      <w:r>
        <w:rPr>
          <w:color w:val="000000"/>
          <w:sz w:val="18"/>
          <w:szCs w:val="18"/>
        </w:rPr>
        <w:t>İşin Adı                     </w:t>
      </w:r>
      <w:r>
        <w:rPr>
          <w:rStyle w:val="apple-converted-space"/>
          <w:rFonts w:eastAsiaTheme="majorEastAsia"/>
          <w:color w:val="000000"/>
          <w:sz w:val="18"/>
          <w:szCs w:val="18"/>
        </w:rPr>
        <w:t> </w:t>
      </w:r>
      <w:r>
        <w:rPr>
          <w:color w:val="000000"/>
          <w:sz w:val="18"/>
          <w:szCs w:val="18"/>
        </w:rPr>
        <w:t>: </w:t>
      </w:r>
      <w:r>
        <w:rPr>
          <w:rStyle w:val="apple-converted-space"/>
          <w:rFonts w:eastAsiaTheme="majorEastAsia"/>
          <w:color w:val="000000"/>
          <w:sz w:val="18"/>
          <w:szCs w:val="18"/>
        </w:rPr>
        <w:t> </w:t>
      </w:r>
      <w:r>
        <w:rPr>
          <w:color w:val="000000"/>
          <w:sz w:val="18"/>
          <w:szCs w:val="18"/>
        </w:rPr>
        <w:t>“Osmangazi İlçesi, Çekirge Mahallesi,</w:t>
      </w:r>
      <w:r>
        <w:rPr>
          <w:rStyle w:val="apple-converted-space"/>
          <w:rFonts w:eastAsiaTheme="majorEastAsia"/>
          <w:color w:val="000000"/>
          <w:sz w:val="18"/>
          <w:szCs w:val="18"/>
        </w:rPr>
        <w:t> </w:t>
      </w:r>
      <w:r>
        <w:rPr>
          <w:rStyle w:val="spelle"/>
          <w:color w:val="000000"/>
          <w:sz w:val="18"/>
          <w:szCs w:val="18"/>
        </w:rPr>
        <w:t>İntam</w:t>
      </w:r>
      <w:r>
        <w:rPr>
          <w:rStyle w:val="apple-converted-space"/>
          <w:rFonts w:eastAsiaTheme="majorEastAsia"/>
          <w:color w:val="000000"/>
          <w:sz w:val="18"/>
          <w:szCs w:val="18"/>
        </w:rPr>
        <w:t> </w:t>
      </w:r>
      <w:r>
        <w:rPr>
          <w:color w:val="000000"/>
          <w:sz w:val="18"/>
          <w:szCs w:val="18"/>
        </w:rPr>
        <w:t>Blokları Kentsel Dönüşüm Alanı 4162 Ada 25 Parselin ARSA SATIŞI KARŞILIĞI GELİR PAYLAŞIMI işi.</w:t>
      </w:r>
    </w:p>
    <w:p w:rsidR="003206C7" w:rsidRDefault="003206C7" w:rsidP="003206C7">
      <w:pPr>
        <w:spacing w:line="240" w:lineRule="atLeast"/>
        <w:ind w:left="2268" w:hanging="1701"/>
        <w:jc w:val="both"/>
        <w:rPr>
          <w:color w:val="000000"/>
        </w:rPr>
      </w:pPr>
      <w:r>
        <w:rPr>
          <w:color w:val="000000"/>
          <w:sz w:val="18"/>
          <w:szCs w:val="18"/>
        </w:rPr>
        <w:t>İşin Yapılacağı Yer   </w:t>
      </w:r>
      <w:r>
        <w:rPr>
          <w:rStyle w:val="apple-converted-space"/>
          <w:rFonts w:eastAsiaTheme="majorEastAsia"/>
          <w:color w:val="000000"/>
          <w:sz w:val="18"/>
          <w:szCs w:val="18"/>
        </w:rPr>
        <w:t> </w:t>
      </w:r>
      <w:r>
        <w:rPr>
          <w:color w:val="000000"/>
          <w:sz w:val="18"/>
          <w:szCs w:val="18"/>
        </w:rPr>
        <w:t>: </w:t>
      </w:r>
      <w:r>
        <w:rPr>
          <w:rStyle w:val="apple-converted-space"/>
          <w:rFonts w:eastAsiaTheme="majorEastAsia"/>
          <w:color w:val="000000"/>
          <w:sz w:val="18"/>
          <w:szCs w:val="18"/>
        </w:rPr>
        <w:t> </w:t>
      </w:r>
      <w:r>
        <w:rPr>
          <w:color w:val="000000"/>
          <w:sz w:val="18"/>
          <w:szCs w:val="18"/>
        </w:rPr>
        <w:t>BURSA İhale Tarihi: 02/12/ 2014 Salı</w:t>
      </w:r>
      <w:r>
        <w:rPr>
          <w:rStyle w:val="apple-converted-space"/>
          <w:rFonts w:eastAsiaTheme="majorEastAsia"/>
          <w:color w:val="000000"/>
          <w:sz w:val="18"/>
          <w:szCs w:val="18"/>
        </w:rPr>
        <w:t> </w:t>
      </w:r>
      <w:r>
        <w:rPr>
          <w:rStyle w:val="grame"/>
          <w:color w:val="000000"/>
          <w:sz w:val="18"/>
          <w:szCs w:val="18"/>
        </w:rPr>
        <w:t>Saat : 15</w:t>
      </w:r>
      <w:r>
        <w:rPr>
          <w:color w:val="000000"/>
          <w:sz w:val="18"/>
          <w:szCs w:val="18"/>
        </w:rPr>
        <w:t>:00</w:t>
      </w:r>
    </w:p>
    <w:p w:rsidR="003206C7" w:rsidRDefault="003206C7" w:rsidP="003206C7">
      <w:pPr>
        <w:spacing w:line="240" w:lineRule="atLeast"/>
        <w:ind w:left="2268" w:hanging="1701"/>
        <w:jc w:val="both"/>
        <w:rPr>
          <w:color w:val="000000"/>
        </w:rPr>
      </w:pPr>
      <w:r>
        <w:rPr>
          <w:color w:val="000000"/>
          <w:sz w:val="18"/>
          <w:szCs w:val="18"/>
        </w:rPr>
        <w:t>İhale Şekli                 </w:t>
      </w:r>
      <w:r>
        <w:rPr>
          <w:rStyle w:val="apple-converted-space"/>
          <w:rFonts w:eastAsiaTheme="majorEastAsia"/>
          <w:color w:val="000000"/>
          <w:sz w:val="18"/>
          <w:szCs w:val="18"/>
        </w:rPr>
        <w:t> </w:t>
      </w:r>
      <w:r>
        <w:rPr>
          <w:color w:val="000000"/>
          <w:sz w:val="18"/>
          <w:szCs w:val="18"/>
        </w:rPr>
        <w:t>: </w:t>
      </w:r>
      <w:r>
        <w:rPr>
          <w:rStyle w:val="apple-converted-space"/>
          <w:rFonts w:eastAsiaTheme="majorEastAsia"/>
          <w:color w:val="000000"/>
          <w:sz w:val="18"/>
          <w:szCs w:val="18"/>
        </w:rPr>
        <w:t> </w:t>
      </w:r>
      <w:r>
        <w:rPr>
          <w:color w:val="000000"/>
          <w:sz w:val="18"/>
          <w:szCs w:val="18"/>
        </w:rPr>
        <w:t>Kapalı Teklif Usulü</w:t>
      </w:r>
    </w:p>
    <w:p w:rsidR="003206C7" w:rsidRDefault="003206C7" w:rsidP="003206C7">
      <w:pPr>
        <w:spacing w:line="240" w:lineRule="atLeast"/>
        <w:ind w:left="2268" w:hanging="1701"/>
        <w:jc w:val="both"/>
        <w:rPr>
          <w:color w:val="000000"/>
        </w:rPr>
      </w:pPr>
      <w:r>
        <w:rPr>
          <w:color w:val="000000"/>
          <w:sz w:val="18"/>
          <w:szCs w:val="18"/>
        </w:rPr>
        <w:t>İhale Yeri                  </w:t>
      </w:r>
      <w:r>
        <w:rPr>
          <w:rStyle w:val="apple-converted-space"/>
          <w:rFonts w:eastAsiaTheme="majorEastAsia"/>
          <w:color w:val="000000"/>
          <w:sz w:val="18"/>
          <w:szCs w:val="18"/>
        </w:rPr>
        <w:t> </w:t>
      </w:r>
      <w:r>
        <w:rPr>
          <w:color w:val="000000"/>
          <w:sz w:val="18"/>
          <w:szCs w:val="18"/>
        </w:rPr>
        <w:t>: </w:t>
      </w:r>
      <w:r>
        <w:rPr>
          <w:rStyle w:val="apple-converted-space"/>
          <w:rFonts w:eastAsiaTheme="majorEastAsia"/>
          <w:color w:val="000000"/>
          <w:sz w:val="18"/>
          <w:szCs w:val="18"/>
        </w:rPr>
        <w:t> </w:t>
      </w:r>
      <w:r>
        <w:rPr>
          <w:color w:val="000000"/>
          <w:sz w:val="18"/>
          <w:szCs w:val="18"/>
        </w:rPr>
        <w:t>BURSA BUYUKSEHIR BELEDIYESI ENCÜMEN TOPLANTI SALONU</w:t>
      </w:r>
    </w:p>
    <w:p w:rsidR="003206C7" w:rsidRDefault="003206C7" w:rsidP="003206C7">
      <w:pPr>
        <w:spacing w:line="240" w:lineRule="atLeast"/>
        <w:ind w:left="2268" w:hanging="1701"/>
        <w:jc w:val="both"/>
        <w:rPr>
          <w:color w:val="000000"/>
        </w:rPr>
      </w:pPr>
      <w:r>
        <w:rPr>
          <w:color w:val="000000"/>
          <w:sz w:val="18"/>
          <w:szCs w:val="18"/>
        </w:rPr>
        <w:t>Şartname Bedeli        </w:t>
      </w:r>
      <w:r>
        <w:rPr>
          <w:rStyle w:val="apple-converted-space"/>
          <w:rFonts w:eastAsiaTheme="majorEastAsia"/>
          <w:color w:val="000000"/>
          <w:sz w:val="18"/>
          <w:szCs w:val="18"/>
        </w:rPr>
        <w:t> </w:t>
      </w:r>
      <w:r>
        <w:rPr>
          <w:color w:val="000000"/>
          <w:sz w:val="18"/>
          <w:szCs w:val="18"/>
        </w:rPr>
        <w:t>: </w:t>
      </w:r>
      <w:r>
        <w:rPr>
          <w:rStyle w:val="apple-converted-space"/>
          <w:rFonts w:eastAsiaTheme="majorEastAsia"/>
          <w:color w:val="000000"/>
          <w:sz w:val="18"/>
          <w:szCs w:val="18"/>
        </w:rPr>
        <w:t> </w:t>
      </w:r>
      <w:r>
        <w:rPr>
          <w:color w:val="000000"/>
          <w:sz w:val="18"/>
          <w:szCs w:val="18"/>
        </w:rPr>
        <w:t>KDV</w:t>
      </w:r>
      <w:r>
        <w:rPr>
          <w:rStyle w:val="apple-converted-space"/>
          <w:rFonts w:eastAsiaTheme="majorEastAsia"/>
          <w:color w:val="000000"/>
          <w:sz w:val="18"/>
          <w:szCs w:val="18"/>
        </w:rPr>
        <w:t> </w:t>
      </w:r>
      <w:r>
        <w:rPr>
          <w:rStyle w:val="grame"/>
          <w:color w:val="000000"/>
          <w:sz w:val="18"/>
          <w:szCs w:val="18"/>
        </w:rPr>
        <w:t>Dahil</w:t>
      </w:r>
      <w:r>
        <w:rPr>
          <w:rStyle w:val="apple-converted-space"/>
          <w:rFonts w:eastAsiaTheme="majorEastAsia"/>
          <w:color w:val="000000"/>
          <w:sz w:val="18"/>
          <w:szCs w:val="18"/>
        </w:rPr>
        <w:t> </w:t>
      </w:r>
      <w:r>
        <w:rPr>
          <w:color w:val="000000"/>
          <w:sz w:val="18"/>
          <w:szCs w:val="18"/>
        </w:rPr>
        <w:t>3.000,00.- TL (</w:t>
      </w:r>
      <w:r>
        <w:rPr>
          <w:rStyle w:val="spelle"/>
          <w:color w:val="000000"/>
          <w:sz w:val="18"/>
          <w:szCs w:val="18"/>
        </w:rPr>
        <w:t>Üçbin</w:t>
      </w:r>
      <w:r>
        <w:rPr>
          <w:rStyle w:val="apple-converted-space"/>
          <w:rFonts w:eastAsiaTheme="majorEastAsia"/>
          <w:color w:val="000000"/>
          <w:sz w:val="18"/>
          <w:szCs w:val="18"/>
        </w:rPr>
        <w:t> </w:t>
      </w:r>
      <w:r>
        <w:rPr>
          <w:color w:val="000000"/>
          <w:sz w:val="18"/>
          <w:szCs w:val="18"/>
        </w:rPr>
        <w:t>Türk Lirası)</w:t>
      </w:r>
    </w:p>
    <w:p w:rsidR="003206C7" w:rsidRDefault="003206C7" w:rsidP="003206C7">
      <w:pPr>
        <w:spacing w:line="240" w:lineRule="atLeast"/>
        <w:ind w:firstLine="567"/>
        <w:jc w:val="both"/>
        <w:rPr>
          <w:color w:val="000000"/>
        </w:rPr>
      </w:pPr>
      <w:r>
        <w:rPr>
          <w:color w:val="000000"/>
          <w:sz w:val="18"/>
          <w:szCs w:val="18"/>
        </w:rPr>
        <w:t>1 - “Osmangazi İlçesi, Çekirge Mahallesi,</w:t>
      </w:r>
      <w:r>
        <w:rPr>
          <w:rStyle w:val="apple-converted-space"/>
          <w:rFonts w:eastAsiaTheme="majorEastAsia"/>
          <w:color w:val="000000"/>
          <w:sz w:val="18"/>
          <w:szCs w:val="18"/>
        </w:rPr>
        <w:t> </w:t>
      </w:r>
      <w:r>
        <w:rPr>
          <w:rStyle w:val="spelle"/>
          <w:color w:val="000000"/>
          <w:sz w:val="18"/>
          <w:szCs w:val="18"/>
        </w:rPr>
        <w:t>İntam</w:t>
      </w:r>
      <w:r>
        <w:rPr>
          <w:rStyle w:val="apple-converted-space"/>
          <w:rFonts w:eastAsiaTheme="majorEastAsia"/>
          <w:color w:val="000000"/>
          <w:sz w:val="18"/>
          <w:szCs w:val="18"/>
        </w:rPr>
        <w:t> </w:t>
      </w:r>
      <w:r>
        <w:rPr>
          <w:color w:val="000000"/>
          <w:sz w:val="18"/>
          <w:szCs w:val="18"/>
        </w:rPr>
        <w:t>Blokları Kentsel Dönüşüm Alanı 4162 Ada 25 Parselin ARSA SATIŞI KARŞILIĞI GELİR PAYLAŞIMI işi, 2886 sayılı Devlet İhale Kanununun 36.ncı maddesine göre Kapalı Teklif Usulü ile ihale edilecektir.</w:t>
      </w:r>
    </w:p>
    <w:p w:rsidR="003206C7" w:rsidRDefault="003206C7" w:rsidP="003206C7">
      <w:pPr>
        <w:spacing w:line="240" w:lineRule="atLeast"/>
        <w:ind w:firstLine="567"/>
        <w:jc w:val="both"/>
        <w:rPr>
          <w:color w:val="000000"/>
        </w:rPr>
      </w:pPr>
      <w:r>
        <w:rPr>
          <w:color w:val="000000"/>
          <w:sz w:val="18"/>
          <w:szCs w:val="18"/>
        </w:rPr>
        <w:t>2 - İhale 02/12/ 2014 Salı günü saat 15.00’te BURSA Büyükşehir Belediyesi Encümeni huzurunda yapılacaktır. Değerlendirme sonucu uygun görülen İSTEKLİLER’ e, </w:t>
      </w:r>
      <w:r>
        <w:rPr>
          <w:rStyle w:val="apple-converted-space"/>
          <w:rFonts w:eastAsiaTheme="majorEastAsia"/>
          <w:color w:val="000000"/>
          <w:sz w:val="18"/>
          <w:szCs w:val="18"/>
        </w:rPr>
        <w:t> </w:t>
      </w:r>
      <w:r>
        <w:rPr>
          <w:color w:val="000000"/>
          <w:sz w:val="18"/>
          <w:szCs w:val="18"/>
        </w:rPr>
        <w:t>ihalenin pazarlık (Açık Arttırma) bölümünü içeren ikinci oturumunun yapılmasına aynı gün devam edilir.</w:t>
      </w:r>
      <w:r>
        <w:rPr>
          <w:rStyle w:val="apple-converted-space"/>
          <w:rFonts w:eastAsiaTheme="majorEastAsia"/>
          <w:color w:val="000000"/>
          <w:sz w:val="18"/>
          <w:szCs w:val="18"/>
        </w:rPr>
        <w:t> </w:t>
      </w:r>
      <w:r>
        <w:rPr>
          <w:rStyle w:val="grame"/>
          <w:color w:val="000000"/>
          <w:sz w:val="18"/>
          <w:szCs w:val="18"/>
        </w:rPr>
        <w:t>veya</w:t>
      </w:r>
      <w:r>
        <w:rPr>
          <w:rStyle w:val="apple-converted-space"/>
          <w:rFonts w:eastAsiaTheme="majorEastAsia"/>
          <w:color w:val="000000"/>
          <w:sz w:val="18"/>
          <w:szCs w:val="18"/>
        </w:rPr>
        <w:t> </w:t>
      </w:r>
      <w:r>
        <w:rPr>
          <w:color w:val="000000"/>
          <w:sz w:val="18"/>
          <w:szCs w:val="18"/>
        </w:rPr>
        <w:t>yapılacağı yer, tarih ve saat davet mektubu ile bildirilir.</w:t>
      </w:r>
    </w:p>
    <w:p w:rsidR="003206C7" w:rsidRDefault="003206C7" w:rsidP="003206C7">
      <w:pPr>
        <w:spacing w:line="240" w:lineRule="atLeast"/>
        <w:ind w:firstLine="567"/>
        <w:jc w:val="both"/>
        <w:rPr>
          <w:color w:val="000000"/>
        </w:rPr>
      </w:pPr>
      <w:r>
        <w:rPr>
          <w:color w:val="000000"/>
          <w:sz w:val="18"/>
          <w:szCs w:val="18"/>
        </w:rPr>
        <w:t>3 - Geçici Teminatlar Belediyemiz veznesine nakit ödenebileceği gibi, 2886 sayılı Kanunun 26 maddesine göre hazırlanmış teminat mektupları da kabul edilebilecektir.</w:t>
      </w:r>
    </w:p>
    <w:p w:rsidR="003206C7" w:rsidRDefault="003206C7" w:rsidP="003206C7">
      <w:pPr>
        <w:spacing w:line="240" w:lineRule="atLeast"/>
        <w:ind w:firstLine="567"/>
        <w:jc w:val="both"/>
        <w:rPr>
          <w:color w:val="000000"/>
        </w:rPr>
      </w:pPr>
      <w:r>
        <w:rPr>
          <w:color w:val="000000"/>
          <w:sz w:val="18"/>
          <w:szCs w:val="18"/>
        </w:rPr>
        <w:t>4 - İhale Şartnamesi mesai saatleri içerisinde Destek Hizmetleri Daire Başkanlığı-İhale Şube</w:t>
      </w:r>
      <w:r>
        <w:rPr>
          <w:rStyle w:val="apple-converted-space"/>
          <w:rFonts w:eastAsiaTheme="majorEastAsia"/>
          <w:color w:val="000000"/>
          <w:sz w:val="18"/>
          <w:szCs w:val="18"/>
        </w:rPr>
        <w:t> </w:t>
      </w:r>
      <w:r>
        <w:rPr>
          <w:rStyle w:val="grame"/>
          <w:color w:val="000000"/>
          <w:sz w:val="18"/>
          <w:szCs w:val="18"/>
        </w:rPr>
        <w:t>Md.ğü</w:t>
      </w:r>
      <w:r>
        <w:rPr>
          <w:color w:val="000000"/>
          <w:sz w:val="18"/>
          <w:szCs w:val="18"/>
        </w:rPr>
        <w:t> </w:t>
      </w:r>
      <w:r>
        <w:rPr>
          <w:rStyle w:val="apple-converted-space"/>
          <w:rFonts w:eastAsiaTheme="majorEastAsia"/>
          <w:color w:val="000000"/>
          <w:sz w:val="18"/>
          <w:szCs w:val="18"/>
        </w:rPr>
        <w:t> </w:t>
      </w:r>
      <w:r>
        <w:rPr>
          <w:color w:val="000000"/>
          <w:sz w:val="18"/>
          <w:szCs w:val="18"/>
        </w:rPr>
        <w:t>Mimar Sinan Mah. Emniyet cad.N0:1/26 Yıldırım/BURSA adresinde ücretsiz görülebileceği gibi, KDV Dahil 3.000,00,- TL (</w:t>
      </w:r>
      <w:r>
        <w:rPr>
          <w:rStyle w:val="spelle"/>
          <w:color w:val="000000"/>
          <w:sz w:val="18"/>
          <w:szCs w:val="18"/>
        </w:rPr>
        <w:t>Üçbin</w:t>
      </w:r>
      <w:r>
        <w:rPr>
          <w:rStyle w:val="apple-converted-space"/>
          <w:rFonts w:eastAsiaTheme="majorEastAsia"/>
          <w:color w:val="000000"/>
          <w:sz w:val="18"/>
          <w:szCs w:val="18"/>
        </w:rPr>
        <w:t> </w:t>
      </w:r>
      <w:r>
        <w:rPr>
          <w:color w:val="000000"/>
          <w:sz w:val="18"/>
          <w:szCs w:val="18"/>
        </w:rPr>
        <w:t>Türk Lirası) bedel ile yine aynı yerden temin edilebilecektir.</w:t>
      </w:r>
    </w:p>
    <w:p w:rsidR="003206C7" w:rsidRDefault="003206C7" w:rsidP="003206C7">
      <w:pPr>
        <w:spacing w:line="240" w:lineRule="atLeast"/>
        <w:ind w:firstLine="567"/>
        <w:jc w:val="both"/>
        <w:rPr>
          <w:color w:val="000000"/>
        </w:rPr>
      </w:pPr>
      <w:r>
        <w:rPr>
          <w:color w:val="000000"/>
          <w:sz w:val="18"/>
          <w:szCs w:val="18"/>
        </w:rPr>
        <w:t>5 - İdare ihaleyi yapıp, yapmamakta serbesttir. İdarenin ihaleyi yapmama kararına istekliler tarafından itirazda bulunulamaz</w:t>
      </w:r>
    </w:p>
    <w:p w:rsidR="003206C7" w:rsidRDefault="003206C7" w:rsidP="003206C7">
      <w:pPr>
        <w:spacing w:line="240" w:lineRule="atLeast"/>
        <w:ind w:firstLine="567"/>
        <w:jc w:val="both"/>
        <w:rPr>
          <w:color w:val="000000"/>
        </w:rPr>
      </w:pPr>
      <w:r>
        <w:rPr>
          <w:color w:val="000000"/>
          <w:sz w:val="18"/>
          <w:szCs w:val="18"/>
        </w:rPr>
        <w:t>İhaleye katılacak olanlar;</w:t>
      </w:r>
    </w:p>
    <w:p w:rsidR="003206C7" w:rsidRDefault="003206C7" w:rsidP="003206C7">
      <w:pPr>
        <w:spacing w:line="240" w:lineRule="atLeast"/>
        <w:ind w:firstLine="567"/>
        <w:jc w:val="both"/>
        <w:rPr>
          <w:color w:val="000000"/>
        </w:rPr>
      </w:pPr>
      <w:r>
        <w:rPr>
          <w:color w:val="000000"/>
          <w:sz w:val="18"/>
          <w:szCs w:val="18"/>
        </w:rPr>
        <w:t>5.1. Tebligat için adres beyanı; ayrıca irtibat için telefon numarası ve faks numarası ile elektronik posta adresi.</w:t>
      </w:r>
    </w:p>
    <w:p w:rsidR="003206C7" w:rsidRDefault="003206C7" w:rsidP="003206C7">
      <w:pPr>
        <w:spacing w:line="240" w:lineRule="atLeast"/>
        <w:ind w:firstLine="567"/>
        <w:jc w:val="both"/>
        <w:rPr>
          <w:color w:val="000000"/>
        </w:rPr>
      </w:pPr>
      <w:r>
        <w:rPr>
          <w:color w:val="000000"/>
          <w:sz w:val="18"/>
          <w:szCs w:val="18"/>
        </w:rPr>
        <w:t>5.2. Ticaret ve Sanayi Odası Belgesi, </w:t>
      </w:r>
      <w:r>
        <w:rPr>
          <w:rStyle w:val="apple-converted-space"/>
          <w:rFonts w:eastAsiaTheme="majorEastAsia"/>
          <w:color w:val="000000"/>
          <w:sz w:val="18"/>
          <w:szCs w:val="18"/>
        </w:rPr>
        <w:t> </w:t>
      </w:r>
      <w:r>
        <w:rPr>
          <w:color w:val="000000"/>
          <w:sz w:val="18"/>
          <w:szCs w:val="18"/>
        </w:rPr>
        <w:t>Mevzuatı gereği kayıtlı olduğu Ticaret ve/veya Sanayi Odası Belgesi.</w:t>
      </w:r>
    </w:p>
    <w:p w:rsidR="003206C7" w:rsidRDefault="003206C7" w:rsidP="003206C7">
      <w:pPr>
        <w:spacing w:line="240" w:lineRule="atLeast"/>
        <w:ind w:firstLine="567"/>
        <w:jc w:val="both"/>
        <w:rPr>
          <w:color w:val="000000"/>
        </w:rPr>
      </w:pPr>
      <w:r>
        <w:rPr>
          <w:color w:val="000000"/>
          <w:sz w:val="18"/>
          <w:szCs w:val="18"/>
        </w:rPr>
        <w:t>5.3. Gerçek kişi olması halinde, ilk ilan veya ihale tarihinin içerisinde bulunduğu yılda alınmış ilgisine göre Ticaret ve/veya Sanayi Odasına veya ilgili Meslek Odasına kayıtlı olduğunu gösterir belge,</w:t>
      </w:r>
    </w:p>
    <w:p w:rsidR="003206C7" w:rsidRDefault="003206C7" w:rsidP="003206C7">
      <w:pPr>
        <w:spacing w:line="240" w:lineRule="atLeast"/>
        <w:ind w:firstLine="567"/>
        <w:jc w:val="both"/>
        <w:rPr>
          <w:color w:val="000000"/>
        </w:rPr>
      </w:pPr>
      <w:r>
        <w:rPr>
          <w:color w:val="000000"/>
          <w:sz w:val="18"/>
          <w:szCs w:val="18"/>
        </w:rPr>
        <w:t>5.4. Tüzel kişi olması halinde, mevzuatı gereği tüzel kişiliğin siciline kayıtlı bulunduğu Ticaret ve/veya Sanayi Odasından, ilk ilan veya ihale tarihinin içerisinde bulunduğu yılda alınmış, tüzel kişiliğin sicile kayıtlı olduğuna dair belge,</w:t>
      </w:r>
    </w:p>
    <w:p w:rsidR="003206C7" w:rsidRDefault="003206C7" w:rsidP="003206C7">
      <w:pPr>
        <w:spacing w:line="240" w:lineRule="atLeast"/>
        <w:ind w:firstLine="567"/>
        <w:jc w:val="both"/>
        <w:rPr>
          <w:color w:val="000000"/>
        </w:rPr>
      </w:pPr>
      <w:r>
        <w:rPr>
          <w:color w:val="000000"/>
          <w:sz w:val="18"/>
          <w:szCs w:val="18"/>
        </w:rPr>
        <w:t>5.5. Teklif vermeye yetkili olduğunu gösteren İmza Beyannamesi veya İmza Sirküleri.</w:t>
      </w:r>
    </w:p>
    <w:p w:rsidR="003206C7" w:rsidRDefault="003206C7" w:rsidP="003206C7">
      <w:pPr>
        <w:spacing w:line="240" w:lineRule="atLeast"/>
        <w:ind w:firstLine="567"/>
        <w:jc w:val="both"/>
        <w:rPr>
          <w:color w:val="000000"/>
        </w:rPr>
      </w:pPr>
      <w:r>
        <w:rPr>
          <w:rStyle w:val="grame"/>
          <w:color w:val="000000"/>
          <w:sz w:val="18"/>
          <w:szCs w:val="18"/>
        </w:rPr>
        <w:t>- Gerçek kişi olması halinde, noter tasdikli imza beyannamesi.</w:t>
      </w:r>
    </w:p>
    <w:p w:rsidR="003206C7" w:rsidRDefault="003206C7" w:rsidP="003206C7">
      <w:pPr>
        <w:spacing w:line="240" w:lineRule="atLeast"/>
        <w:ind w:firstLine="567"/>
        <w:jc w:val="both"/>
        <w:rPr>
          <w:color w:val="000000"/>
        </w:rPr>
      </w:pPr>
      <w:r>
        <w:rPr>
          <w:color w:val="000000"/>
          <w:sz w:val="18"/>
          <w:szCs w:val="18"/>
        </w:rPr>
        <w:t>-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206C7" w:rsidRDefault="003206C7" w:rsidP="003206C7">
      <w:pPr>
        <w:spacing w:line="240" w:lineRule="atLeast"/>
        <w:ind w:firstLine="567"/>
        <w:jc w:val="both"/>
        <w:rPr>
          <w:color w:val="000000"/>
        </w:rPr>
      </w:pPr>
      <w:r>
        <w:rPr>
          <w:color w:val="000000"/>
          <w:sz w:val="18"/>
          <w:szCs w:val="18"/>
        </w:rPr>
        <w:t>5.6. Kesinleşmiş sosyal güvenlik prim borcu olmadığına dair, ihale tarihinden en fazla 3 ay önce düzenlenmiş belge.</w:t>
      </w:r>
    </w:p>
    <w:p w:rsidR="003206C7" w:rsidRDefault="003206C7" w:rsidP="003206C7">
      <w:pPr>
        <w:spacing w:line="240" w:lineRule="atLeast"/>
        <w:ind w:firstLine="567"/>
        <w:jc w:val="both"/>
        <w:rPr>
          <w:color w:val="000000"/>
        </w:rPr>
      </w:pPr>
      <w:r>
        <w:rPr>
          <w:color w:val="000000"/>
          <w:sz w:val="18"/>
          <w:szCs w:val="18"/>
        </w:rPr>
        <w:t>5.7. Gelir ve Kurumlar Vergi Borcu olmadığına dair Vergi Dairesinden, ihale tarihinden en fazla 3 ay önce temin edecekleri belge.</w:t>
      </w:r>
    </w:p>
    <w:p w:rsidR="003206C7" w:rsidRDefault="003206C7" w:rsidP="003206C7">
      <w:pPr>
        <w:spacing w:line="240" w:lineRule="atLeast"/>
        <w:ind w:firstLine="567"/>
        <w:jc w:val="both"/>
        <w:rPr>
          <w:color w:val="000000"/>
        </w:rPr>
      </w:pPr>
      <w:r>
        <w:rPr>
          <w:color w:val="000000"/>
          <w:sz w:val="18"/>
          <w:szCs w:val="18"/>
        </w:rPr>
        <w:t>5.8. İstekliler adına</w:t>
      </w:r>
      <w:r>
        <w:rPr>
          <w:rStyle w:val="apple-converted-space"/>
          <w:rFonts w:eastAsiaTheme="majorEastAsia"/>
          <w:color w:val="000000"/>
          <w:sz w:val="18"/>
          <w:szCs w:val="18"/>
        </w:rPr>
        <w:t> </w:t>
      </w:r>
      <w:r>
        <w:rPr>
          <w:rStyle w:val="grame"/>
          <w:color w:val="000000"/>
          <w:sz w:val="18"/>
          <w:szCs w:val="18"/>
        </w:rPr>
        <w:t>vekaleten</w:t>
      </w:r>
      <w:r>
        <w:rPr>
          <w:rStyle w:val="apple-converted-space"/>
          <w:rFonts w:eastAsiaTheme="majorEastAsia"/>
          <w:color w:val="000000"/>
          <w:sz w:val="18"/>
          <w:szCs w:val="18"/>
        </w:rPr>
        <w:t> </w:t>
      </w:r>
      <w:r>
        <w:rPr>
          <w:color w:val="000000"/>
          <w:sz w:val="18"/>
          <w:szCs w:val="18"/>
        </w:rPr>
        <w:t>ihaleye katılma halinde, istekli adına teklifte bulunacak/katılacak kişilerin noter tasdikli vekaletnamesi ile noter tasdikli imza beyannamesi.</w:t>
      </w:r>
    </w:p>
    <w:p w:rsidR="003206C7" w:rsidRDefault="003206C7" w:rsidP="003206C7">
      <w:pPr>
        <w:spacing w:line="240" w:lineRule="atLeast"/>
        <w:ind w:firstLine="567"/>
        <w:jc w:val="both"/>
        <w:rPr>
          <w:color w:val="000000"/>
        </w:rPr>
      </w:pPr>
      <w:r>
        <w:rPr>
          <w:rStyle w:val="grame"/>
          <w:color w:val="000000"/>
          <w:sz w:val="18"/>
          <w:szCs w:val="18"/>
        </w:rPr>
        <w:t>5.9. İSTEKLİLER’ in, ihalenin yapılacağı tarih olarak belirtilmiş olan tarihten önceki son on beş yıl içinde, kendilerine ait ve tek bir iş kapsamında en az toplam 17.000 m2 (</w:t>
      </w:r>
      <w:r>
        <w:rPr>
          <w:rStyle w:val="spelle"/>
          <w:color w:val="000000"/>
          <w:sz w:val="18"/>
          <w:szCs w:val="18"/>
        </w:rPr>
        <w:t>onyedibin</w:t>
      </w:r>
      <w:r>
        <w:rPr>
          <w:rStyle w:val="apple-converted-space"/>
          <w:rFonts w:eastAsiaTheme="majorEastAsia"/>
          <w:color w:val="000000"/>
          <w:sz w:val="18"/>
          <w:szCs w:val="18"/>
        </w:rPr>
        <w:t> </w:t>
      </w:r>
      <w:r>
        <w:rPr>
          <w:rStyle w:val="grame"/>
          <w:color w:val="000000"/>
          <w:sz w:val="18"/>
          <w:szCs w:val="18"/>
        </w:rPr>
        <w:t>m2) inşaatı,(konut, ofis, AVM, otel vb.) tamamlamış olduklarını gösteren İş Bitirme belgelerinin (Yapı Kullanma İzin Belgesi ) </w:t>
      </w:r>
      <w:r>
        <w:rPr>
          <w:rStyle w:val="apple-converted-space"/>
          <w:rFonts w:eastAsiaTheme="majorEastAsia"/>
          <w:color w:val="000000"/>
          <w:sz w:val="18"/>
          <w:szCs w:val="18"/>
        </w:rPr>
        <w:t> </w:t>
      </w:r>
      <w:r>
        <w:rPr>
          <w:rStyle w:val="grame"/>
          <w:color w:val="000000"/>
          <w:sz w:val="18"/>
          <w:szCs w:val="18"/>
        </w:rPr>
        <w:t>aslı veya noter tasdikli suretini vermeleri zorunludur.</w:t>
      </w:r>
    </w:p>
    <w:p w:rsidR="003206C7" w:rsidRDefault="003206C7" w:rsidP="003206C7">
      <w:pPr>
        <w:spacing w:line="240" w:lineRule="atLeast"/>
        <w:ind w:firstLine="567"/>
        <w:jc w:val="both"/>
        <w:rPr>
          <w:color w:val="000000"/>
        </w:rPr>
      </w:pPr>
      <w:r>
        <w:rPr>
          <w:color w:val="000000"/>
          <w:sz w:val="18"/>
          <w:szCs w:val="18"/>
        </w:rPr>
        <w:t>5.10. Ortak girişimler ihaleye katılabilir,</w:t>
      </w:r>
      <w:r>
        <w:rPr>
          <w:rStyle w:val="apple-converted-space"/>
          <w:rFonts w:eastAsiaTheme="majorEastAsia"/>
          <w:color w:val="000000"/>
          <w:sz w:val="18"/>
          <w:szCs w:val="18"/>
        </w:rPr>
        <w:t> </w:t>
      </w:r>
      <w:r>
        <w:rPr>
          <w:rStyle w:val="grame"/>
          <w:color w:val="000000"/>
          <w:sz w:val="18"/>
          <w:szCs w:val="18"/>
        </w:rPr>
        <w:t>konsorsiyumlar</w:t>
      </w:r>
      <w:r>
        <w:rPr>
          <w:rStyle w:val="apple-converted-space"/>
          <w:rFonts w:eastAsiaTheme="majorEastAsia"/>
          <w:color w:val="000000"/>
          <w:sz w:val="18"/>
          <w:szCs w:val="18"/>
        </w:rPr>
        <w:t> </w:t>
      </w:r>
      <w:r>
        <w:rPr>
          <w:rStyle w:val="spelle"/>
          <w:color w:val="000000"/>
          <w:sz w:val="18"/>
          <w:szCs w:val="18"/>
        </w:rPr>
        <w:t>İDARE’ye</w:t>
      </w:r>
      <w:r>
        <w:rPr>
          <w:rStyle w:val="apple-converted-space"/>
          <w:rFonts w:eastAsiaTheme="majorEastAsia"/>
          <w:color w:val="000000"/>
          <w:sz w:val="18"/>
          <w:szCs w:val="18"/>
        </w:rPr>
        <w:t> </w:t>
      </w:r>
      <w:r>
        <w:rPr>
          <w:color w:val="000000"/>
          <w:sz w:val="18"/>
          <w:szCs w:val="18"/>
        </w:rPr>
        <w:t>teklif veremez.</w:t>
      </w:r>
    </w:p>
    <w:p w:rsidR="003206C7" w:rsidRDefault="003206C7" w:rsidP="003206C7">
      <w:pPr>
        <w:spacing w:line="240" w:lineRule="atLeast"/>
        <w:ind w:firstLine="567"/>
        <w:jc w:val="both"/>
        <w:rPr>
          <w:color w:val="000000"/>
        </w:rPr>
      </w:pPr>
      <w:r>
        <w:rPr>
          <w:color w:val="000000"/>
          <w:sz w:val="18"/>
          <w:szCs w:val="18"/>
        </w:rPr>
        <w:t>5.11. Mali Durum Bildirisi; kullanılabilir nakit kredi toplamları ile kullanılmamış teminat mektubu kredi toplamlarının ayrı ayrı olmak üzere, Arsa satışı karşılığı satış toplam geliri (ASKSTG) olarak öngörülen 70.152.326,55 TL + KDV (</w:t>
      </w:r>
      <w:r>
        <w:rPr>
          <w:rStyle w:val="spelle"/>
          <w:color w:val="000000"/>
          <w:sz w:val="18"/>
          <w:szCs w:val="18"/>
        </w:rPr>
        <w:t>yetmişmilyonyüzelliikibinüçyüzyirmialtı</w:t>
      </w:r>
      <w:r>
        <w:rPr>
          <w:rStyle w:val="apple-converted-space"/>
          <w:rFonts w:eastAsiaTheme="majorEastAsia"/>
          <w:color w:val="000000"/>
          <w:sz w:val="18"/>
          <w:szCs w:val="18"/>
        </w:rPr>
        <w:t> </w:t>
      </w:r>
      <w:r>
        <w:rPr>
          <w:color w:val="000000"/>
          <w:sz w:val="18"/>
          <w:szCs w:val="18"/>
        </w:rPr>
        <w:t>Lira,</w:t>
      </w:r>
      <w:r>
        <w:rPr>
          <w:rStyle w:val="apple-converted-space"/>
          <w:rFonts w:eastAsiaTheme="majorEastAsia"/>
          <w:color w:val="000000"/>
          <w:sz w:val="18"/>
          <w:szCs w:val="18"/>
        </w:rPr>
        <w:t> </w:t>
      </w:r>
      <w:r>
        <w:rPr>
          <w:rStyle w:val="spelle"/>
          <w:color w:val="000000"/>
          <w:sz w:val="18"/>
          <w:szCs w:val="18"/>
        </w:rPr>
        <w:t>ellibeş</w:t>
      </w:r>
      <w:r>
        <w:rPr>
          <w:rStyle w:val="apple-converted-space"/>
          <w:rFonts w:eastAsiaTheme="majorEastAsia"/>
          <w:color w:val="000000"/>
          <w:sz w:val="18"/>
          <w:szCs w:val="18"/>
        </w:rPr>
        <w:t> </w:t>
      </w:r>
      <w:r>
        <w:rPr>
          <w:color w:val="000000"/>
          <w:sz w:val="18"/>
          <w:szCs w:val="18"/>
        </w:rPr>
        <w:t>kuruş) bedelin altında olmamak koşulu ile İDARE payı gelir oranı (ASKİPGO) %3,2 (yüzde üç virgül iki) </w:t>
      </w:r>
      <w:r>
        <w:rPr>
          <w:rStyle w:val="apple-converted-space"/>
          <w:rFonts w:eastAsiaTheme="majorEastAsia"/>
          <w:color w:val="000000"/>
          <w:sz w:val="18"/>
          <w:szCs w:val="18"/>
        </w:rPr>
        <w:t> </w:t>
      </w:r>
      <w:r>
        <w:rPr>
          <w:color w:val="000000"/>
          <w:sz w:val="18"/>
          <w:szCs w:val="18"/>
        </w:rPr>
        <w:t>karşılığı, KDV hariç asgari İDARE payı toplam geliri (</w:t>
      </w:r>
      <w:r>
        <w:rPr>
          <w:rStyle w:val="spelle"/>
          <w:color w:val="000000"/>
          <w:sz w:val="18"/>
          <w:szCs w:val="18"/>
        </w:rPr>
        <w:t>ASKiPTG</w:t>
      </w:r>
      <w:r>
        <w:rPr>
          <w:color w:val="000000"/>
          <w:sz w:val="18"/>
          <w:szCs w:val="18"/>
        </w:rPr>
        <w:t>) ve buna ilave olarak teklif edilen İDARE payı gelir oranı (ASKİPGO) %</w:t>
      </w:r>
      <w:r>
        <w:rPr>
          <w:rStyle w:val="grame"/>
          <w:color w:val="000000"/>
          <w:sz w:val="18"/>
          <w:szCs w:val="18"/>
        </w:rPr>
        <w:t>.......</w:t>
      </w:r>
      <w:r>
        <w:rPr>
          <w:rStyle w:val="apple-converted-space"/>
          <w:rFonts w:eastAsiaTheme="majorEastAsia"/>
          <w:color w:val="000000"/>
          <w:sz w:val="18"/>
          <w:szCs w:val="18"/>
        </w:rPr>
        <w:t> </w:t>
      </w:r>
      <w:r>
        <w:rPr>
          <w:color w:val="000000"/>
          <w:sz w:val="18"/>
          <w:szCs w:val="18"/>
        </w:rPr>
        <w:t>(</w:t>
      </w:r>
      <w:r>
        <w:rPr>
          <w:rStyle w:val="grame"/>
          <w:color w:val="000000"/>
          <w:sz w:val="18"/>
          <w:szCs w:val="18"/>
        </w:rPr>
        <w:t>………………………..</w:t>
      </w:r>
      <w:r>
        <w:rPr>
          <w:color w:val="000000"/>
          <w:sz w:val="18"/>
          <w:szCs w:val="18"/>
        </w:rPr>
        <w:t>) karşılığı toplamından oluşan asgari İDARE payı toplam gelirinin (</w:t>
      </w:r>
      <w:r>
        <w:rPr>
          <w:rStyle w:val="spelle"/>
          <w:color w:val="000000"/>
          <w:sz w:val="18"/>
          <w:szCs w:val="18"/>
        </w:rPr>
        <w:t>ASKiPTG</w:t>
      </w:r>
      <w:r>
        <w:rPr>
          <w:color w:val="000000"/>
          <w:sz w:val="18"/>
          <w:szCs w:val="18"/>
        </w:rPr>
        <w:t>) % 20'sinden az olmaması gerekmektedir.</w:t>
      </w:r>
    </w:p>
    <w:p w:rsidR="003206C7" w:rsidRDefault="003206C7" w:rsidP="003206C7">
      <w:pPr>
        <w:spacing w:line="240" w:lineRule="atLeast"/>
        <w:ind w:firstLine="567"/>
        <w:jc w:val="both"/>
        <w:rPr>
          <w:color w:val="000000"/>
        </w:rPr>
      </w:pPr>
      <w:r>
        <w:rPr>
          <w:color w:val="000000"/>
          <w:sz w:val="18"/>
          <w:szCs w:val="18"/>
        </w:rPr>
        <w:t>5.12. BURSA Büyükşehir Belediye Başkanlığı’na işin adına alınmış, hesaplanan Arsa Satışı Karşılığı Satış Toplam Geliri (ASKSTG)’</w:t>
      </w:r>
      <w:r>
        <w:rPr>
          <w:rStyle w:val="apple-converted-space"/>
          <w:rFonts w:eastAsiaTheme="majorEastAsia"/>
          <w:color w:val="000000"/>
          <w:sz w:val="18"/>
          <w:szCs w:val="18"/>
        </w:rPr>
        <w:t> </w:t>
      </w:r>
      <w:r>
        <w:rPr>
          <w:rStyle w:val="grame"/>
          <w:color w:val="000000"/>
          <w:sz w:val="18"/>
          <w:szCs w:val="18"/>
        </w:rPr>
        <w:t>olan </w:t>
      </w:r>
      <w:r>
        <w:rPr>
          <w:rStyle w:val="apple-converted-space"/>
          <w:rFonts w:eastAsiaTheme="majorEastAsia"/>
          <w:color w:val="000000"/>
          <w:sz w:val="18"/>
          <w:szCs w:val="18"/>
        </w:rPr>
        <w:t> </w:t>
      </w:r>
      <w:r>
        <w:rPr>
          <w:rStyle w:val="grame"/>
          <w:color w:val="000000"/>
          <w:sz w:val="18"/>
          <w:szCs w:val="18"/>
        </w:rPr>
        <w:t>70</w:t>
      </w:r>
      <w:r>
        <w:rPr>
          <w:color w:val="000000"/>
          <w:sz w:val="18"/>
          <w:szCs w:val="18"/>
        </w:rPr>
        <w:t>,152,326,55 TL’nin (Yetmiş</w:t>
      </w:r>
      <w:r>
        <w:rPr>
          <w:rStyle w:val="apple-converted-space"/>
          <w:rFonts w:eastAsiaTheme="majorEastAsia"/>
          <w:color w:val="000000"/>
          <w:sz w:val="18"/>
          <w:szCs w:val="18"/>
        </w:rPr>
        <w:t> </w:t>
      </w:r>
      <w:r>
        <w:rPr>
          <w:rStyle w:val="spelle"/>
          <w:color w:val="000000"/>
          <w:sz w:val="18"/>
          <w:szCs w:val="18"/>
        </w:rPr>
        <w:t>milyonyüzikibinüçyüzyyirmialtıTürkLirasıellibeşkuruş</w:t>
      </w:r>
      <w:r>
        <w:rPr>
          <w:color w:val="000000"/>
          <w:sz w:val="18"/>
          <w:szCs w:val="18"/>
        </w:rPr>
        <w:t>) %3'ü olan 2.104.569,80 TL (iki milyon</w:t>
      </w:r>
      <w:r>
        <w:rPr>
          <w:rStyle w:val="apple-converted-space"/>
          <w:rFonts w:eastAsiaTheme="majorEastAsia"/>
          <w:color w:val="000000"/>
          <w:sz w:val="18"/>
          <w:szCs w:val="18"/>
        </w:rPr>
        <w:t> </w:t>
      </w:r>
      <w:r>
        <w:rPr>
          <w:rStyle w:val="spelle"/>
          <w:color w:val="000000"/>
          <w:sz w:val="18"/>
          <w:szCs w:val="18"/>
        </w:rPr>
        <w:t>yüzdörtbinbeşyüzaltmışdokuz</w:t>
      </w:r>
      <w:r>
        <w:rPr>
          <w:color w:val="000000"/>
          <w:sz w:val="18"/>
          <w:szCs w:val="18"/>
        </w:rPr>
        <w:t>Türk Lirası seksen kuruş) </w:t>
      </w:r>
      <w:r>
        <w:rPr>
          <w:rStyle w:val="apple-converted-space"/>
          <w:rFonts w:eastAsiaTheme="majorEastAsia"/>
          <w:color w:val="000000"/>
          <w:sz w:val="18"/>
          <w:szCs w:val="18"/>
        </w:rPr>
        <w:t> </w:t>
      </w:r>
      <w:r>
        <w:rPr>
          <w:color w:val="000000"/>
          <w:sz w:val="18"/>
          <w:szCs w:val="18"/>
        </w:rPr>
        <w:t>tutarındaki geçici teminata ait alındı veya Banka Teminat Mektubu,</w:t>
      </w:r>
    </w:p>
    <w:p w:rsidR="003206C7" w:rsidRDefault="003206C7" w:rsidP="003206C7">
      <w:pPr>
        <w:spacing w:line="240" w:lineRule="atLeast"/>
        <w:ind w:firstLine="567"/>
        <w:jc w:val="both"/>
        <w:rPr>
          <w:color w:val="000000"/>
        </w:rPr>
      </w:pPr>
      <w:r>
        <w:rPr>
          <w:color w:val="000000"/>
          <w:sz w:val="18"/>
          <w:szCs w:val="18"/>
        </w:rPr>
        <w:t>5.13. Teklif Mektubu (Teklif Mektubu örneğine uygun)</w:t>
      </w:r>
    </w:p>
    <w:p w:rsidR="003206C7" w:rsidRDefault="003206C7" w:rsidP="003206C7">
      <w:pPr>
        <w:spacing w:line="240" w:lineRule="atLeast"/>
        <w:ind w:firstLine="567"/>
        <w:jc w:val="both"/>
        <w:rPr>
          <w:color w:val="000000"/>
        </w:rPr>
      </w:pPr>
      <w:r>
        <w:rPr>
          <w:color w:val="000000"/>
          <w:sz w:val="18"/>
          <w:szCs w:val="18"/>
        </w:rPr>
        <w:t>5.14. Tüzel kişi istekli tarafından sunulan iş deneyim belgesinin, aynı tüzel kişinin yarısından fazla hissesine sahip ortağına ait olması halinde sunulacak İş Deneyim Belgesinin Başka Bir Tüzel Kişiye Kullandırılmayacağına İlişkin Taahhütname.</w:t>
      </w:r>
    </w:p>
    <w:p w:rsidR="003206C7" w:rsidRDefault="003206C7" w:rsidP="003206C7">
      <w:pPr>
        <w:spacing w:line="240" w:lineRule="atLeast"/>
        <w:ind w:firstLine="567"/>
        <w:jc w:val="both"/>
        <w:rPr>
          <w:color w:val="000000"/>
        </w:rPr>
      </w:pPr>
      <w:r>
        <w:rPr>
          <w:color w:val="000000"/>
          <w:sz w:val="18"/>
          <w:szCs w:val="18"/>
        </w:rPr>
        <w:t>5.15. Ortağı olduğu veya hissedarı bulunduğu tüzel kişiliklere ilişkin beyanname.</w:t>
      </w:r>
    </w:p>
    <w:p w:rsidR="003206C7" w:rsidRDefault="003206C7" w:rsidP="003206C7">
      <w:pPr>
        <w:spacing w:line="240" w:lineRule="atLeast"/>
        <w:ind w:firstLine="567"/>
        <w:jc w:val="both"/>
        <w:rPr>
          <w:color w:val="000000"/>
        </w:rPr>
      </w:pPr>
      <w:r>
        <w:rPr>
          <w:color w:val="000000"/>
          <w:sz w:val="18"/>
          <w:szCs w:val="18"/>
        </w:rPr>
        <w:lastRenderedPageBreak/>
        <w:t>5.16. Bilânço ve gelir tablolarının aslı veya noter tasdikli sureti;</w:t>
      </w:r>
    </w:p>
    <w:p w:rsidR="003206C7" w:rsidRDefault="003206C7" w:rsidP="003206C7">
      <w:pPr>
        <w:spacing w:line="240" w:lineRule="atLeast"/>
        <w:ind w:firstLine="567"/>
        <w:jc w:val="both"/>
        <w:rPr>
          <w:color w:val="000000"/>
        </w:rPr>
      </w:pPr>
      <w:r>
        <w:rPr>
          <w:color w:val="000000"/>
          <w:sz w:val="18"/>
          <w:szCs w:val="18"/>
        </w:rPr>
        <w:t>İSTEKLİLER son 1 (bir) yıllık bilânçolarını ve gelir tablolarını vereceklerdir.</w:t>
      </w:r>
    </w:p>
    <w:p w:rsidR="003206C7" w:rsidRDefault="003206C7" w:rsidP="003206C7">
      <w:pPr>
        <w:spacing w:line="240" w:lineRule="atLeast"/>
        <w:ind w:firstLine="567"/>
        <w:jc w:val="both"/>
        <w:rPr>
          <w:color w:val="000000"/>
        </w:rPr>
      </w:pPr>
      <w:r>
        <w:rPr>
          <w:color w:val="000000"/>
          <w:sz w:val="18"/>
          <w:szCs w:val="18"/>
        </w:rPr>
        <w:t>Ayrıca İSTEKLİLER’ den;</w:t>
      </w:r>
    </w:p>
    <w:p w:rsidR="003206C7" w:rsidRDefault="003206C7" w:rsidP="003206C7">
      <w:pPr>
        <w:spacing w:line="240" w:lineRule="atLeast"/>
        <w:ind w:firstLine="567"/>
        <w:jc w:val="both"/>
        <w:rPr>
          <w:color w:val="000000"/>
        </w:rPr>
      </w:pPr>
      <w:r>
        <w:rPr>
          <w:color w:val="000000"/>
          <w:sz w:val="18"/>
          <w:szCs w:val="18"/>
        </w:rPr>
        <w:t>“ Dönen varlıklar/kısa vadeli borçlar ”</w:t>
      </w:r>
      <w:r>
        <w:rPr>
          <w:rStyle w:val="apple-converted-space"/>
          <w:rFonts w:eastAsiaTheme="majorEastAsia"/>
          <w:color w:val="000000"/>
          <w:sz w:val="18"/>
          <w:szCs w:val="18"/>
        </w:rPr>
        <w:t> </w:t>
      </w:r>
      <w:r>
        <w:rPr>
          <w:rStyle w:val="spelle"/>
          <w:color w:val="000000"/>
          <w:sz w:val="18"/>
          <w:szCs w:val="18"/>
        </w:rPr>
        <w:t>ın</w:t>
      </w:r>
      <w:r>
        <w:rPr>
          <w:rStyle w:val="apple-converted-space"/>
          <w:rFonts w:eastAsiaTheme="majorEastAsia"/>
          <w:color w:val="000000"/>
          <w:sz w:val="18"/>
          <w:szCs w:val="18"/>
        </w:rPr>
        <w:t> </w:t>
      </w:r>
      <w:r>
        <w:rPr>
          <w:color w:val="000000"/>
          <w:sz w:val="18"/>
          <w:szCs w:val="18"/>
        </w:rPr>
        <w:t>en az 0,50 olması.</w:t>
      </w:r>
    </w:p>
    <w:p w:rsidR="003206C7" w:rsidRDefault="003206C7" w:rsidP="003206C7">
      <w:pPr>
        <w:spacing w:line="240" w:lineRule="atLeast"/>
        <w:ind w:firstLine="567"/>
        <w:jc w:val="both"/>
        <w:rPr>
          <w:color w:val="000000"/>
        </w:rPr>
      </w:pPr>
      <w:r>
        <w:rPr>
          <w:color w:val="000000"/>
          <w:sz w:val="18"/>
          <w:szCs w:val="18"/>
        </w:rPr>
        <w:t>“ Öz kaynaklar/toplam aktif ” in en az 0,10 olması.</w:t>
      </w:r>
    </w:p>
    <w:p w:rsidR="003206C7" w:rsidRDefault="003206C7" w:rsidP="003206C7">
      <w:pPr>
        <w:spacing w:line="240" w:lineRule="atLeast"/>
        <w:ind w:firstLine="567"/>
        <w:jc w:val="both"/>
        <w:rPr>
          <w:color w:val="000000"/>
        </w:rPr>
      </w:pPr>
      <w:r>
        <w:rPr>
          <w:color w:val="000000"/>
          <w:sz w:val="18"/>
          <w:szCs w:val="18"/>
        </w:rPr>
        <w:t>“ Kısa vadeli banka borçları/öz sermaye ”</w:t>
      </w:r>
      <w:r>
        <w:rPr>
          <w:rStyle w:val="apple-converted-space"/>
          <w:rFonts w:eastAsiaTheme="majorEastAsia"/>
          <w:color w:val="000000"/>
          <w:sz w:val="18"/>
          <w:szCs w:val="18"/>
        </w:rPr>
        <w:t> </w:t>
      </w:r>
      <w:r>
        <w:rPr>
          <w:rStyle w:val="spelle"/>
          <w:color w:val="000000"/>
          <w:sz w:val="18"/>
          <w:szCs w:val="18"/>
        </w:rPr>
        <w:t>nin</w:t>
      </w:r>
      <w:r>
        <w:rPr>
          <w:rStyle w:val="apple-converted-space"/>
          <w:rFonts w:eastAsiaTheme="majorEastAsia"/>
          <w:color w:val="000000"/>
          <w:sz w:val="18"/>
          <w:szCs w:val="18"/>
        </w:rPr>
        <w:t> </w:t>
      </w:r>
      <w:r>
        <w:rPr>
          <w:color w:val="000000"/>
          <w:sz w:val="18"/>
          <w:szCs w:val="18"/>
        </w:rPr>
        <w:t>0,75’den küçük olması.</w:t>
      </w:r>
    </w:p>
    <w:p w:rsidR="003206C7" w:rsidRDefault="003206C7" w:rsidP="003206C7">
      <w:pPr>
        <w:spacing w:line="240" w:lineRule="atLeast"/>
        <w:ind w:firstLine="567"/>
        <w:jc w:val="both"/>
        <w:rPr>
          <w:color w:val="000000"/>
        </w:rPr>
      </w:pPr>
      <w:r>
        <w:rPr>
          <w:color w:val="000000"/>
          <w:sz w:val="18"/>
          <w:szCs w:val="18"/>
        </w:rPr>
        <w:t>Yeterlik kriterleri olarak öngörülür ve sayılan 3 (üç)</w:t>
      </w:r>
      <w:r>
        <w:rPr>
          <w:rStyle w:val="apple-converted-space"/>
          <w:rFonts w:eastAsiaTheme="majorEastAsia"/>
          <w:color w:val="000000"/>
          <w:sz w:val="18"/>
          <w:szCs w:val="18"/>
        </w:rPr>
        <w:t> </w:t>
      </w:r>
      <w:r>
        <w:rPr>
          <w:rStyle w:val="grame"/>
          <w:color w:val="000000"/>
          <w:sz w:val="18"/>
          <w:szCs w:val="18"/>
        </w:rPr>
        <w:t>kriter</w:t>
      </w:r>
      <w:r>
        <w:rPr>
          <w:rStyle w:val="apple-converted-space"/>
          <w:rFonts w:eastAsiaTheme="majorEastAsia"/>
          <w:color w:val="000000"/>
          <w:sz w:val="18"/>
          <w:szCs w:val="18"/>
        </w:rPr>
        <w:t> </w:t>
      </w:r>
      <w:r>
        <w:rPr>
          <w:color w:val="000000"/>
          <w:sz w:val="18"/>
          <w:szCs w:val="18"/>
        </w:rPr>
        <w:t>birlikte aranır. Ortak girişim olması halinde ortaklardan herhangi birisinin belirtilen şartları sağlaması yeterlidir.</w:t>
      </w:r>
    </w:p>
    <w:p w:rsidR="003206C7" w:rsidRDefault="003206C7" w:rsidP="003206C7">
      <w:pPr>
        <w:spacing w:line="240" w:lineRule="atLeast"/>
        <w:ind w:firstLine="567"/>
        <w:jc w:val="both"/>
        <w:rPr>
          <w:color w:val="000000"/>
        </w:rPr>
      </w:pPr>
      <w:r>
        <w:rPr>
          <w:color w:val="000000"/>
          <w:sz w:val="18"/>
          <w:szCs w:val="18"/>
        </w:rPr>
        <w:t>Son bir yıllık bilânço ve gelir tablolarında yukarıdaki</w:t>
      </w:r>
      <w:r>
        <w:rPr>
          <w:rStyle w:val="apple-converted-space"/>
          <w:rFonts w:eastAsiaTheme="majorEastAsia"/>
          <w:color w:val="000000"/>
          <w:sz w:val="18"/>
          <w:szCs w:val="18"/>
        </w:rPr>
        <w:t> </w:t>
      </w:r>
      <w:r>
        <w:rPr>
          <w:rStyle w:val="grame"/>
          <w:color w:val="000000"/>
          <w:sz w:val="18"/>
          <w:szCs w:val="18"/>
        </w:rPr>
        <w:t>kriterleri</w:t>
      </w:r>
      <w:r>
        <w:rPr>
          <w:rStyle w:val="apple-converted-space"/>
          <w:rFonts w:eastAsiaTheme="majorEastAsia"/>
          <w:color w:val="000000"/>
          <w:sz w:val="18"/>
          <w:szCs w:val="18"/>
        </w:rPr>
        <w:t> </w:t>
      </w:r>
      <w:r>
        <w:rPr>
          <w:color w:val="000000"/>
          <w:sz w:val="18"/>
          <w:szCs w:val="18"/>
        </w:rPr>
        <w:t>sağlayamayanlar son beş yıla kadar bilânço ve gelir tablolarını vermek şartıyla bu kriterleri sağladıklarını ibraz edebilirler.</w:t>
      </w:r>
    </w:p>
    <w:p w:rsidR="003206C7" w:rsidRDefault="003206C7" w:rsidP="003206C7">
      <w:pPr>
        <w:spacing w:line="240" w:lineRule="atLeast"/>
        <w:ind w:firstLine="567"/>
        <w:jc w:val="both"/>
        <w:rPr>
          <w:color w:val="000000"/>
        </w:rPr>
      </w:pPr>
      <w:r>
        <w:rPr>
          <w:color w:val="000000"/>
          <w:sz w:val="18"/>
          <w:szCs w:val="18"/>
        </w:rPr>
        <w:t>Bilânço ve gelir tablolarının Yeminli Mali Müşavir veya Serbest Muhasebeci Mali Müşavir ya da Vergi Dairesince onaylanmış olması gerekir.</w:t>
      </w:r>
    </w:p>
    <w:p w:rsidR="003206C7" w:rsidRDefault="003206C7" w:rsidP="003206C7">
      <w:pPr>
        <w:spacing w:line="240" w:lineRule="atLeast"/>
        <w:ind w:firstLine="567"/>
        <w:jc w:val="both"/>
        <w:rPr>
          <w:color w:val="000000"/>
        </w:rPr>
      </w:pPr>
      <w:r>
        <w:rPr>
          <w:color w:val="000000"/>
          <w:sz w:val="18"/>
          <w:szCs w:val="18"/>
        </w:rPr>
        <w:t>Bu maddede istenen yeterlilik</w:t>
      </w:r>
      <w:r>
        <w:rPr>
          <w:rStyle w:val="apple-converted-space"/>
          <w:rFonts w:eastAsiaTheme="majorEastAsia"/>
          <w:color w:val="000000"/>
          <w:sz w:val="18"/>
          <w:szCs w:val="18"/>
        </w:rPr>
        <w:t> </w:t>
      </w:r>
      <w:r>
        <w:rPr>
          <w:rStyle w:val="grame"/>
          <w:color w:val="000000"/>
          <w:sz w:val="18"/>
          <w:szCs w:val="18"/>
        </w:rPr>
        <w:t>kriterlerinin</w:t>
      </w:r>
      <w:r>
        <w:rPr>
          <w:rStyle w:val="apple-converted-space"/>
          <w:rFonts w:eastAsiaTheme="majorEastAsia"/>
          <w:color w:val="000000"/>
          <w:sz w:val="18"/>
          <w:szCs w:val="18"/>
        </w:rPr>
        <w:t> </w:t>
      </w:r>
      <w:r>
        <w:rPr>
          <w:color w:val="000000"/>
          <w:sz w:val="18"/>
          <w:szCs w:val="18"/>
        </w:rPr>
        <w:t>sağlandığının Yeminli Mali Müşavir veya serbest Muhasebeci Mali Müşavir raporuyla onaylanması gerekir.</w:t>
      </w:r>
    </w:p>
    <w:p w:rsidR="003206C7" w:rsidRDefault="003206C7" w:rsidP="003206C7">
      <w:pPr>
        <w:spacing w:line="240" w:lineRule="atLeast"/>
        <w:ind w:firstLine="567"/>
        <w:jc w:val="both"/>
        <w:rPr>
          <w:color w:val="000000"/>
        </w:rPr>
      </w:pPr>
      <w:r>
        <w:rPr>
          <w:color w:val="000000"/>
          <w:sz w:val="18"/>
          <w:szCs w:val="18"/>
        </w:rPr>
        <w:t>5.17 Banka referans mektupları aslı,</w:t>
      </w:r>
    </w:p>
    <w:p w:rsidR="003206C7" w:rsidRDefault="003206C7" w:rsidP="003206C7">
      <w:pPr>
        <w:spacing w:line="240" w:lineRule="atLeast"/>
        <w:ind w:firstLine="567"/>
        <w:jc w:val="both"/>
        <w:rPr>
          <w:color w:val="000000"/>
        </w:rPr>
      </w:pPr>
      <w:r>
        <w:rPr>
          <w:color w:val="000000"/>
          <w:sz w:val="18"/>
          <w:szCs w:val="18"/>
        </w:rPr>
        <w:t>Banka referans mektuplarında; kullanılabilir nakit kredi toplamları ile kullanılmamış teminat mektubu kredi toplamlarının ayrı ayrı olmak üzere, Arsa satışı karşılığı satış toplam geliri (ASKSTG) olarak öngörülen 70.152.326,55 TL + KDV (</w:t>
      </w:r>
      <w:r>
        <w:rPr>
          <w:rStyle w:val="spelle"/>
          <w:color w:val="000000"/>
          <w:sz w:val="18"/>
          <w:szCs w:val="18"/>
        </w:rPr>
        <w:t>yetmişmilyonyüzelliikibinüçyüzyirmialtı</w:t>
      </w:r>
      <w:r>
        <w:rPr>
          <w:rStyle w:val="apple-converted-space"/>
          <w:rFonts w:eastAsiaTheme="majorEastAsia"/>
          <w:color w:val="000000"/>
          <w:sz w:val="18"/>
          <w:szCs w:val="18"/>
        </w:rPr>
        <w:t> </w:t>
      </w:r>
      <w:r>
        <w:rPr>
          <w:color w:val="000000"/>
          <w:sz w:val="18"/>
          <w:szCs w:val="18"/>
        </w:rPr>
        <w:t>Lira,</w:t>
      </w:r>
      <w:r>
        <w:rPr>
          <w:rStyle w:val="apple-converted-space"/>
          <w:rFonts w:eastAsiaTheme="majorEastAsia"/>
          <w:color w:val="000000"/>
          <w:sz w:val="18"/>
          <w:szCs w:val="18"/>
        </w:rPr>
        <w:t> </w:t>
      </w:r>
      <w:r>
        <w:rPr>
          <w:rStyle w:val="spelle"/>
          <w:color w:val="000000"/>
          <w:sz w:val="18"/>
          <w:szCs w:val="18"/>
        </w:rPr>
        <w:t>ellibeş</w:t>
      </w:r>
      <w:r>
        <w:rPr>
          <w:rStyle w:val="apple-converted-space"/>
          <w:rFonts w:eastAsiaTheme="majorEastAsia"/>
          <w:color w:val="000000"/>
          <w:sz w:val="18"/>
          <w:szCs w:val="18"/>
        </w:rPr>
        <w:t> </w:t>
      </w:r>
      <w:r>
        <w:rPr>
          <w:color w:val="000000"/>
          <w:sz w:val="18"/>
          <w:szCs w:val="18"/>
        </w:rPr>
        <w:t>kuruş) bedelin altında olmamak koşulu ile İDARE payı gelir oranı (ASKİPGO) %3,2 (yüzde üç virgül iki) </w:t>
      </w:r>
      <w:r>
        <w:rPr>
          <w:rStyle w:val="apple-converted-space"/>
          <w:rFonts w:eastAsiaTheme="majorEastAsia"/>
          <w:color w:val="000000"/>
          <w:sz w:val="18"/>
          <w:szCs w:val="18"/>
        </w:rPr>
        <w:t> </w:t>
      </w:r>
      <w:r>
        <w:rPr>
          <w:color w:val="000000"/>
          <w:sz w:val="18"/>
          <w:szCs w:val="18"/>
        </w:rPr>
        <w:t>karşılığı, KDV hariç asgari İDARE payı toplam geliri (</w:t>
      </w:r>
      <w:r>
        <w:rPr>
          <w:rStyle w:val="spelle"/>
          <w:color w:val="000000"/>
          <w:sz w:val="18"/>
          <w:szCs w:val="18"/>
        </w:rPr>
        <w:t>ASKiPTG</w:t>
      </w:r>
      <w:r>
        <w:rPr>
          <w:color w:val="000000"/>
          <w:sz w:val="18"/>
          <w:szCs w:val="18"/>
        </w:rPr>
        <w:t>) ve buna ilave olarak</w:t>
      </w:r>
      <w:r>
        <w:rPr>
          <w:rStyle w:val="apple-converted-space"/>
          <w:rFonts w:eastAsiaTheme="majorEastAsia"/>
          <w:color w:val="000000"/>
          <w:sz w:val="18"/>
          <w:szCs w:val="18"/>
        </w:rPr>
        <w:t> </w:t>
      </w:r>
      <w:r>
        <w:rPr>
          <w:rStyle w:val="spelle"/>
          <w:color w:val="000000"/>
          <w:sz w:val="18"/>
          <w:szCs w:val="18"/>
        </w:rPr>
        <w:t>İSTEKLİ’nin</w:t>
      </w:r>
      <w:r>
        <w:rPr>
          <w:rStyle w:val="apple-converted-space"/>
          <w:rFonts w:eastAsiaTheme="majorEastAsia"/>
          <w:color w:val="000000"/>
          <w:sz w:val="18"/>
          <w:szCs w:val="18"/>
        </w:rPr>
        <w:t> </w:t>
      </w:r>
      <w:r>
        <w:rPr>
          <w:color w:val="000000"/>
          <w:sz w:val="18"/>
          <w:szCs w:val="18"/>
        </w:rPr>
        <w:t>Teklif edeceği İDARE payı gelir oranı (ASKİPGO) %</w:t>
      </w:r>
      <w:r>
        <w:rPr>
          <w:rStyle w:val="grame"/>
          <w:color w:val="000000"/>
          <w:sz w:val="18"/>
          <w:szCs w:val="18"/>
        </w:rPr>
        <w:t>.......</w:t>
      </w:r>
      <w:r>
        <w:rPr>
          <w:color w:val="000000"/>
          <w:sz w:val="18"/>
          <w:szCs w:val="18"/>
        </w:rPr>
        <w:t>(</w:t>
      </w:r>
      <w:r>
        <w:rPr>
          <w:rStyle w:val="grame"/>
          <w:color w:val="000000"/>
          <w:sz w:val="18"/>
          <w:szCs w:val="18"/>
        </w:rPr>
        <w:t>………………………..</w:t>
      </w:r>
      <w:r>
        <w:rPr>
          <w:color w:val="000000"/>
          <w:sz w:val="18"/>
          <w:szCs w:val="18"/>
        </w:rPr>
        <w:t>) karşılığı toplamından oluşan asgari İDARE payı toplam gelirinin (</w:t>
      </w:r>
      <w:r>
        <w:rPr>
          <w:rStyle w:val="spelle"/>
          <w:color w:val="000000"/>
          <w:sz w:val="18"/>
          <w:szCs w:val="18"/>
        </w:rPr>
        <w:t>ASKiPTG</w:t>
      </w:r>
      <w:r>
        <w:rPr>
          <w:color w:val="000000"/>
          <w:sz w:val="18"/>
          <w:szCs w:val="18"/>
        </w:rPr>
        <w:t>) % 20'sinden az olmadığının belgelenmesi gerekmektedir. Ortak girişim olması halinde Ortaklığı teşkil eden firmalardan herhangi birinin bu şartın tamamını karşılaması halinde ise diğer ortaklarda bu şart aranmaz.</w:t>
      </w:r>
    </w:p>
    <w:p w:rsidR="003206C7" w:rsidRDefault="003206C7" w:rsidP="003206C7">
      <w:pPr>
        <w:spacing w:line="240" w:lineRule="atLeast"/>
        <w:ind w:firstLine="567"/>
        <w:jc w:val="both"/>
        <w:rPr>
          <w:color w:val="000000"/>
        </w:rPr>
      </w:pPr>
      <w:r>
        <w:rPr>
          <w:rStyle w:val="spelle"/>
          <w:color w:val="000000"/>
          <w:sz w:val="18"/>
          <w:szCs w:val="18"/>
        </w:rPr>
        <w:t>İSTEKLİLER’in</w:t>
      </w:r>
      <w:r>
        <w:rPr>
          <w:color w:val="000000"/>
          <w:sz w:val="18"/>
          <w:szCs w:val="18"/>
        </w:rPr>
        <w:t>, banka referans mektupları ile birlikte bu banka referans mektubunu veren Bankanın Genel Müdürlüğünden alınmış teyit yazısının aslını ve banka referans mektubu ile teyit yazısını imzalayan Banka yetkililerinin, yetkili olduklarını gösteren belgeleri vermeleri şarttır. Teklif dosyasında belirtilen bu şartlara uygun olmayan banka referans mektubunu sunan İSTEKLİLER, ihalenin Kapalı Zarf Teklif Alma ve Pazarlık/Açık Artırma bölümünü içeren 2.oturumuna katılamaya yeterlik alamazlar.</w:t>
      </w:r>
    </w:p>
    <w:p w:rsidR="003206C7" w:rsidRDefault="003206C7" w:rsidP="003206C7">
      <w:pPr>
        <w:spacing w:line="240" w:lineRule="atLeast"/>
        <w:ind w:firstLine="567"/>
        <w:jc w:val="both"/>
        <w:rPr>
          <w:color w:val="000000"/>
        </w:rPr>
      </w:pPr>
      <w:r>
        <w:rPr>
          <w:color w:val="000000"/>
          <w:sz w:val="18"/>
          <w:szCs w:val="18"/>
        </w:rPr>
        <w:t>5.18 İhale dosyası aslı (varsa zeyilnameler veya açıklamalar dâhil),</w:t>
      </w:r>
    </w:p>
    <w:p w:rsidR="003206C7" w:rsidRDefault="003206C7" w:rsidP="003206C7">
      <w:pPr>
        <w:spacing w:line="240" w:lineRule="atLeast"/>
        <w:ind w:firstLine="567"/>
        <w:jc w:val="both"/>
        <w:rPr>
          <w:color w:val="000000"/>
        </w:rPr>
      </w:pPr>
      <w:r>
        <w:rPr>
          <w:color w:val="000000"/>
          <w:sz w:val="18"/>
          <w:szCs w:val="18"/>
        </w:rPr>
        <w:t>Teklif ile birlikte verilecek olan ihale dosyasındaki tüm dokümanların (varsa zeyilnameler veya açıklamalar dâhil) her sayfası İSTEKLİ tarafından mühürlenip imzalanacaktır. Ortak girişim olması halinde belirtilen evraklar tüm ortaklarca kaşelenip imzalanacaktır. Bu imza, ihale dosyasındaki dokümanlarda yer alan tüm hükümler ile bu dosyaya bağlı diğer eklerdeki hükümlerin kabul edildiği anlamını taşır.</w:t>
      </w:r>
    </w:p>
    <w:p w:rsidR="003206C7" w:rsidRDefault="003206C7" w:rsidP="003206C7">
      <w:pPr>
        <w:spacing w:line="240" w:lineRule="atLeast"/>
        <w:ind w:firstLine="567"/>
        <w:jc w:val="both"/>
        <w:rPr>
          <w:color w:val="000000"/>
        </w:rPr>
      </w:pPr>
      <w:r>
        <w:rPr>
          <w:color w:val="000000"/>
          <w:sz w:val="18"/>
          <w:szCs w:val="18"/>
        </w:rPr>
        <w:t>Dış zarf aşağıdaki belgeleri içerecektir.</w:t>
      </w:r>
    </w:p>
    <w:p w:rsidR="003206C7" w:rsidRDefault="003206C7" w:rsidP="003206C7">
      <w:pPr>
        <w:spacing w:line="240" w:lineRule="atLeast"/>
        <w:ind w:firstLine="567"/>
        <w:jc w:val="both"/>
        <w:rPr>
          <w:color w:val="000000"/>
        </w:rPr>
      </w:pPr>
      <w:r>
        <w:rPr>
          <w:color w:val="000000"/>
          <w:sz w:val="18"/>
          <w:szCs w:val="18"/>
        </w:rPr>
        <w:t>Dış Zarf içerisine aşağıdaki belgeler konulacaktır.</w:t>
      </w:r>
    </w:p>
    <w:p w:rsidR="003206C7" w:rsidRDefault="003206C7" w:rsidP="003206C7">
      <w:pPr>
        <w:spacing w:line="240" w:lineRule="atLeast"/>
        <w:ind w:firstLine="567"/>
        <w:jc w:val="both"/>
        <w:rPr>
          <w:color w:val="000000"/>
        </w:rPr>
      </w:pPr>
      <w:r>
        <w:rPr>
          <w:color w:val="000000"/>
          <w:sz w:val="18"/>
          <w:szCs w:val="18"/>
        </w:rPr>
        <w:t>B.1-İç Zarf</w:t>
      </w:r>
    </w:p>
    <w:p w:rsidR="003206C7" w:rsidRDefault="003206C7" w:rsidP="003206C7">
      <w:pPr>
        <w:spacing w:line="240" w:lineRule="atLeast"/>
        <w:ind w:firstLine="567"/>
        <w:jc w:val="both"/>
        <w:rPr>
          <w:color w:val="000000"/>
        </w:rPr>
      </w:pPr>
      <w:r>
        <w:rPr>
          <w:color w:val="000000"/>
          <w:sz w:val="18"/>
          <w:szCs w:val="18"/>
        </w:rPr>
        <w:t>-Teklif Mektubu,</w:t>
      </w:r>
    </w:p>
    <w:p w:rsidR="003206C7" w:rsidRDefault="003206C7" w:rsidP="003206C7">
      <w:pPr>
        <w:spacing w:line="240" w:lineRule="atLeast"/>
        <w:ind w:firstLine="567"/>
        <w:jc w:val="both"/>
        <w:rPr>
          <w:color w:val="000000"/>
        </w:rPr>
      </w:pPr>
      <w:r>
        <w:rPr>
          <w:color w:val="000000"/>
          <w:sz w:val="18"/>
          <w:szCs w:val="18"/>
        </w:rPr>
        <w:t>B.</w:t>
      </w:r>
      <w:r>
        <w:rPr>
          <w:rStyle w:val="grame"/>
          <w:color w:val="000000"/>
          <w:sz w:val="18"/>
          <w:szCs w:val="18"/>
        </w:rPr>
        <w:t>1.1</w:t>
      </w:r>
      <w:r>
        <w:rPr>
          <w:rStyle w:val="apple-converted-space"/>
          <w:rFonts w:eastAsiaTheme="majorEastAsia"/>
          <w:color w:val="000000"/>
          <w:sz w:val="18"/>
          <w:szCs w:val="18"/>
        </w:rPr>
        <w:t> </w:t>
      </w:r>
      <w:r>
        <w:rPr>
          <w:color w:val="000000"/>
          <w:sz w:val="18"/>
          <w:szCs w:val="18"/>
        </w:rPr>
        <w:t>- 5.nci maddede yazılı ihaleye katılma şartlarını belirtilen evraklar</w:t>
      </w:r>
    </w:p>
    <w:p w:rsidR="003206C7" w:rsidRDefault="003206C7" w:rsidP="003206C7">
      <w:pPr>
        <w:spacing w:line="240" w:lineRule="atLeast"/>
        <w:ind w:firstLine="567"/>
        <w:jc w:val="both"/>
        <w:rPr>
          <w:color w:val="000000"/>
        </w:rPr>
      </w:pPr>
      <w:r>
        <w:rPr>
          <w:color w:val="000000"/>
          <w:sz w:val="18"/>
          <w:szCs w:val="18"/>
        </w:rPr>
        <w:t>B.1.2 - Dış zarfın</w:t>
      </w:r>
      <w:r>
        <w:rPr>
          <w:rStyle w:val="apple-converted-space"/>
          <w:rFonts w:eastAsiaTheme="majorEastAsia"/>
          <w:color w:val="000000"/>
          <w:sz w:val="18"/>
          <w:szCs w:val="18"/>
        </w:rPr>
        <w:t> </w:t>
      </w:r>
      <w:r>
        <w:rPr>
          <w:rStyle w:val="grame"/>
          <w:color w:val="000000"/>
          <w:sz w:val="18"/>
          <w:szCs w:val="18"/>
        </w:rPr>
        <w:t>kapatılması :</w:t>
      </w:r>
    </w:p>
    <w:p w:rsidR="003206C7" w:rsidRDefault="003206C7" w:rsidP="003206C7">
      <w:pPr>
        <w:spacing w:line="240" w:lineRule="atLeast"/>
        <w:ind w:firstLine="567"/>
        <w:jc w:val="both"/>
        <w:rPr>
          <w:color w:val="000000"/>
        </w:rPr>
      </w:pPr>
      <w:r>
        <w:rPr>
          <w:color w:val="000000"/>
          <w:sz w:val="18"/>
          <w:szCs w:val="18"/>
        </w:rPr>
        <w:t>(B.</w:t>
      </w:r>
      <w:r>
        <w:rPr>
          <w:rStyle w:val="grame"/>
          <w:color w:val="000000"/>
          <w:sz w:val="18"/>
          <w:szCs w:val="18"/>
        </w:rPr>
        <w:t>1.1</w:t>
      </w:r>
      <w:r>
        <w:rPr>
          <w:color w:val="000000"/>
          <w:sz w:val="18"/>
          <w:szCs w:val="18"/>
        </w:rPr>
        <w:t>) - fıkrasında belirtilen belgeler ikinci bir zarfa konularak kapatılacaktır. Kapatılan bu Zarfın üzerine isteklinin ( Özel veya Tüzel Kişinin adı, Ortakları) adı veya Ticari</w:t>
      </w:r>
      <w:r>
        <w:rPr>
          <w:rStyle w:val="apple-converted-space"/>
          <w:rFonts w:eastAsiaTheme="majorEastAsia"/>
          <w:color w:val="000000"/>
          <w:sz w:val="18"/>
          <w:szCs w:val="18"/>
        </w:rPr>
        <w:t> </w:t>
      </w:r>
      <w:r>
        <w:rPr>
          <w:rStyle w:val="grame"/>
          <w:color w:val="000000"/>
          <w:sz w:val="18"/>
          <w:szCs w:val="18"/>
        </w:rPr>
        <w:t>unvanı , açık</w:t>
      </w:r>
      <w:r>
        <w:rPr>
          <w:rStyle w:val="apple-converted-space"/>
          <w:rFonts w:eastAsiaTheme="majorEastAsia"/>
          <w:color w:val="000000"/>
          <w:sz w:val="18"/>
          <w:szCs w:val="18"/>
        </w:rPr>
        <w:t> </w:t>
      </w:r>
      <w:r>
        <w:rPr>
          <w:color w:val="000000"/>
          <w:sz w:val="18"/>
          <w:szCs w:val="18"/>
        </w:rPr>
        <w:t>adresi ve teklifin hangi ihale için verildiği yazılacaktır.</w:t>
      </w:r>
    </w:p>
    <w:p w:rsidR="003206C7" w:rsidRDefault="003206C7" w:rsidP="003206C7">
      <w:pPr>
        <w:spacing w:line="240" w:lineRule="atLeast"/>
        <w:ind w:firstLine="567"/>
        <w:jc w:val="both"/>
        <w:rPr>
          <w:color w:val="000000"/>
        </w:rPr>
      </w:pPr>
      <w:r>
        <w:rPr>
          <w:rStyle w:val="grame"/>
          <w:color w:val="000000"/>
          <w:sz w:val="18"/>
          <w:szCs w:val="18"/>
        </w:rPr>
        <w:t>Teklifler : 02</w:t>
      </w:r>
      <w:r>
        <w:rPr>
          <w:color w:val="000000"/>
          <w:sz w:val="18"/>
          <w:szCs w:val="18"/>
        </w:rPr>
        <w:t>/12/2014 saat 14.30’a kadar sıra numaralı makbuz alındı karşılığında Destek Hizmetleri Daire Başkanlığına bağlı İhale Şube Müdürlüğüne teslim edilecektir.</w:t>
      </w:r>
    </w:p>
    <w:p w:rsidR="003206C7" w:rsidRDefault="003206C7" w:rsidP="003206C7">
      <w:pPr>
        <w:spacing w:line="240" w:lineRule="atLeast"/>
        <w:ind w:firstLine="567"/>
        <w:jc w:val="both"/>
        <w:rPr>
          <w:color w:val="000000"/>
        </w:rPr>
      </w:pPr>
      <w:r>
        <w:rPr>
          <w:color w:val="000000"/>
          <w:sz w:val="18"/>
          <w:szCs w:val="18"/>
        </w:rPr>
        <w:t>Telgrafla ve faksla yapılacak müracaatlar ve postada meydana gelecek gecikmeler kabul edilmeyecektir.</w:t>
      </w:r>
    </w:p>
    <w:p w:rsidR="003206C7" w:rsidRDefault="003206C7" w:rsidP="003206C7">
      <w:pPr>
        <w:spacing w:line="240" w:lineRule="atLeast"/>
        <w:ind w:firstLine="567"/>
        <w:jc w:val="both"/>
        <w:rPr>
          <w:color w:val="000000"/>
        </w:rPr>
      </w:pPr>
      <w:r>
        <w:rPr>
          <w:color w:val="000000"/>
          <w:sz w:val="18"/>
          <w:szCs w:val="18"/>
        </w:rPr>
        <w:t>İlan olunur.</w:t>
      </w:r>
    </w:p>
    <w:p w:rsidR="003206C7" w:rsidRDefault="003206C7" w:rsidP="003206C7">
      <w:pPr>
        <w:spacing w:line="240" w:lineRule="atLeast"/>
        <w:ind w:firstLine="567"/>
        <w:jc w:val="both"/>
        <w:rPr>
          <w:color w:val="000000"/>
        </w:rPr>
      </w:pPr>
      <w:r>
        <w:rPr>
          <w:color w:val="000000"/>
          <w:sz w:val="18"/>
          <w:szCs w:val="18"/>
        </w:rPr>
        <w:t>İhale.sbmd@bursa.bel.tr</w:t>
      </w:r>
    </w:p>
    <w:p w:rsidR="003206C7" w:rsidRDefault="003206C7" w:rsidP="003206C7">
      <w:pPr>
        <w:spacing w:line="240" w:lineRule="atLeast"/>
        <w:ind w:firstLine="567"/>
        <w:jc w:val="right"/>
        <w:rPr>
          <w:color w:val="000000"/>
        </w:rPr>
      </w:pPr>
      <w:r>
        <w:rPr>
          <w:color w:val="000000"/>
          <w:sz w:val="18"/>
          <w:szCs w:val="18"/>
        </w:rPr>
        <w:t>10173/1-1</w:t>
      </w:r>
    </w:p>
    <w:p w:rsidR="003206C7" w:rsidRDefault="003206C7" w:rsidP="003206C7">
      <w:pPr>
        <w:pStyle w:val="NormalWeb"/>
        <w:spacing w:before="0" w:beforeAutospacing="0" w:after="0" w:afterAutospacing="0" w:line="240" w:lineRule="atLeast"/>
        <w:rPr>
          <w:color w:val="000000"/>
          <w:sz w:val="27"/>
          <w:szCs w:val="27"/>
        </w:rPr>
      </w:pPr>
      <w:hyperlink r:id="rId5" w:anchor="_top" w:history="1">
        <w:r>
          <w:rPr>
            <w:rStyle w:val="Kpr"/>
            <w:rFonts w:ascii="Arial" w:hAnsi="Arial" w:cs="Arial"/>
            <w:color w:val="800080"/>
            <w:sz w:val="28"/>
            <w:szCs w:val="28"/>
            <w:lang w:val="en-US"/>
          </w:rPr>
          <w:t>▲</w:t>
        </w:r>
      </w:hyperlink>
    </w:p>
    <w:p w:rsidR="00AD586E" w:rsidRDefault="00AD586E" w:rsidP="003206C7"/>
    <w:p w:rsidR="00B81E6E" w:rsidRDefault="00B81E6E" w:rsidP="003206C7"/>
    <w:p w:rsidR="00B81E6E" w:rsidRDefault="00B81E6E" w:rsidP="003206C7"/>
    <w:p w:rsidR="00B81E6E" w:rsidRDefault="00B81E6E" w:rsidP="003206C7"/>
    <w:p w:rsidR="00B81E6E" w:rsidRDefault="00B81E6E" w:rsidP="003206C7"/>
    <w:p w:rsidR="00B81E6E" w:rsidRDefault="00B81E6E" w:rsidP="003206C7"/>
    <w:p w:rsidR="00B81E6E" w:rsidRDefault="00B81E6E" w:rsidP="003206C7"/>
    <w:p w:rsidR="00B81E6E" w:rsidRDefault="00B81E6E" w:rsidP="003206C7"/>
    <w:p w:rsidR="00ED71A3" w:rsidRDefault="00ED71A3" w:rsidP="003206C7"/>
    <w:p w:rsidR="00ED71A3" w:rsidRDefault="00ED71A3" w:rsidP="003206C7">
      <w:pPr>
        <w:rPr>
          <w:color w:val="000000"/>
          <w:sz w:val="18"/>
          <w:szCs w:val="18"/>
        </w:rPr>
      </w:pPr>
    </w:p>
    <w:p w:rsidR="008D5BB1" w:rsidRPr="003206C7" w:rsidRDefault="008D5BB1" w:rsidP="003206C7">
      <w:bookmarkStart w:id="0" w:name="_GoBack"/>
      <w:bookmarkEnd w:id="0"/>
    </w:p>
    <w:sectPr w:rsidR="008D5BB1" w:rsidRPr="00320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55EE0"/>
    <w:multiLevelType w:val="hybridMultilevel"/>
    <w:tmpl w:val="35F67F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BB2A3E"/>
    <w:multiLevelType w:val="multilevel"/>
    <w:tmpl w:val="B2CA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A475E"/>
    <w:multiLevelType w:val="multilevel"/>
    <w:tmpl w:val="35D4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C115B2"/>
    <w:multiLevelType w:val="multilevel"/>
    <w:tmpl w:val="FA00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42"/>
    <w:rsid w:val="00012618"/>
    <w:rsid w:val="00013A4F"/>
    <w:rsid w:val="00056818"/>
    <w:rsid w:val="0007204D"/>
    <w:rsid w:val="000917E0"/>
    <w:rsid w:val="000E6064"/>
    <w:rsid w:val="00103ECA"/>
    <w:rsid w:val="001439A9"/>
    <w:rsid w:val="0019532C"/>
    <w:rsid w:val="001B235A"/>
    <w:rsid w:val="002038BD"/>
    <w:rsid w:val="00221220"/>
    <w:rsid w:val="0023703E"/>
    <w:rsid w:val="00266AC6"/>
    <w:rsid w:val="002879D7"/>
    <w:rsid w:val="002A1307"/>
    <w:rsid w:val="002A3CA5"/>
    <w:rsid w:val="002C2788"/>
    <w:rsid w:val="002C371D"/>
    <w:rsid w:val="002C7776"/>
    <w:rsid w:val="002E0606"/>
    <w:rsid w:val="002E18CC"/>
    <w:rsid w:val="002E54A1"/>
    <w:rsid w:val="00311F44"/>
    <w:rsid w:val="00315D4D"/>
    <w:rsid w:val="003206C7"/>
    <w:rsid w:val="003409C2"/>
    <w:rsid w:val="00361383"/>
    <w:rsid w:val="00372F14"/>
    <w:rsid w:val="003933BB"/>
    <w:rsid w:val="003E154A"/>
    <w:rsid w:val="003F51F2"/>
    <w:rsid w:val="00422B2E"/>
    <w:rsid w:val="00461CA3"/>
    <w:rsid w:val="00491371"/>
    <w:rsid w:val="004F0A1D"/>
    <w:rsid w:val="005172E9"/>
    <w:rsid w:val="00522C55"/>
    <w:rsid w:val="00536BEC"/>
    <w:rsid w:val="00546551"/>
    <w:rsid w:val="0055722F"/>
    <w:rsid w:val="005B134B"/>
    <w:rsid w:val="005C20D3"/>
    <w:rsid w:val="005C54DF"/>
    <w:rsid w:val="005E1AF4"/>
    <w:rsid w:val="005F146E"/>
    <w:rsid w:val="006012F7"/>
    <w:rsid w:val="006021CB"/>
    <w:rsid w:val="00626838"/>
    <w:rsid w:val="0063698E"/>
    <w:rsid w:val="006724BF"/>
    <w:rsid w:val="006835AC"/>
    <w:rsid w:val="006C5BD4"/>
    <w:rsid w:val="0071600D"/>
    <w:rsid w:val="0073238C"/>
    <w:rsid w:val="00743BE5"/>
    <w:rsid w:val="00744FF3"/>
    <w:rsid w:val="00783D66"/>
    <w:rsid w:val="00785B9A"/>
    <w:rsid w:val="007D1B2C"/>
    <w:rsid w:val="007D270B"/>
    <w:rsid w:val="007D3232"/>
    <w:rsid w:val="00867FDB"/>
    <w:rsid w:val="00871BCE"/>
    <w:rsid w:val="008A628A"/>
    <w:rsid w:val="008C4051"/>
    <w:rsid w:val="008C6BF8"/>
    <w:rsid w:val="008D5BB1"/>
    <w:rsid w:val="009236F5"/>
    <w:rsid w:val="009513A9"/>
    <w:rsid w:val="00966C55"/>
    <w:rsid w:val="0096795E"/>
    <w:rsid w:val="00970B07"/>
    <w:rsid w:val="00976D87"/>
    <w:rsid w:val="009B7EFD"/>
    <w:rsid w:val="009C267F"/>
    <w:rsid w:val="009E7D35"/>
    <w:rsid w:val="009F4578"/>
    <w:rsid w:val="00A4740A"/>
    <w:rsid w:val="00A54CA5"/>
    <w:rsid w:val="00A714B2"/>
    <w:rsid w:val="00A938C1"/>
    <w:rsid w:val="00AD586E"/>
    <w:rsid w:val="00AE1152"/>
    <w:rsid w:val="00B01BC5"/>
    <w:rsid w:val="00B15C1A"/>
    <w:rsid w:val="00B16723"/>
    <w:rsid w:val="00B16885"/>
    <w:rsid w:val="00B32D79"/>
    <w:rsid w:val="00B34F72"/>
    <w:rsid w:val="00B37E60"/>
    <w:rsid w:val="00B42CD8"/>
    <w:rsid w:val="00B81E6E"/>
    <w:rsid w:val="00B96ABE"/>
    <w:rsid w:val="00BA4BC3"/>
    <w:rsid w:val="00BD40E6"/>
    <w:rsid w:val="00BE6606"/>
    <w:rsid w:val="00BF64C6"/>
    <w:rsid w:val="00C11189"/>
    <w:rsid w:val="00C5014C"/>
    <w:rsid w:val="00C56EDD"/>
    <w:rsid w:val="00C8198F"/>
    <w:rsid w:val="00CA0899"/>
    <w:rsid w:val="00CA48DE"/>
    <w:rsid w:val="00CC2507"/>
    <w:rsid w:val="00CD437A"/>
    <w:rsid w:val="00CD4723"/>
    <w:rsid w:val="00CE1578"/>
    <w:rsid w:val="00CE43BD"/>
    <w:rsid w:val="00CE7147"/>
    <w:rsid w:val="00D13942"/>
    <w:rsid w:val="00D16190"/>
    <w:rsid w:val="00D246C4"/>
    <w:rsid w:val="00D62218"/>
    <w:rsid w:val="00D82BC1"/>
    <w:rsid w:val="00D916D5"/>
    <w:rsid w:val="00DB1AE9"/>
    <w:rsid w:val="00DB3E4A"/>
    <w:rsid w:val="00DB6F37"/>
    <w:rsid w:val="00DC6F4C"/>
    <w:rsid w:val="00DD2CAC"/>
    <w:rsid w:val="00E03C07"/>
    <w:rsid w:val="00E72086"/>
    <w:rsid w:val="00E77E6F"/>
    <w:rsid w:val="00E83214"/>
    <w:rsid w:val="00EA4F88"/>
    <w:rsid w:val="00EA6048"/>
    <w:rsid w:val="00ED71A3"/>
    <w:rsid w:val="00EE493F"/>
    <w:rsid w:val="00F07440"/>
    <w:rsid w:val="00F23892"/>
    <w:rsid w:val="00F46749"/>
    <w:rsid w:val="00F9619D"/>
    <w:rsid w:val="00FB5316"/>
    <w:rsid w:val="00FF7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9E72-C6B6-4101-8C5F-4EDCF5B1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42"/>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uiPriority w:val="9"/>
    <w:qFormat/>
    <w:rsid w:val="00AE11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461CA3"/>
    <w:pPr>
      <w:spacing w:before="100" w:beforeAutospacing="1" w:after="100" w:afterAutospacing="1"/>
      <w:outlineLvl w:val="1"/>
    </w:pPr>
    <w:rPr>
      <w:b/>
      <w:bCs/>
      <w:sz w:val="36"/>
      <w:szCs w:val="36"/>
      <w:lang w:eastAsia="tr-TR"/>
    </w:rPr>
  </w:style>
  <w:style w:type="paragraph" w:styleId="Balk3">
    <w:name w:val="heading 3"/>
    <w:basedOn w:val="Normal"/>
    <w:next w:val="Normal"/>
    <w:link w:val="Balk3Char"/>
    <w:uiPriority w:val="9"/>
    <w:semiHidden/>
    <w:unhideWhenUsed/>
    <w:qFormat/>
    <w:rsid w:val="00B1688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B168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115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461CA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D13942"/>
    <w:rPr>
      <w:color w:val="0000FF"/>
      <w:u w:val="single"/>
    </w:rPr>
  </w:style>
  <w:style w:type="character" w:customStyle="1" w:styleId="apple-converted-space">
    <w:name w:val="apple-converted-space"/>
    <w:basedOn w:val="VarsaylanParagrafYazTipi"/>
    <w:rsid w:val="002E0606"/>
  </w:style>
  <w:style w:type="character" w:customStyle="1" w:styleId="grame">
    <w:name w:val="grame"/>
    <w:basedOn w:val="VarsaylanParagrafYazTipi"/>
    <w:rsid w:val="002E0606"/>
  </w:style>
  <w:style w:type="paragraph" w:styleId="NormalWeb">
    <w:name w:val="Normal (Web)"/>
    <w:basedOn w:val="Normal"/>
    <w:uiPriority w:val="99"/>
    <w:semiHidden/>
    <w:unhideWhenUsed/>
    <w:rsid w:val="002E0606"/>
    <w:pPr>
      <w:spacing w:before="100" w:beforeAutospacing="1" w:after="100" w:afterAutospacing="1"/>
    </w:pPr>
    <w:rPr>
      <w:sz w:val="24"/>
      <w:szCs w:val="24"/>
      <w:lang w:eastAsia="tr-TR"/>
    </w:rPr>
  </w:style>
  <w:style w:type="character" w:customStyle="1" w:styleId="spelle">
    <w:name w:val="spelle"/>
    <w:basedOn w:val="VarsaylanParagrafYazTipi"/>
    <w:rsid w:val="003F51F2"/>
  </w:style>
  <w:style w:type="paragraph" w:customStyle="1" w:styleId="gvdemetni0">
    <w:name w:val="gvdemetni0"/>
    <w:basedOn w:val="Normal"/>
    <w:rsid w:val="00C11189"/>
    <w:pPr>
      <w:spacing w:before="100" w:beforeAutospacing="1" w:after="100" w:afterAutospacing="1"/>
    </w:pPr>
    <w:rPr>
      <w:sz w:val="24"/>
      <w:szCs w:val="24"/>
      <w:lang w:eastAsia="tr-TR"/>
    </w:rPr>
  </w:style>
  <w:style w:type="character" w:styleId="Gl">
    <w:name w:val="Strong"/>
    <w:basedOn w:val="VarsaylanParagrafYazTipi"/>
    <w:uiPriority w:val="22"/>
    <w:qFormat/>
    <w:rsid w:val="00461CA3"/>
    <w:rPr>
      <w:b/>
      <w:bCs/>
    </w:rPr>
  </w:style>
  <w:style w:type="character" w:styleId="Vurgu">
    <w:name w:val="Emphasis"/>
    <w:basedOn w:val="VarsaylanParagrafYazTipi"/>
    <w:uiPriority w:val="20"/>
    <w:qFormat/>
    <w:rsid w:val="00A54CA5"/>
    <w:rPr>
      <w:i/>
      <w:iCs/>
    </w:rPr>
  </w:style>
  <w:style w:type="paragraph" w:styleId="ListeParagraf">
    <w:name w:val="List Paragraph"/>
    <w:basedOn w:val="Normal"/>
    <w:uiPriority w:val="34"/>
    <w:qFormat/>
    <w:rsid w:val="007D3232"/>
    <w:pPr>
      <w:ind w:left="720"/>
      <w:contextualSpacing/>
    </w:pPr>
  </w:style>
  <w:style w:type="character" w:styleId="zlenenKpr">
    <w:name w:val="FollowedHyperlink"/>
    <w:basedOn w:val="VarsaylanParagrafYazTipi"/>
    <w:uiPriority w:val="99"/>
    <w:semiHidden/>
    <w:unhideWhenUsed/>
    <w:rsid w:val="000E6064"/>
    <w:rPr>
      <w:color w:val="800080"/>
      <w:u w:val="single"/>
    </w:rPr>
  </w:style>
  <w:style w:type="paragraph" w:customStyle="1" w:styleId="1-baslk">
    <w:name w:val="1-baslk"/>
    <w:basedOn w:val="Normal"/>
    <w:rsid w:val="00DB1AE9"/>
    <w:pPr>
      <w:spacing w:before="100" w:beforeAutospacing="1" w:after="100" w:afterAutospacing="1"/>
    </w:pPr>
    <w:rPr>
      <w:sz w:val="24"/>
      <w:szCs w:val="24"/>
      <w:lang w:eastAsia="tr-TR"/>
    </w:rPr>
  </w:style>
  <w:style w:type="paragraph" w:customStyle="1" w:styleId="2-ortabaslk">
    <w:name w:val="2-ortabaslk"/>
    <w:basedOn w:val="Normal"/>
    <w:rsid w:val="00DB1AE9"/>
    <w:pPr>
      <w:spacing w:before="100" w:beforeAutospacing="1" w:after="100" w:afterAutospacing="1"/>
    </w:pPr>
    <w:rPr>
      <w:sz w:val="24"/>
      <w:szCs w:val="24"/>
      <w:lang w:eastAsia="tr-TR"/>
    </w:rPr>
  </w:style>
  <w:style w:type="paragraph" w:customStyle="1" w:styleId="3-normalyaz">
    <w:name w:val="3-normalyaz"/>
    <w:basedOn w:val="Normal"/>
    <w:rsid w:val="00DB1AE9"/>
    <w:pPr>
      <w:spacing w:before="100" w:beforeAutospacing="1" w:after="100" w:afterAutospacing="1"/>
    </w:pPr>
    <w:rPr>
      <w:sz w:val="24"/>
      <w:szCs w:val="24"/>
      <w:lang w:eastAsia="tr-TR"/>
    </w:rPr>
  </w:style>
  <w:style w:type="character" w:customStyle="1" w:styleId="Balk3Char">
    <w:name w:val="Başlık 3 Char"/>
    <w:basedOn w:val="VarsaylanParagrafYazTipi"/>
    <w:link w:val="Balk3"/>
    <w:uiPriority w:val="9"/>
    <w:semiHidden/>
    <w:rsid w:val="00B16885"/>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B16885"/>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9917">
      <w:bodyDiv w:val="1"/>
      <w:marLeft w:val="0"/>
      <w:marRight w:val="0"/>
      <w:marTop w:val="0"/>
      <w:marBottom w:val="0"/>
      <w:divBdr>
        <w:top w:val="none" w:sz="0" w:space="0" w:color="auto"/>
        <w:left w:val="none" w:sz="0" w:space="0" w:color="auto"/>
        <w:bottom w:val="none" w:sz="0" w:space="0" w:color="auto"/>
        <w:right w:val="none" w:sz="0" w:space="0" w:color="auto"/>
      </w:divBdr>
    </w:div>
    <w:div w:id="46154182">
      <w:bodyDiv w:val="1"/>
      <w:marLeft w:val="0"/>
      <w:marRight w:val="0"/>
      <w:marTop w:val="0"/>
      <w:marBottom w:val="0"/>
      <w:divBdr>
        <w:top w:val="none" w:sz="0" w:space="0" w:color="auto"/>
        <w:left w:val="none" w:sz="0" w:space="0" w:color="auto"/>
        <w:bottom w:val="none" w:sz="0" w:space="0" w:color="auto"/>
        <w:right w:val="none" w:sz="0" w:space="0" w:color="auto"/>
      </w:divBdr>
    </w:div>
    <w:div w:id="94792637">
      <w:bodyDiv w:val="1"/>
      <w:marLeft w:val="0"/>
      <w:marRight w:val="0"/>
      <w:marTop w:val="0"/>
      <w:marBottom w:val="0"/>
      <w:divBdr>
        <w:top w:val="none" w:sz="0" w:space="0" w:color="auto"/>
        <w:left w:val="none" w:sz="0" w:space="0" w:color="auto"/>
        <w:bottom w:val="none" w:sz="0" w:space="0" w:color="auto"/>
        <w:right w:val="none" w:sz="0" w:space="0" w:color="auto"/>
      </w:divBdr>
    </w:div>
    <w:div w:id="110128610">
      <w:bodyDiv w:val="1"/>
      <w:marLeft w:val="0"/>
      <w:marRight w:val="0"/>
      <w:marTop w:val="0"/>
      <w:marBottom w:val="0"/>
      <w:divBdr>
        <w:top w:val="none" w:sz="0" w:space="0" w:color="auto"/>
        <w:left w:val="none" w:sz="0" w:space="0" w:color="auto"/>
        <w:bottom w:val="none" w:sz="0" w:space="0" w:color="auto"/>
        <w:right w:val="none" w:sz="0" w:space="0" w:color="auto"/>
      </w:divBdr>
    </w:div>
    <w:div w:id="119808440">
      <w:bodyDiv w:val="1"/>
      <w:marLeft w:val="0"/>
      <w:marRight w:val="0"/>
      <w:marTop w:val="0"/>
      <w:marBottom w:val="0"/>
      <w:divBdr>
        <w:top w:val="none" w:sz="0" w:space="0" w:color="auto"/>
        <w:left w:val="none" w:sz="0" w:space="0" w:color="auto"/>
        <w:bottom w:val="none" w:sz="0" w:space="0" w:color="auto"/>
        <w:right w:val="none" w:sz="0" w:space="0" w:color="auto"/>
      </w:divBdr>
    </w:div>
    <w:div w:id="185604974">
      <w:bodyDiv w:val="1"/>
      <w:marLeft w:val="0"/>
      <w:marRight w:val="0"/>
      <w:marTop w:val="0"/>
      <w:marBottom w:val="0"/>
      <w:divBdr>
        <w:top w:val="none" w:sz="0" w:space="0" w:color="auto"/>
        <w:left w:val="none" w:sz="0" w:space="0" w:color="auto"/>
        <w:bottom w:val="none" w:sz="0" w:space="0" w:color="auto"/>
        <w:right w:val="none" w:sz="0" w:space="0" w:color="auto"/>
      </w:divBdr>
    </w:div>
    <w:div w:id="261424735">
      <w:bodyDiv w:val="1"/>
      <w:marLeft w:val="0"/>
      <w:marRight w:val="0"/>
      <w:marTop w:val="0"/>
      <w:marBottom w:val="0"/>
      <w:divBdr>
        <w:top w:val="none" w:sz="0" w:space="0" w:color="auto"/>
        <w:left w:val="none" w:sz="0" w:space="0" w:color="auto"/>
        <w:bottom w:val="none" w:sz="0" w:space="0" w:color="auto"/>
        <w:right w:val="none" w:sz="0" w:space="0" w:color="auto"/>
      </w:divBdr>
    </w:div>
    <w:div w:id="277183732">
      <w:bodyDiv w:val="1"/>
      <w:marLeft w:val="0"/>
      <w:marRight w:val="0"/>
      <w:marTop w:val="0"/>
      <w:marBottom w:val="0"/>
      <w:divBdr>
        <w:top w:val="none" w:sz="0" w:space="0" w:color="auto"/>
        <w:left w:val="none" w:sz="0" w:space="0" w:color="auto"/>
        <w:bottom w:val="none" w:sz="0" w:space="0" w:color="auto"/>
        <w:right w:val="none" w:sz="0" w:space="0" w:color="auto"/>
      </w:divBdr>
    </w:div>
    <w:div w:id="277415785">
      <w:bodyDiv w:val="1"/>
      <w:marLeft w:val="0"/>
      <w:marRight w:val="0"/>
      <w:marTop w:val="0"/>
      <w:marBottom w:val="0"/>
      <w:divBdr>
        <w:top w:val="none" w:sz="0" w:space="0" w:color="auto"/>
        <w:left w:val="none" w:sz="0" w:space="0" w:color="auto"/>
        <w:bottom w:val="none" w:sz="0" w:space="0" w:color="auto"/>
        <w:right w:val="none" w:sz="0" w:space="0" w:color="auto"/>
      </w:divBdr>
    </w:div>
    <w:div w:id="286862861">
      <w:bodyDiv w:val="1"/>
      <w:marLeft w:val="0"/>
      <w:marRight w:val="0"/>
      <w:marTop w:val="0"/>
      <w:marBottom w:val="0"/>
      <w:divBdr>
        <w:top w:val="none" w:sz="0" w:space="0" w:color="auto"/>
        <w:left w:val="none" w:sz="0" w:space="0" w:color="auto"/>
        <w:bottom w:val="none" w:sz="0" w:space="0" w:color="auto"/>
        <w:right w:val="none" w:sz="0" w:space="0" w:color="auto"/>
      </w:divBdr>
    </w:div>
    <w:div w:id="287132000">
      <w:bodyDiv w:val="1"/>
      <w:marLeft w:val="0"/>
      <w:marRight w:val="0"/>
      <w:marTop w:val="0"/>
      <w:marBottom w:val="0"/>
      <w:divBdr>
        <w:top w:val="none" w:sz="0" w:space="0" w:color="auto"/>
        <w:left w:val="none" w:sz="0" w:space="0" w:color="auto"/>
        <w:bottom w:val="none" w:sz="0" w:space="0" w:color="auto"/>
        <w:right w:val="none" w:sz="0" w:space="0" w:color="auto"/>
      </w:divBdr>
    </w:div>
    <w:div w:id="337199220">
      <w:bodyDiv w:val="1"/>
      <w:marLeft w:val="0"/>
      <w:marRight w:val="0"/>
      <w:marTop w:val="0"/>
      <w:marBottom w:val="0"/>
      <w:divBdr>
        <w:top w:val="none" w:sz="0" w:space="0" w:color="auto"/>
        <w:left w:val="none" w:sz="0" w:space="0" w:color="auto"/>
        <w:bottom w:val="none" w:sz="0" w:space="0" w:color="auto"/>
        <w:right w:val="none" w:sz="0" w:space="0" w:color="auto"/>
      </w:divBdr>
    </w:div>
    <w:div w:id="374163636">
      <w:bodyDiv w:val="1"/>
      <w:marLeft w:val="0"/>
      <w:marRight w:val="0"/>
      <w:marTop w:val="0"/>
      <w:marBottom w:val="0"/>
      <w:divBdr>
        <w:top w:val="none" w:sz="0" w:space="0" w:color="auto"/>
        <w:left w:val="none" w:sz="0" w:space="0" w:color="auto"/>
        <w:bottom w:val="none" w:sz="0" w:space="0" w:color="auto"/>
        <w:right w:val="none" w:sz="0" w:space="0" w:color="auto"/>
      </w:divBdr>
    </w:div>
    <w:div w:id="375469583">
      <w:bodyDiv w:val="1"/>
      <w:marLeft w:val="0"/>
      <w:marRight w:val="0"/>
      <w:marTop w:val="0"/>
      <w:marBottom w:val="0"/>
      <w:divBdr>
        <w:top w:val="none" w:sz="0" w:space="0" w:color="auto"/>
        <w:left w:val="none" w:sz="0" w:space="0" w:color="auto"/>
        <w:bottom w:val="none" w:sz="0" w:space="0" w:color="auto"/>
        <w:right w:val="none" w:sz="0" w:space="0" w:color="auto"/>
      </w:divBdr>
    </w:div>
    <w:div w:id="410779902">
      <w:bodyDiv w:val="1"/>
      <w:marLeft w:val="0"/>
      <w:marRight w:val="0"/>
      <w:marTop w:val="0"/>
      <w:marBottom w:val="0"/>
      <w:divBdr>
        <w:top w:val="none" w:sz="0" w:space="0" w:color="auto"/>
        <w:left w:val="none" w:sz="0" w:space="0" w:color="auto"/>
        <w:bottom w:val="none" w:sz="0" w:space="0" w:color="auto"/>
        <w:right w:val="none" w:sz="0" w:space="0" w:color="auto"/>
      </w:divBdr>
      <w:divsChild>
        <w:div w:id="1954438138">
          <w:marLeft w:val="0"/>
          <w:marRight w:val="0"/>
          <w:marTop w:val="0"/>
          <w:marBottom w:val="0"/>
          <w:divBdr>
            <w:top w:val="none" w:sz="0" w:space="0" w:color="auto"/>
            <w:left w:val="none" w:sz="0" w:space="0" w:color="auto"/>
            <w:bottom w:val="none" w:sz="0" w:space="0" w:color="auto"/>
            <w:right w:val="none" w:sz="0" w:space="0" w:color="auto"/>
          </w:divBdr>
        </w:div>
        <w:div w:id="679890835">
          <w:marLeft w:val="0"/>
          <w:marRight w:val="0"/>
          <w:marTop w:val="0"/>
          <w:marBottom w:val="0"/>
          <w:divBdr>
            <w:top w:val="single" w:sz="8" w:space="5" w:color="F8F8F8"/>
            <w:left w:val="single" w:sz="8" w:space="2" w:color="F8F8F8"/>
            <w:bottom w:val="single" w:sz="8" w:space="2" w:color="B2B2B2"/>
            <w:right w:val="single" w:sz="8" w:space="2" w:color="B2B2B2"/>
          </w:divBdr>
          <w:divsChild>
            <w:div w:id="710956429">
              <w:marLeft w:val="0"/>
              <w:marRight w:val="0"/>
              <w:marTop w:val="0"/>
              <w:marBottom w:val="45"/>
              <w:divBdr>
                <w:top w:val="none" w:sz="0" w:space="0" w:color="auto"/>
                <w:left w:val="none" w:sz="0" w:space="0" w:color="auto"/>
                <w:bottom w:val="none" w:sz="0" w:space="0" w:color="auto"/>
                <w:right w:val="none" w:sz="0" w:space="0" w:color="auto"/>
              </w:divBdr>
            </w:div>
          </w:divsChild>
        </w:div>
        <w:div w:id="1024289421">
          <w:marLeft w:val="0"/>
          <w:marRight w:val="0"/>
          <w:marTop w:val="0"/>
          <w:marBottom w:val="0"/>
          <w:divBdr>
            <w:top w:val="none" w:sz="0" w:space="0" w:color="auto"/>
            <w:left w:val="none" w:sz="0" w:space="0" w:color="auto"/>
            <w:bottom w:val="none" w:sz="0" w:space="0" w:color="auto"/>
            <w:right w:val="none" w:sz="0" w:space="0" w:color="auto"/>
          </w:divBdr>
        </w:div>
        <w:div w:id="945847960">
          <w:marLeft w:val="0"/>
          <w:marRight w:val="0"/>
          <w:marTop w:val="0"/>
          <w:marBottom w:val="0"/>
          <w:divBdr>
            <w:top w:val="none" w:sz="0" w:space="0" w:color="auto"/>
            <w:left w:val="none" w:sz="0" w:space="0" w:color="auto"/>
            <w:bottom w:val="none" w:sz="0" w:space="0" w:color="auto"/>
            <w:right w:val="none" w:sz="0" w:space="0" w:color="auto"/>
          </w:divBdr>
        </w:div>
        <w:div w:id="1829830949">
          <w:marLeft w:val="0"/>
          <w:marRight w:val="0"/>
          <w:marTop w:val="0"/>
          <w:marBottom w:val="0"/>
          <w:divBdr>
            <w:top w:val="none" w:sz="0" w:space="0" w:color="auto"/>
            <w:left w:val="none" w:sz="0" w:space="0" w:color="auto"/>
            <w:bottom w:val="none" w:sz="0" w:space="0" w:color="auto"/>
            <w:right w:val="none" w:sz="0" w:space="0" w:color="auto"/>
          </w:divBdr>
        </w:div>
        <w:div w:id="848175496">
          <w:marLeft w:val="0"/>
          <w:marRight w:val="0"/>
          <w:marTop w:val="0"/>
          <w:marBottom w:val="0"/>
          <w:divBdr>
            <w:top w:val="none" w:sz="0" w:space="0" w:color="auto"/>
            <w:left w:val="none" w:sz="0" w:space="0" w:color="auto"/>
            <w:bottom w:val="none" w:sz="0" w:space="0" w:color="auto"/>
            <w:right w:val="none" w:sz="0" w:space="0" w:color="auto"/>
          </w:divBdr>
        </w:div>
        <w:div w:id="2092698767">
          <w:marLeft w:val="0"/>
          <w:marRight w:val="0"/>
          <w:marTop w:val="0"/>
          <w:marBottom w:val="150"/>
          <w:divBdr>
            <w:top w:val="none" w:sz="0" w:space="0" w:color="auto"/>
            <w:left w:val="none" w:sz="0" w:space="0" w:color="auto"/>
            <w:bottom w:val="none" w:sz="0" w:space="0" w:color="auto"/>
            <w:right w:val="none" w:sz="0" w:space="0" w:color="auto"/>
          </w:divBdr>
        </w:div>
        <w:div w:id="846022305">
          <w:marLeft w:val="0"/>
          <w:marRight w:val="0"/>
          <w:marTop w:val="0"/>
          <w:marBottom w:val="0"/>
          <w:divBdr>
            <w:top w:val="none" w:sz="0" w:space="0" w:color="auto"/>
            <w:left w:val="none" w:sz="0" w:space="0" w:color="auto"/>
            <w:bottom w:val="none" w:sz="0" w:space="0" w:color="auto"/>
            <w:right w:val="none" w:sz="0" w:space="0" w:color="auto"/>
          </w:divBdr>
        </w:div>
      </w:divsChild>
    </w:div>
    <w:div w:id="542865908">
      <w:bodyDiv w:val="1"/>
      <w:marLeft w:val="0"/>
      <w:marRight w:val="0"/>
      <w:marTop w:val="0"/>
      <w:marBottom w:val="0"/>
      <w:divBdr>
        <w:top w:val="none" w:sz="0" w:space="0" w:color="auto"/>
        <w:left w:val="none" w:sz="0" w:space="0" w:color="auto"/>
        <w:bottom w:val="none" w:sz="0" w:space="0" w:color="auto"/>
        <w:right w:val="none" w:sz="0" w:space="0" w:color="auto"/>
      </w:divBdr>
    </w:div>
    <w:div w:id="576552220">
      <w:bodyDiv w:val="1"/>
      <w:marLeft w:val="0"/>
      <w:marRight w:val="0"/>
      <w:marTop w:val="0"/>
      <w:marBottom w:val="0"/>
      <w:divBdr>
        <w:top w:val="none" w:sz="0" w:space="0" w:color="auto"/>
        <w:left w:val="none" w:sz="0" w:space="0" w:color="auto"/>
        <w:bottom w:val="none" w:sz="0" w:space="0" w:color="auto"/>
        <w:right w:val="none" w:sz="0" w:space="0" w:color="auto"/>
      </w:divBdr>
    </w:div>
    <w:div w:id="667944923">
      <w:bodyDiv w:val="1"/>
      <w:marLeft w:val="0"/>
      <w:marRight w:val="0"/>
      <w:marTop w:val="0"/>
      <w:marBottom w:val="0"/>
      <w:divBdr>
        <w:top w:val="none" w:sz="0" w:space="0" w:color="auto"/>
        <w:left w:val="none" w:sz="0" w:space="0" w:color="auto"/>
        <w:bottom w:val="none" w:sz="0" w:space="0" w:color="auto"/>
        <w:right w:val="none" w:sz="0" w:space="0" w:color="auto"/>
      </w:divBdr>
    </w:div>
    <w:div w:id="712659782">
      <w:bodyDiv w:val="1"/>
      <w:marLeft w:val="0"/>
      <w:marRight w:val="0"/>
      <w:marTop w:val="0"/>
      <w:marBottom w:val="0"/>
      <w:divBdr>
        <w:top w:val="none" w:sz="0" w:space="0" w:color="auto"/>
        <w:left w:val="none" w:sz="0" w:space="0" w:color="auto"/>
        <w:bottom w:val="none" w:sz="0" w:space="0" w:color="auto"/>
        <w:right w:val="none" w:sz="0" w:space="0" w:color="auto"/>
      </w:divBdr>
    </w:div>
    <w:div w:id="721248069">
      <w:bodyDiv w:val="1"/>
      <w:marLeft w:val="0"/>
      <w:marRight w:val="0"/>
      <w:marTop w:val="0"/>
      <w:marBottom w:val="0"/>
      <w:divBdr>
        <w:top w:val="none" w:sz="0" w:space="0" w:color="auto"/>
        <w:left w:val="none" w:sz="0" w:space="0" w:color="auto"/>
        <w:bottom w:val="none" w:sz="0" w:space="0" w:color="auto"/>
        <w:right w:val="none" w:sz="0" w:space="0" w:color="auto"/>
      </w:divBdr>
    </w:div>
    <w:div w:id="724916415">
      <w:bodyDiv w:val="1"/>
      <w:marLeft w:val="0"/>
      <w:marRight w:val="0"/>
      <w:marTop w:val="0"/>
      <w:marBottom w:val="0"/>
      <w:divBdr>
        <w:top w:val="none" w:sz="0" w:space="0" w:color="auto"/>
        <w:left w:val="none" w:sz="0" w:space="0" w:color="auto"/>
        <w:bottom w:val="none" w:sz="0" w:space="0" w:color="auto"/>
        <w:right w:val="none" w:sz="0" w:space="0" w:color="auto"/>
      </w:divBdr>
    </w:div>
    <w:div w:id="788475500">
      <w:bodyDiv w:val="1"/>
      <w:marLeft w:val="0"/>
      <w:marRight w:val="0"/>
      <w:marTop w:val="0"/>
      <w:marBottom w:val="0"/>
      <w:divBdr>
        <w:top w:val="none" w:sz="0" w:space="0" w:color="auto"/>
        <w:left w:val="none" w:sz="0" w:space="0" w:color="auto"/>
        <w:bottom w:val="none" w:sz="0" w:space="0" w:color="auto"/>
        <w:right w:val="none" w:sz="0" w:space="0" w:color="auto"/>
      </w:divBdr>
    </w:div>
    <w:div w:id="831407926">
      <w:bodyDiv w:val="1"/>
      <w:marLeft w:val="0"/>
      <w:marRight w:val="0"/>
      <w:marTop w:val="0"/>
      <w:marBottom w:val="0"/>
      <w:divBdr>
        <w:top w:val="none" w:sz="0" w:space="0" w:color="auto"/>
        <w:left w:val="none" w:sz="0" w:space="0" w:color="auto"/>
        <w:bottom w:val="none" w:sz="0" w:space="0" w:color="auto"/>
        <w:right w:val="none" w:sz="0" w:space="0" w:color="auto"/>
      </w:divBdr>
    </w:div>
    <w:div w:id="857425304">
      <w:bodyDiv w:val="1"/>
      <w:marLeft w:val="0"/>
      <w:marRight w:val="0"/>
      <w:marTop w:val="0"/>
      <w:marBottom w:val="0"/>
      <w:divBdr>
        <w:top w:val="none" w:sz="0" w:space="0" w:color="auto"/>
        <w:left w:val="none" w:sz="0" w:space="0" w:color="auto"/>
        <w:bottom w:val="none" w:sz="0" w:space="0" w:color="auto"/>
        <w:right w:val="none" w:sz="0" w:space="0" w:color="auto"/>
      </w:divBdr>
    </w:div>
    <w:div w:id="872690227">
      <w:bodyDiv w:val="1"/>
      <w:marLeft w:val="0"/>
      <w:marRight w:val="0"/>
      <w:marTop w:val="0"/>
      <w:marBottom w:val="0"/>
      <w:divBdr>
        <w:top w:val="none" w:sz="0" w:space="0" w:color="auto"/>
        <w:left w:val="none" w:sz="0" w:space="0" w:color="auto"/>
        <w:bottom w:val="none" w:sz="0" w:space="0" w:color="auto"/>
        <w:right w:val="none" w:sz="0" w:space="0" w:color="auto"/>
      </w:divBdr>
    </w:div>
    <w:div w:id="905795685">
      <w:bodyDiv w:val="1"/>
      <w:marLeft w:val="0"/>
      <w:marRight w:val="0"/>
      <w:marTop w:val="0"/>
      <w:marBottom w:val="0"/>
      <w:divBdr>
        <w:top w:val="none" w:sz="0" w:space="0" w:color="auto"/>
        <w:left w:val="none" w:sz="0" w:space="0" w:color="auto"/>
        <w:bottom w:val="none" w:sz="0" w:space="0" w:color="auto"/>
        <w:right w:val="none" w:sz="0" w:space="0" w:color="auto"/>
      </w:divBdr>
    </w:div>
    <w:div w:id="920869151">
      <w:bodyDiv w:val="1"/>
      <w:marLeft w:val="0"/>
      <w:marRight w:val="0"/>
      <w:marTop w:val="0"/>
      <w:marBottom w:val="0"/>
      <w:divBdr>
        <w:top w:val="none" w:sz="0" w:space="0" w:color="auto"/>
        <w:left w:val="none" w:sz="0" w:space="0" w:color="auto"/>
        <w:bottom w:val="none" w:sz="0" w:space="0" w:color="auto"/>
        <w:right w:val="none" w:sz="0" w:space="0" w:color="auto"/>
      </w:divBdr>
    </w:div>
    <w:div w:id="957025938">
      <w:bodyDiv w:val="1"/>
      <w:marLeft w:val="0"/>
      <w:marRight w:val="0"/>
      <w:marTop w:val="0"/>
      <w:marBottom w:val="0"/>
      <w:divBdr>
        <w:top w:val="none" w:sz="0" w:space="0" w:color="auto"/>
        <w:left w:val="none" w:sz="0" w:space="0" w:color="auto"/>
        <w:bottom w:val="none" w:sz="0" w:space="0" w:color="auto"/>
        <w:right w:val="none" w:sz="0" w:space="0" w:color="auto"/>
      </w:divBdr>
      <w:divsChild>
        <w:div w:id="1966690394">
          <w:marLeft w:val="0"/>
          <w:marRight w:val="0"/>
          <w:marTop w:val="0"/>
          <w:marBottom w:val="0"/>
          <w:divBdr>
            <w:top w:val="none" w:sz="0" w:space="0" w:color="auto"/>
            <w:left w:val="none" w:sz="0" w:space="0" w:color="auto"/>
            <w:bottom w:val="none" w:sz="0" w:space="0" w:color="auto"/>
            <w:right w:val="none" w:sz="0" w:space="0" w:color="auto"/>
          </w:divBdr>
        </w:div>
      </w:divsChild>
    </w:div>
    <w:div w:id="1026754943">
      <w:bodyDiv w:val="1"/>
      <w:marLeft w:val="0"/>
      <w:marRight w:val="0"/>
      <w:marTop w:val="0"/>
      <w:marBottom w:val="0"/>
      <w:divBdr>
        <w:top w:val="none" w:sz="0" w:space="0" w:color="auto"/>
        <w:left w:val="none" w:sz="0" w:space="0" w:color="auto"/>
        <w:bottom w:val="none" w:sz="0" w:space="0" w:color="auto"/>
        <w:right w:val="none" w:sz="0" w:space="0" w:color="auto"/>
      </w:divBdr>
    </w:div>
    <w:div w:id="1148669485">
      <w:bodyDiv w:val="1"/>
      <w:marLeft w:val="0"/>
      <w:marRight w:val="0"/>
      <w:marTop w:val="0"/>
      <w:marBottom w:val="0"/>
      <w:divBdr>
        <w:top w:val="none" w:sz="0" w:space="0" w:color="auto"/>
        <w:left w:val="none" w:sz="0" w:space="0" w:color="auto"/>
        <w:bottom w:val="none" w:sz="0" w:space="0" w:color="auto"/>
        <w:right w:val="none" w:sz="0" w:space="0" w:color="auto"/>
      </w:divBdr>
    </w:div>
    <w:div w:id="1148784999">
      <w:bodyDiv w:val="1"/>
      <w:marLeft w:val="0"/>
      <w:marRight w:val="0"/>
      <w:marTop w:val="0"/>
      <w:marBottom w:val="0"/>
      <w:divBdr>
        <w:top w:val="none" w:sz="0" w:space="0" w:color="auto"/>
        <w:left w:val="none" w:sz="0" w:space="0" w:color="auto"/>
        <w:bottom w:val="none" w:sz="0" w:space="0" w:color="auto"/>
        <w:right w:val="none" w:sz="0" w:space="0" w:color="auto"/>
      </w:divBdr>
    </w:div>
    <w:div w:id="1156605594">
      <w:bodyDiv w:val="1"/>
      <w:marLeft w:val="0"/>
      <w:marRight w:val="0"/>
      <w:marTop w:val="0"/>
      <w:marBottom w:val="0"/>
      <w:divBdr>
        <w:top w:val="none" w:sz="0" w:space="0" w:color="auto"/>
        <w:left w:val="none" w:sz="0" w:space="0" w:color="auto"/>
        <w:bottom w:val="none" w:sz="0" w:space="0" w:color="auto"/>
        <w:right w:val="none" w:sz="0" w:space="0" w:color="auto"/>
      </w:divBdr>
    </w:div>
    <w:div w:id="1173181559">
      <w:bodyDiv w:val="1"/>
      <w:marLeft w:val="0"/>
      <w:marRight w:val="0"/>
      <w:marTop w:val="0"/>
      <w:marBottom w:val="0"/>
      <w:divBdr>
        <w:top w:val="none" w:sz="0" w:space="0" w:color="auto"/>
        <w:left w:val="none" w:sz="0" w:space="0" w:color="auto"/>
        <w:bottom w:val="none" w:sz="0" w:space="0" w:color="auto"/>
        <w:right w:val="none" w:sz="0" w:space="0" w:color="auto"/>
      </w:divBdr>
    </w:div>
    <w:div w:id="1287003565">
      <w:bodyDiv w:val="1"/>
      <w:marLeft w:val="0"/>
      <w:marRight w:val="0"/>
      <w:marTop w:val="0"/>
      <w:marBottom w:val="0"/>
      <w:divBdr>
        <w:top w:val="none" w:sz="0" w:space="0" w:color="auto"/>
        <w:left w:val="none" w:sz="0" w:space="0" w:color="auto"/>
        <w:bottom w:val="none" w:sz="0" w:space="0" w:color="auto"/>
        <w:right w:val="none" w:sz="0" w:space="0" w:color="auto"/>
      </w:divBdr>
    </w:div>
    <w:div w:id="1308977880">
      <w:bodyDiv w:val="1"/>
      <w:marLeft w:val="0"/>
      <w:marRight w:val="0"/>
      <w:marTop w:val="0"/>
      <w:marBottom w:val="0"/>
      <w:divBdr>
        <w:top w:val="none" w:sz="0" w:space="0" w:color="auto"/>
        <w:left w:val="none" w:sz="0" w:space="0" w:color="auto"/>
        <w:bottom w:val="none" w:sz="0" w:space="0" w:color="auto"/>
        <w:right w:val="none" w:sz="0" w:space="0" w:color="auto"/>
      </w:divBdr>
    </w:div>
    <w:div w:id="1319769698">
      <w:bodyDiv w:val="1"/>
      <w:marLeft w:val="0"/>
      <w:marRight w:val="0"/>
      <w:marTop w:val="0"/>
      <w:marBottom w:val="0"/>
      <w:divBdr>
        <w:top w:val="none" w:sz="0" w:space="0" w:color="auto"/>
        <w:left w:val="none" w:sz="0" w:space="0" w:color="auto"/>
        <w:bottom w:val="none" w:sz="0" w:space="0" w:color="auto"/>
        <w:right w:val="none" w:sz="0" w:space="0" w:color="auto"/>
      </w:divBdr>
    </w:div>
    <w:div w:id="1348094926">
      <w:bodyDiv w:val="1"/>
      <w:marLeft w:val="0"/>
      <w:marRight w:val="0"/>
      <w:marTop w:val="0"/>
      <w:marBottom w:val="0"/>
      <w:divBdr>
        <w:top w:val="none" w:sz="0" w:space="0" w:color="auto"/>
        <w:left w:val="none" w:sz="0" w:space="0" w:color="auto"/>
        <w:bottom w:val="none" w:sz="0" w:space="0" w:color="auto"/>
        <w:right w:val="none" w:sz="0" w:space="0" w:color="auto"/>
      </w:divBdr>
    </w:div>
    <w:div w:id="1415778092">
      <w:bodyDiv w:val="1"/>
      <w:marLeft w:val="0"/>
      <w:marRight w:val="0"/>
      <w:marTop w:val="0"/>
      <w:marBottom w:val="0"/>
      <w:divBdr>
        <w:top w:val="none" w:sz="0" w:space="0" w:color="auto"/>
        <w:left w:val="none" w:sz="0" w:space="0" w:color="auto"/>
        <w:bottom w:val="none" w:sz="0" w:space="0" w:color="auto"/>
        <w:right w:val="none" w:sz="0" w:space="0" w:color="auto"/>
      </w:divBdr>
    </w:div>
    <w:div w:id="1648511821">
      <w:bodyDiv w:val="1"/>
      <w:marLeft w:val="0"/>
      <w:marRight w:val="0"/>
      <w:marTop w:val="0"/>
      <w:marBottom w:val="0"/>
      <w:divBdr>
        <w:top w:val="none" w:sz="0" w:space="0" w:color="auto"/>
        <w:left w:val="none" w:sz="0" w:space="0" w:color="auto"/>
        <w:bottom w:val="none" w:sz="0" w:space="0" w:color="auto"/>
        <w:right w:val="none" w:sz="0" w:space="0" w:color="auto"/>
      </w:divBdr>
      <w:divsChild>
        <w:div w:id="1845851966">
          <w:marLeft w:val="0"/>
          <w:marRight w:val="0"/>
          <w:marTop w:val="0"/>
          <w:marBottom w:val="0"/>
          <w:divBdr>
            <w:top w:val="none" w:sz="0" w:space="0" w:color="auto"/>
            <w:left w:val="none" w:sz="0" w:space="0" w:color="auto"/>
            <w:bottom w:val="none" w:sz="0" w:space="0" w:color="auto"/>
            <w:right w:val="none" w:sz="0" w:space="0" w:color="auto"/>
          </w:divBdr>
        </w:div>
      </w:divsChild>
    </w:div>
    <w:div w:id="1697268632">
      <w:bodyDiv w:val="1"/>
      <w:marLeft w:val="0"/>
      <w:marRight w:val="0"/>
      <w:marTop w:val="0"/>
      <w:marBottom w:val="0"/>
      <w:divBdr>
        <w:top w:val="none" w:sz="0" w:space="0" w:color="auto"/>
        <w:left w:val="none" w:sz="0" w:space="0" w:color="auto"/>
        <w:bottom w:val="none" w:sz="0" w:space="0" w:color="auto"/>
        <w:right w:val="none" w:sz="0" w:space="0" w:color="auto"/>
      </w:divBdr>
      <w:divsChild>
        <w:div w:id="1521159147">
          <w:marLeft w:val="0"/>
          <w:marRight w:val="0"/>
          <w:marTop w:val="0"/>
          <w:marBottom w:val="0"/>
          <w:divBdr>
            <w:top w:val="none" w:sz="0" w:space="0" w:color="auto"/>
            <w:left w:val="none" w:sz="0" w:space="0" w:color="auto"/>
            <w:bottom w:val="none" w:sz="0" w:space="0" w:color="auto"/>
            <w:right w:val="none" w:sz="0" w:space="0" w:color="auto"/>
          </w:divBdr>
        </w:div>
      </w:divsChild>
    </w:div>
    <w:div w:id="1726489287">
      <w:bodyDiv w:val="1"/>
      <w:marLeft w:val="0"/>
      <w:marRight w:val="0"/>
      <w:marTop w:val="0"/>
      <w:marBottom w:val="0"/>
      <w:divBdr>
        <w:top w:val="none" w:sz="0" w:space="0" w:color="auto"/>
        <w:left w:val="none" w:sz="0" w:space="0" w:color="auto"/>
        <w:bottom w:val="none" w:sz="0" w:space="0" w:color="auto"/>
        <w:right w:val="none" w:sz="0" w:space="0" w:color="auto"/>
      </w:divBdr>
    </w:div>
    <w:div w:id="1916892189">
      <w:bodyDiv w:val="1"/>
      <w:marLeft w:val="0"/>
      <w:marRight w:val="0"/>
      <w:marTop w:val="0"/>
      <w:marBottom w:val="0"/>
      <w:divBdr>
        <w:top w:val="none" w:sz="0" w:space="0" w:color="auto"/>
        <w:left w:val="none" w:sz="0" w:space="0" w:color="auto"/>
        <w:bottom w:val="none" w:sz="0" w:space="0" w:color="auto"/>
        <w:right w:val="none" w:sz="0" w:space="0" w:color="auto"/>
      </w:divBdr>
    </w:div>
    <w:div w:id="2006587614">
      <w:bodyDiv w:val="1"/>
      <w:marLeft w:val="0"/>
      <w:marRight w:val="0"/>
      <w:marTop w:val="0"/>
      <w:marBottom w:val="0"/>
      <w:divBdr>
        <w:top w:val="none" w:sz="0" w:space="0" w:color="auto"/>
        <w:left w:val="none" w:sz="0" w:space="0" w:color="auto"/>
        <w:bottom w:val="none" w:sz="0" w:space="0" w:color="auto"/>
        <w:right w:val="none" w:sz="0" w:space="0" w:color="auto"/>
      </w:divBdr>
    </w:div>
    <w:div w:id="2035425280">
      <w:bodyDiv w:val="1"/>
      <w:marLeft w:val="0"/>
      <w:marRight w:val="0"/>
      <w:marTop w:val="0"/>
      <w:marBottom w:val="0"/>
      <w:divBdr>
        <w:top w:val="none" w:sz="0" w:space="0" w:color="auto"/>
        <w:left w:val="none" w:sz="0" w:space="0" w:color="auto"/>
        <w:bottom w:val="none" w:sz="0" w:space="0" w:color="auto"/>
        <w:right w:val="none" w:sz="0" w:space="0" w:color="auto"/>
      </w:divBdr>
    </w:div>
    <w:div w:id="2057463103">
      <w:bodyDiv w:val="1"/>
      <w:marLeft w:val="0"/>
      <w:marRight w:val="0"/>
      <w:marTop w:val="0"/>
      <w:marBottom w:val="0"/>
      <w:divBdr>
        <w:top w:val="none" w:sz="0" w:space="0" w:color="auto"/>
        <w:left w:val="none" w:sz="0" w:space="0" w:color="auto"/>
        <w:bottom w:val="none" w:sz="0" w:space="0" w:color="auto"/>
        <w:right w:val="none" w:sz="0" w:space="0" w:color="auto"/>
      </w:divBdr>
    </w:div>
    <w:div w:id="20826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migazete.gov.tr/ilanlar/20141119-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3</Pages>
  <Words>1336</Words>
  <Characters>7617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86</cp:revision>
  <dcterms:created xsi:type="dcterms:W3CDTF">2014-11-04T11:46:00Z</dcterms:created>
  <dcterms:modified xsi:type="dcterms:W3CDTF">2014-11-19T07:51:00Z</dcterms:modified>
</cp:coreProperties>
</file>