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440" w:rsidRDefault="00F07440" w:rsidP="00F07440">
      <w:pPr>
        <w:spacing w:line="240" w:lineRule="atLeast"/>
        <w:jc w:val="center"/>
        <w:rPr>
          <w:color w:val="000000"/>
        </w:rPr>
      </w:pPr>
      <w:r>
        <w:rPr>
          <w:color w:val="000000"/>
          <w:sz w:val="18"/>
          <w:szCs w:val="18"/>
        </w:rPr>
        <w:t>TAŞINMAZ SATILACAKTIR</w:t>
      </w:r>
    </w:p>
    <w:p w:rsidR="00F07440" w:rsidRDefault="00F07440" w:rsidP="00F07440">
      <w:pPr>
        <w:spacing w:line="240" w:lineRule="atLeast"/>
        <w:ind w:firstLine="567"/>
        <w:jc w:val="both"/>
        <w:rPr>
          <w:color w:val="000000"/>
        </w:rPr>
      </w:pPr>
      <w:r>
        <w:rPr>
          <w:b/>
          <w:bCs/>
          <w:color w:val="0000CC"/>
          <w:sz w:val="18"/>
          <w:szCs w:val="18"/>
        </w:rPr>
        <w:t>Çankırı Defterdarlığı Milli Emlak Müdürlüğünden:</w:t>
      </w:r>
    </w:p>
    <w:p w:rsidR="00F07440" w:rsidRDefault="00F07440" w:rsidP="00F07440">
      <w:pPr>
        <w:spacing w:line="240" w:lineRule="atLeast"/>
        <w:ind w:firstLine="567"/>
        <w:jc w:val="both"/>
        <w:rPr>
          <w:color w:val="000000"/>
        </w:rPr>
      </w:pPr>
      <w:r>
        <w:rPr>
          <w:color w:val="000000"/>
          <w:sz w:val="18"/>
          <w:szCs w:val="18"/>
        </w:rPr>
        <w:t> </w:t>
      </w:r>
    </w:p>
    <w:tbl>
      <w:tblPr>
        <w:tblW w:w="11340" w:type="dxa"/>
        <w:jc w:val="center"/>
        <w:tblCellMar>
          <w:left w:w="0" w:type="dxa"/>
          <w:right w:w="0" w:type="dxa"/>
        </w:tblCellMar>
        <w:tblLook w:val="04A0" w:firstRow="1" w:lastRow="0" w:firstColumn="1" w:lastColumn="0" w:noHBand="0" w:noVBand="1"/>
      </w:tblPr>
      <w:tblGrid>
        <w:gridCol w:w="301"/>
        <w:gridCol w:w="736"/>
        <w:gridCol w:w="1208"/>
        <w:gridCol w:w="566"/>
        <w:gridCol w:w="500"/>
        <w:gridCol w:w="689"/>
        <w:gridCol w:w="1010"/>
        <w:gridCol w:w="767"/>
        <w:gridCol w:w="576"/>
        <w:gridCol w:w="1096"/>
        <w:gridCol w:w="1109"/>
        <w:gridCol w:w="1197"/>
        <w:gridCol w:w="981"/>
        <w:gridCol w:w="604"/>
      </w:tblGrid>
      <w:tr w:rsidR="00F07440" w:rsidTr="00F07440">
        <w:trPr>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07440" w:rsidRDefault="00F07440">
            <w:pPr>
              <w:spacing w:line="240" w:lineRule="atLeast"/>
              <w:jc w:val="center"/>
            </w:pPr>
            <w:r>
              <w:rPr>
                <w:sz w:val="17"/>
                <w:szCs w:val="17"/>
              </w:rPr>
              <w:t> </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07440" w:rsidRDefault="00F07440">
            <w:pPr>
              <w:spacing w:line="240" w:lineRule="atLeast"/>
              <w:jc w:val="center"/>
            </w:pPr>
            <w:r>
              <w:rPr>
                <w:sz w:val="17"/>
                <w:szCs w:val="17"/>
              </w:rPr>
              <w:t>İlçesi</w:t>
            </w:r>
          </w:p>
        </w:tc>
        <w:tc>
          <w:tcPr>
            <w:tcW w:w="12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07440" w:rsidRDefault="00F07440">
            <w:pPr>
              <w:spacing w:line="240" w:lineRule="atLeast"/>
              <w:jc w:val="center"/>
            </w:pPr>
            <w:r>
              <w:rPr>
                <w:rStyle w:val="spelle"/>
                <w:rFonts w:eastAsiaTheme="majorEastAsia"/>
                <w:sz w:val="17"/>
                <w:szCs w:val="17"/>
              </w:rPr>
              <w:t>Mah</w:t>
            </w:r>
            <w:r>
              <w:rPr>
                <w:sz w:val="17"/>
                <w:szCs w:val="17"/>
              </w:rPr>
              <w:t>/Köyü</w:t>
            </w:r>
          </w:p>
        </w:tc>
        <w:tc>
          <w:tcPr>
            <w:tcW w:w="56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07440" w:rsidRDefault="00F07440">
            <w:pPr>
              <w:spacing w:line="240" w:lineRule="atLeast"/>
              <w:jc w:val="center"/>
            </w:pPr>
            <w:r>
              <w:rPr>
                <w:sz w:val="17"/>
                <w:szCs w:val="17"/>
              </w:rPr>
              <w:t>Pafta</w:t>
            </w:r>
          </w:p>
        </w:tc>
        <w:tc>
          <w:tcPr>
            <w:tcW w:w="5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07440" w:rsidRDefault="00F07440">
            <w:pPr>
              <w:spacing w:line="240" w:lineRule="atLeast"/>
              <w:jc w:val="center"/>
            </w:pPr>
            <w:r>
              <w:rPr>
                <w:sz w:val="17"/>
                <w:szCs w:val="17"/>
              </w:rPr>
              <w:t>Ada</w:t>
            </w:r>
          </w:p>
        </w:tc>
        <w:tc>
          <w:tcPr>
            <w:tcW w:w="69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07440" w:rsidRDefault="00F07440">
            <w:pPr>
              <w:spacing w:line="240" w:lineRule="atLeast"/>
              <w:jc w:val="center"/>
            </w:pPr>
            <w:r>
              <w:rPr>
                <w:sz w:val="17"/>
                <w:szCs w:val="17"/>
              </w:rPr>
              <w:t>Parsel</w:t>
            </w:r>
          </w:p>
        </w:tc>
        <w:tc>
          <w:tcPr>
            <w:tcW w:w="10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07440" w:rsidRDefault="00F07440">
            <w:pPr>
              <w:spacing w:line="240" w:lineRule="atLeast"/>
              <w:jc w:val="center"/>
            </w:pPr>
            <w:r>
              <w:rPr>
                <w:sz w:val="17"/>
                <w:szCs w:val="17"/>
              </w:rPr>
              <w:t>Yüzölçümü</w:t>
            </w:r>
          </w:p>
          <w:p w:rsidR="00F07440" w:rsidRDefault="00F07440">
            <w:pPr>
              <w:spacing w:line="240" w:lineRule="atLeast"/>
              <w:jc w:val="center"/>
            </w:pPr>
            <w:r>
              <w:rPr>
                <w:sz w:val="17"/>
                <w:szCs w:val="17"/>
              </w:rPr>
              <w:t>(m</w:t>
            </w:r>
            <w:r>
              <w:rPr>
                <w:sz w:val="17"/>
                <w:szCs w:val="17"/>
                <w:vertAlign w:val="superscript"/>
              </w:rPr>
              <w:t>2</w:t>
            </w:r>
            <w:r>
              <w:rPr>
                <w:sz w:val="17"/>
                <w:szCs w:val="17"/>
              </w:rPr>
              <w:t>)</w:t>
            </w:r>
          </w:p>
        </w:tc>
        <w:tc>
          <w:tcPr>
            <w:tcW w:w="76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07440" w:rsidRDefault="00F07440">
            <w:pPr>
              <w:spacing w:line="240" w:lineRule="atLeast"/>
              <w:jc w:val="center"/>
            </w:pPr>
            <w:r>
              <w:rPr>
                <w:sz w:val="17"/>
                <w:szCs w:val="17"/>
              </w:rPr>
              <w:t>Hazine</w:t>
            </w:r>
          </w:p>
          <w:p w:rsidR="00F07440" w:rsidRDefault="00F07440">
            <w:pPr>
              <w:spacing w:line="240" w:lineRule="atLeast"/>
              <w:jc w:val="center"/>
            </w:pPr>
            <w:r>
              <w:rPr>
                <w:sz w:val="17"/>
                <w:szCs w:val="17"/>
              </w:rPr>
              <w:t>Hissesi</w:t>
            </w:r>
          </w:p>
        </w:tc>
        <w:tc>
          <w:tcPr>
            <w:tcW w:w="5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07440" w:rsidRDefault="00F07440">
            <w:pPr>
              <w:spacing w:line="240" w:lineRule="atLeast"/>
              <w:jc w:val="center"/>
            </w:pPr>
            <w:r>
              <w:rPr>
                <w:sz w:val="17"/>
                <w:szCs w:val="17"/>
              </w:rPr>
              <w:t>Cinsi</w:t>
            </w:r>
          </w:p>
        </w:tc>
        <w:tc>
          <w:tcPr>
            <w:tcW w:w="11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07440" w:rsidRDefault="00F07440">
            <w:pPr>
              <w:spacing w:line="240" w:lineRule="atLeast"/>
              <w:jc w:val="center"/>
            </w:pPr>
            <w:r>
              <w:rPr>
                <w:sz w:val="17"/>
                <w:szCs w:val="17"/>
              </w:rPr>
              <w:t>İmar Durumu</w:t>
            </w:r>
          </w:p>
        </w:tc>
        <w:tc>
          <w:tcPr>
            <w:tcW w:w="11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07440" w:rsidRDefault="00F07440">
            <w:pPr>
              <w:spacing w:line="240" w:lineRule="atLeast"/>
              <w:jc w:val="center"/>
            </w:pPr>
            <w:r>
              <w:rPr>
                <w:sz w:val="17"/>
                <w:szCs w:val="17"/>
              </w:rPr>
              <w:t>Tahmini</w:t>
            </w:r>
          </w:p>
          <w:p w:rsidR="00F07440" w:rsidRDefault="00F07440">
            <w:pPr>
              <w:spacing w:line="240" w:lineRule="atLeast"/>
              <w:jc w:val="center"/>
            </w:pPr>
            <w:r>
              <w:rPr>
                <w:sz w:val="17"/>
                <w:szCs w:val="17"/>
              </w:rPr>
              <w:t>Bedel (TL)</w:t>
            </w:r>
          </w:p>
        </w:tc>
        <w:tc>
          <w:tcPr>
            <w:tcW w:w="120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07440" w:rsidRDefault="00F07440">
            <w:pPr>
              <w:spacing w:line="240" w:lineRule="atLeast"/>
              <w:jc w:val="center"/>
            </w:pPr>
            <w:r>
              <w:rPr>
                <w:sz w:val="17"/>
                <w:szCs w:val="17"/>
              </w:rPr>
              <w:t>Geçici</w:t>
            </w:r>
          </w:p>
          <w:p w:rsidR="00F07440" w:rsidRDefault="00F07440">
            <w:pPr>
              <w:spacing w:line="240" w:lineRule="atLeast"/>
              <w:jc w:val="center"/>
            </w:pPr>
            <w:r>
              <w:rPr>
                <w:sz w:val="17"/>
                <w:szCs w:val="17"/>
              </w:rPr>
              <w:t>Teminatı (TL)</w:t>
            </w:r>
          </w:p>
        </w:tc>
        <w:tc>
          <w:tcPr>
            <w:tcW w:w="95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07440" w:rsidRDefault="00F07440">
            <w:pPr>
              <w:spacing w:line="240" w:lineRule="atLeast"/>
              <w:jc w:val="center"/>
            </w:pPr>
            <w:r>
              <w:rPr>
                <w:sz w:val="17"/>
                <w:szCs w:val="17"/>
              </w:rPr>
              <w:t>İhale</w:t>
            </w:r>
          </w:p>
          <w:p w:rsidR="00F07440" w:rsidRDefault="00F07440">
            <w:pPr>
              <w:spacing w:line="240" w:lineRule="atLeast"/>
              <w:jc w:val="center"/>
            </w:pPr>
            <w:r>
              <w:rPr>
                <w:sz w:val="17"/>
                <w:szCs w:val="17"/>
              </w:rPr>
              <w:t>Tarihi</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07440" w:rsidRDefault="00F07440">
            <w:pPr>
              <w:spacing w:line="240" w:lineRule="atLeast"/>
              <w:jc w:val="center"/>
            </w:pPr>
            <w:r>
              <w:rPr>
                <w:sz w:val="17"/>
                <w:szCs w:val="17"/>
              </w:rPr>
              <w:t>İhale</w:t>
            </w:r>
          </w:p>
          <w:p w:rsidR="00F07440" w:rsidRDefault="00F07440">
            <w:pPr>
              <w:spacing w:line="240" w:lineRule="atLeast"/>
              <w:jc w:val="center"/>
            </w:pPr>
            <w:r>
              <w:rPr>
                <w:sz w:val="17"/>
                <w:szCs w:val="17"/>
              </w:rPr>
              <w:t>Saati</w:t>
            </w:r>
          </w:p>
        </w:tc>
      </w:tr>
      <w:tr w:rsidR="00F07440" w:rsidTr="00F07440">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07440" w:rsidRDefault="00F07440">
            <w:pPr>
              <w:spacing w:line="240" w:lineRule="atLeast"/>
              <w:jc w:val="center"/>
            </w:pPr>
            <w:r>
              <w:rPr>
                <w:sz w:val="17"/>
                <w:szCs w:val="17"/>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07440" w:rsidRDefault="00F07440">
            <w:pPr>
              <w:spacing w:line="240" w:lineRule="atLeast"/>
              <w:jc w:val="center"/>
            </w:pPr>
            <w:r>
              <w:rPr>
                <w:sz w:val="17"/>
                <w:szCs w:val="17"/>
              </w:rPr>
              <w:t>Merkez</w:t>
            </w:r>
          </w:p>
        </w:tc>
        <w:tc>
          <w:tcPr>
            <w:tcW w:w="12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7440" w:rsidRDefault="00F07440">
            <w:pPr>
              <w:spacing w:line="240" w:lineRule="atLeast"/>
              <w:jc w:val="center"/>
            </w:pPr>
            <w:r>
              <w:rPr>
                <w:sz w:val="17"/>
                <w:szCs w:val="17"/>
              </w:rPr>
              <w:t>Cumhuriyet Mahallesi</w:t>
            </w:r>
          </w:p>
        </w:tc>
        <w:tc>
          <w:tcPr>
            <w:tcW w:w="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7440" w:rsidRDefault="00F07440">
            <w:pPr>
              <w:spacing w:line="240" w:lineRule="atLeast"/>
              <w:jc w:val="center"/>
            </w:pPr>
            <w:r>
              <w:rPr>
                <w:sz w:val="17"/>
                <w:szCs w:val="17"/>
              </w:rPr>
              <w:t>1</w:t>
            </w:r>
          </w:p>
        </w:tc>
        <w:tc>
          <w:tcPr>
            <w:tcW w:w="5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7440" w:rsidRDefault="00F07440">
            <w:pPr>
              <w:spacing w:line="240" w:lineRule="atLeast"/>
              <w:jc w:val="center"/>
            </w:pPr>
            <w:r>
              <w:rPr>
                <w:sz w:val="17"/>
                <w:szCs w:val="17"/>
              </w:rPr>
              <w:t>41</w:t>
            </w:r>
          </w:p>
        </w:tc>
        <w:tc>
          <w:tcPr>
            <w:tcW w:w="6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7440" w:rsidRDefault="00F07440">
            <w:pPr>
              <w:spacing w:line="240" w:lineRule="atLeast"/>
              <w:jc w:val="center"/>
            </w:pPr>
            <w:r>
              <w:rPr>
                <w:sz w:val="17"/>
                <w:szCs w:val="17"/>
              </w:rPr>
              <w:t>14</w:t>
            </w:r>
          </w:p>
        </w:tc>
        <w:tc>
          <w:tcPr>
            <w:tcW w:w="10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7440" w:rsidRDefault="00F07440">
            <w:pPr>
              <w:spacing w:line="240" w:lineRule="atLeast"/>
              <w:jc w:val="center"/>
            </w:pPr>
            <w:r>
              <w:rPr>
                <w:sz w:val="17"/>
                <w:szCs w:val="17"/>
              </w:rPr>
              <w:t>1.917,75</w:t>
            </w:r>
          </w:p>
        </w:tc>
        <w:tc>
          <w:tcPr>
            <w:tcW w:w="7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7440" w:rsidRDefault="00F07440">
            <w:pPr>
              <w:spacing w:line="240" w:lineRule="atLeast"/>
              <w:jc w:val="center"/>
            </w:pPr>
            <w:r>
              <w:rPr>
                <w:sz w:val="17"/>
                <w:szCs w:val="17"/>
              </w:rPr>
              <w:t>Tam</w:t>
            </w:r>
          </w:p>
        </w:tc>
        <w:tc>
          <w:tcPr>
            <w:tcW w:w="5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7440" w:rsidRDefault="00F07440">
            <w:pPr>
              <w:spacing w:line="240" w:lineRule="atLeast"/>
              <w:jc w:val="center"/>
            </w:pPr>
            <w:r>
              <w:rPr>
                <w:sz w:val="17"/>
                <w:szCs w:val="17"/>
              </w:rPr>
              <w:t>Bina</w:t>
            </w:r>
          </w:p>
        </w:tc>
        <w:tc>
          <w:tcPr>
            <w:tcW w:w="11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7440" w:rsidRDefault="00F07440">
            <w:pPr>
              <w:spacing w:line="240" w:lineRule="atLeast"/>
              <w:jc w:val="center"/>
            </w:pPr>
            <w:r>
              <w:rPr>
                <w:sz w:val="17"/>
                <w:szCs w:val="17"/>
              </w:rPr>
              <w:t>Askeri Alan (Ordu Evi)</w:t>
            </w:r>
          </w:p>
        </w:tc>
        <w:tc>
          <w:tcPr>
            <w:tcW w:w="11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7440" w:rsidRDefault="00F07440">
            <w:pPr>
              <w:spacing w:line="240" w:lineRule="atLeast"/>
              <w:jc w:val="center"/>
            </w:pPr>
            <w:r>
              <w:rPr>
                <w:sz w:val="17"/>
                <w:szCs w:val="17"/>
              </w:rPr>
              <w:t>2.152.000,00</w:t>
            </w:r>
          </w:p>
        </w:tc>
        <w:tc>
          <w:tcPr>
            <w:tcW w:w="12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7440" w:rsidRDefault="00F07440">
            <w:pPr>
              <w:spacing w:line="240" w:lineRule="atLeast"/>
              <w:jc w:val="center"/>
            </w:pPr>
            <w:r>
              <w:rPr>
                <w:sz w:val="17"/>
                <w:szCs w:val="17"/>
              </w:rPr>
              <w:t>645.600,00</w:t>
            </w:r>
          </w:p>
        </w:tc>
        <w:tc>
          <w:tcPr>
            <w:tcW w:w="9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7440" w:rsidRDefault="00F07440">
            <w:pPr>
              <w:spacing w:line="240" w:lineRule="atLeast"/>
              <w:jc w:val="center"/>
            </w:pPr>
            <w:r>
              <w:rPr>
                <w:sz w:val="17"/>
                <w:szCs w:val="17"/>
              </w:rPr>
              <w:t>26.11.2014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07440" w:rsidRDefault="00F07440">
            <w:pPr>
              <w:spacing w:line="240" w:lineRule="atLeast"/>
              <w:jc w:val="center"/>
            </w:pPr>
            <w:r>
              <w:rPr>
                <w:rStyle w:val="grame"/>
                <w:sz w:val="17"/>
                <w:szCs w:val="17"/>
              </w:rPr>
              <w:t>09:00</w:t>
            </w:r>
          </w:p>
        </w:tc>
      </w:tr>
    </w:tbl>
    <w:p w:rsidR="00F07440" w:rsidRDefault="00F07440" w:rsidP="00F07440">
      <w:pPr>
        <w:spacing w:line="240" w:lineRule="atLeast"/>
        <w:ind w:firstLine="567"/>
        <w:jc w:val="both"/>
        <w:rPr>
          <w:color w:val="000000"/>
        </w:rPr>
      </w:pPr>
      <w:r>
        <w:rPr>
          <w:color w:val="000000"/>
          <w:sz w:val="18"/>
          <w:szCs w:val="18"/>
        </w:rPr>
        <w:t> </w:t>
      </w:r>
    </w:p>
    <w:p w:rsidR="00F07440" w:rsidRDefault="00F07440" w:rsidP="00F07440">
      <w:pPr>
        <w:spacing w:line="240" w:lineRule="atLeast"/>
        <w:ind w:firstLine="567"/>
        <w:jc w:val="both"/>
        <w:rPr>
          <w:color w:val="000000"/>
        </w:rPr>
      </w:pPr>
      <w:r>
        <w:rPr>
          <w:color w:val="000000"/>
          <w:sz w:val="18"/>
          <w:szCs w:val="18"/>
        </w:rPr>
        <w:t>1 - Yukarıda belirtilen taşınmaz, 2886 Sayılı Devlet İhale Kanunun 45. maddesi uyarınca AÇIK TEKLİF USULÜ ile karşıda belirtilen tarih ve saatte Milli Emlak Müdürü makam odasında teşekkül edecek Komisyon huzurunda satış alanı ihalesi yapılacaktır.</w:t>
      </w:r>
    </w:p>
    <w:p w:rsidR="00F07440" w:rsidRDefault="00F07440" w:rsidP="00F07440">
      <w:pPr>
        <w:spacing w:line="240" w:lineRule="atLeast"/>
        <w:ind w:firstLine="567"/>
        <w:jc w:val="both"/>
        <w:rPr>
          <w:color w:val="000000"/>
        </w:rPr>
      </w:pPr>
      <w:r>
        <w:rPr>
          <w:color w:val="000000"/>
          <w:sz w:val="18"/>
          <w:szCs w:val="18"/>
        </w:rPr>
        <w:t>2 - İhaleye katılacak isteklilerin;</w:t>
      </w:r>
    </w:p>
    <w:p w:rsidR="00F07440" w:rsidRDefault="00F07440" w:rsidP="00F07440">
      <w:pPr>
        <w:spacing w:line="240" w:lineRule="atLeast"/>
        <w:ind w:firstLine="567"/>
        <w:jc w:val="both"/>
        <w:rPr>
          <w:color w:val="000000"/>
        </w:rPr>
      </w:pPr>
      <w:r>
        <w:rPr>
          <w:color w:val="000000"/>
          <w:sz w:val="18"/>
          <w:szCs w:val="18"/>
        </w:rPr>
        <w:t>a) Yasal yerleşim yeri sahibi olmaları, b) Tebligat için Türkiye'de adres göstermeleri, c) Gerçek kişilerin TC kimlik numaralarını, tüzel kişilerin vergi kimlik numaralarını bildirmeleri, d) Geçici teminat bedelini Defterdarlığımız Muhasebe Müdürlüğüne yatırmış olmaları (2886 Sayılı Kanunun 26. maddesinde belirtilen herhangi biri olabilir. Banka Teminat Mektubunun verilmesi halinde "Teminat Mektubunun geçici, süresiz, limit içi olması" ve teyit yazısının da ibrazı gerekir.</w:t>
      </w:r>
      <w:r>
        <w:rPr>
          <w:rStyle w:val="grame"/>
          <w:color w:val="000000"/>
          <w:sz w:val="18"/>
          <w:szCs w:val="18"/>
        </w:rPr>
        <w:t>)</w:t>
      </w:r>
      <w:r>
        <w:rPr>
          <w:rStyle w:val="apple-converted-space"/>
          <w:color w:val="000000"/>
          <w:sz w:val="18"/>
          <w:szCs w:val="18"/>
        </w:rPr>
        <w:t> </w:t>
      </w:r>
      <w:r>
        <w:rPr>
          <w:color w:val="000000"/>
          <w:sz w:val="18"/>
          <w:szCs w:val="18"/>
        </w:rPr>
        <w:t>e) İşin gereğine göre Defterdarlığımızca tespit edilecek diğer belgeleri vermeleri, f) Özel hukuk tüzel kişilerinin, yukarıda belirtilen şartlardan ayrı olarak, idare merkezlerinin bulunduğu yer mahkemesinden veya siciline kayıtlı bulunduğu ticaret veya sanayi odasından yahut benzeri meslekî kuruluştan, ihalenin yapıldığı yıl içinde alınmış sicil kayıt belgesi ile tüzel kişilik adına ihaleye katılacak veya teklifte bulunacak kişilerin tüzel kişiliği temsile tam yetkili olduklarını gösterir noterlikçe tasdik edilmiş imza sirkülerini veya vekâletnameyi vermeleri; kamu tüzel kişilerinin ise, yukarıdaki (b), (d) ve (e) bentlerinde belirtilen şartlardan ayrı olarak tüzel kişilik adına ihaleye katılacak veya teklifte bulunacak kişilerin tüzel kişiliği temsile yetkili olduğunu belirtir belgeyi vermeleri,</w:t>
      </w:r>
    </w:p>
    <w:p w:rsidR="00F07440" w:rsidRDefault="00F07440" w:rsidP="00F07440">
      <w:pPr>
        <w:spacing w:line="240" w:lineRule="atLeast"/>
        <w:ind w:firstLine="567"/>
        <w:jc w:val="both"/>
        <w:rPr>
          <w:color w:val="000000"/>
        </w:rPr>
      </w:pPr>
      <w:r>
        <w:rPr>
          <w:color w:val="000000"/>
          <w:sz w:val="18"/>
          <w:szCs w:val="18"/>
        </w:rPr>
        <w:t>Gerekmektedir.</w:t>
      </w:r>
    </w:p>
    <w:p w:rsidR="00F07440" w:rsidRDefault="00F07440" w:rsidP="00F07440">
      <w:pPr>
        <w:spacing w:line="240" w:lineRule="atLeast"/>
        <w:ind w:firstLine="567"/>
        <w:jc w:val="both"/>
        <w:rPr>
          <w:color w:val="000000"/>
        </w:rPr>
      </w:pPr>
      <w:r>
        <w:rPr>
          <w:color w:val="000000"/>
          <w:sz w:val="18"/>
          <w:szCs w:val="18"/>
        </w:rPr>
        <w:t>3 - İhale Şartnameleri mesai saatleri içerisinde bedelsiz olarak Milli Emlak Müdürlüğünde görülebilir.</w:t>
      </w:r>
    </w:p>
    <w:p w:rsidR="00F07440" w:rsidRDefault="00F07440" w:rsidP="00F07440">
      <w:pPr>
        <w:spacing w:line="240" w:lineRule="atLeast"/>
        <w:ind w:firstLine="567"/>
        <w:jc w:val="both"/>
        <w:rPr>
          <w:color w:val="000000"/>
        </w:rPr>
      </w:pPr>
      <w:r>
        <w:rPr>
          <w:color w:val="000000"/>
          <w:sz w:val="18"/>
          <w:szCs w:val="18"/>
        </w:rPr>
        <w:t>4 - Taşınmaz satışlarında ihale bedeli defaten ödenebileceği gibi talep üzerine, bu bedelin ¼’ü peşin, kalan kısmı Kanuni faiz uygulanmak suretiyle taksitlendirme (2 yılda en fazla 8 taksit) yapılabilecektir.</w:t>
      </w:r>
    </w:p>
    <w:p w:rsidR="00F07440" w:rsidRDefault="00F07440" w:rsidP="00F07440">
      <w:pPr>
        <w:spacing w:line="240" w:lineRule="atLeast"/>
        <w:ind w:firstLine="567"/>
        <w:jc w:val="both"/>
        <w:rPr>
          <w:color w:val="000000"/>
        </w:rPr>
      </w:pPr>
      <w:r>
        <w:rPr>
          <w:color w:val="000000"/>
          <w:sz w:val="18"/>
          <w:szCs w:val="18"/>
        </w:rPr>
        <w:t>5 - Hazine taşınmazlarının satışı KDV'den müstesna olup, 5 yıl süreyle Emlak Vergisine de tabi değildir.</w:t>
      </w:r>
    </w:p>
    <w:p w:rsidR="00F07440" w:rsidRDefault="00F07440" w:rsidP="00F07440">
      <w:pPr>
        <w:spacing w:line="240" w:lineRule="atLeast"/>
        <w:ind w:firstLine="567"/>
        <w:jc w:val="both"/>
        <w:rPr>
          <w:color w:val="000000"/>
        </w:rPr>
      </w:pPr>
      <w:r>
        <w:rPr>
          <w:color w:val="000000"/>
          <w:sz w:val="18"/>
          <w:szCs w:val="18"/>
        </w:rPr>
        <w:t>6 - Komisyon ihaleyi yapıp yapmamakla serbesttir.</w:t>
      </w:r>
    </w:p>
    <w:p w:rsidR="00F07440" w:rsidRDefault="00F07440" w:rsidP="00F07440">
      <w:pPr>
        <w:spacing w:line="240" w:lineRule="atLeast"/>
        <w:ind w:firstLine="567"/>
        <w:jc w:val="both"/>
        <w:rPr>
          <w:color w:val="000000"/>
        </w:rPr>
      </w:pPr>
      <w:r>
        <w:rPr>
          <w:color w:val="000000"/>
          <w:sz w:val="18"/>
          <w:szCs w:val="18"/>
        </w:rPr>
        <w:t>Ayrıca; "Bu ihaleye ilişkin bilgiler www.cankiridefterdarligi.gov.tr/adresinden öğrenilebileceği gibi, Türkiye genelindeki ihale bilgileri de www.milliemlak.gov.tr adresinden öğrenilebilir." (TEL: 0376-2129527)</w:t>
      </w:r>
    </w:p>
    <w:p w:rsidR="00F07440" w:rsidRDefault="00F07440" w:rsidP="00F07440">
      <w:pPr>
        <w:spacing w:line="240" w:lineRule="atLeast"/>
        <w:ind w:firstLine="567"/>
        <w:jc w:val="both"/>
        <w:rPr>
          <w:color w:val="000000"/>
        </w:rPr>
      </w:pPr>
      <w:r>
        <w:rPr>
          <w:color w:val="000000"/>
          <w:sz w:val="18"/>
          <w:szCs w:val="18"/>
        </w:rPr>
        <w:t>İlan olunur.</w:t>
      </w:r>
    </w:p>
    <w:p w:rsidR="00F07440" w:rsidRDefault="00F07440" w:rsidP="00F07440">
      <w:pPr>
        <w:spacing w:line="240" w:lineRule="atLeast"/>
        <w:ind w:firstLine="567"/>
        <w:jc w:val="right"/>
        <w:rPr>
          <w:color w:val="000000"/>
        </w:rPr>
      </w:pPr>
      <w:r>
        <w:rPr>
          <w:color w:val="000000"/>
          <w:sz w:val="18"/>
          <w:szCs w:val="18"/>
        </w:rPr>
        <w:t>9379/1-1</w:t>
      </w:r>
    </w:p>
    <w:p w:rsidR="00F07440" w:rsidRDefault="00F07440" w:rsidP="00F07440">
      <w:pPr>
        <w:pStyle w:val="NormalWeb"/>
        <w:spacing w:before="0" w:beforeAutospacing="0" w:after="0" w:afterAutospacing="0" w:line="240" w:lineRule="atLeast"/>
        <w:rPr>
          <w:color w:val="000000"/>
          <w:sz w:val="27"/>
          <w:szCs w:val="27"/>
        </w:rPr>
      </w:pPr>
      <w:hyperlink r:id="rId5" w:anchor="_top" w:history="1">
        <w:r>
          <w:rPr>
            <w:rStyle w:val="Kpr"/>
            <w:rFonts w:ascii="Arial" w:hAnsi="Arial" w:cs="Arial"/>
            <w:color w:val="800080"/>
            <w:sz w:val="28"/>
            <w:szCs w:val="28"/>
            <w:lang w:val="en-US"/>
          </w:rPr>
          <w:t>▲</w:t>
        </w:r>
      </w:hyperlink>
    </w:p>
    <w:p w:rsidR="007D3232" w:rsidRDefault="007D3232" w:rsidP="00F07440"/>
    <w:p w:rsidR="007D3232" w:rsidRDefault="007D3232" w:rsidP="007D3232"/>
    <w:p w:rsidR="007D3232" w:rsidRPr="00F07440" w:rsidRDefault="007D3232" w:rsidP="007D3232">
      <w:bookmarkStart w:id="0" w:name="_GoBack"/>
      <w:bookmarkEnd w:id="0"/>
    </w:p>
    <w:sectPr w:rsidR="007D3232" w:rsidRPr="00F074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 w:name="Arial">
    <w:panose1 w:val="020B0604020202020204"/>
    <w:charset w:val="A2"/>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355EE0"/>
    <w:multiLevelType w:val="hybridMultilevel"/>
    <w:tmpl w:val="35F67F8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942"/>
    <w:rsid w:val="0007204D"/>
    <w:rsid w:val="00103ECA"/>
    <w:rsid w:val="001439A9"/>
    <w:rsid w:val="002A1307"/>
    <w:rsid w:val="002C371D"/>
    <w:rsid w:val="002E0606"/>
    <w:rsid w:val="002E18CC"/>
    <w:rsid w:val="002E54A1"/>
    <w:rsid w:val="00311F44"/>
    <w:rsid w:val="00315D4D"/>
    <w:rsid w:val="00361383"/>
    <w:rsid w:val="003F51F2"/>
    <w:rsid w:val="00422B2E"/>
    <w:rsid w:val="00461CA3"/>
    <w:rsid w:val="00491371"/>
    <w:rsid w:val="004F0A1D"/>
    <w:rsid w:val="005172E9"/>
    <w:rsid w:val="00522C55"/>
    <w:rsid w:val="00546551"/>
    <w:rsid w:val="005C20D3"/>
    <w:rsid w:val="005C54DF"/>
    <w:rsid w:val="005E1AF4"/>
    <w:rsid w:val="005F146E"/>
    <w:rsid w:val="006012F7"/>
    <w:rsid w:val="006021CB"/>
    <w:rsid w:val="00626838"/>
    <w:rsid w:val="0063698E"/>
    <w:rsid w:val="006724BF"/>
    <w:rsid w:val="0071600D"/>
    <w:rsid w:val="0073238C"/>
    <w:rsid w:val="00743BE5"/>
    <w:rsid w:val="007D3232"/>
    <w:rsid w:val="00867FDB"/>
    <w:rsid w:val="008A628A"/>
    <w:rsid w:val="008C4051"/>
    <w:rsid w:val="008C6BF8"/>
    <w:rsid w:val="009236F5"/>
    <w:rsid w:val="009513A9"/>
    <w:rsid w:val="0096795E"/>
    <w:rsid w:val="009C267F"/>
    <w:rsid w:val="009E7D35"/>
    <w:rsid w:val="009F4578"/>
    <w:rsid w:val="00A54CA5"/>
    <w:rsid w:val="00A938C1"/>
    <w:rsid w:val="00AE1152"/>
    <w:rsid w:val="00B15C1A"/>
    <w:rsid w:val="00B16723"/>
    <w:rsid w:val="00B34F72"/>
    <w:rsid w:val="00B96ABE"/>
    <w:rsid w:val="00BA4BC3"/>
    <w:rsid w:val="00BF64C6"/>
    <w:rsid w:val="00C11189"/>
    <w:rsid w:val="00C5014C"/>
    <w:rsid w:val="00C56EDD"/>
    <w:rsid w:val="00C8198F"/>
    <w:rsid w:val="00CA0899"/>
    <w:rsid w:val="00CA48DE"/>
    <w:rsid w:val="00CD4723"/>
    <w:rsid w:val="00CE7147"/>
    <w:rsid w:val="00D13942"/>
    <w:rsid w:val="00D16190"/>
    <w:rsid w:val="00D246C4"/>
    <w:rsid w:val="00D62218"/>
    <w:rsid w:val="00D82BC1"/>
    <w:rsid w:val="00D916D5"/>
    <w:rsid w:val="00DB3E4A"/>
    <w:rsid w:val="00DC6F4C"/>
    <w:rsid w:val="00DD2CAC"/>
    <w:rsid w:val="00E03C07"/>
    <w:rsid w:val="00E83214"/>
    <w:rsid w:val="00EA4F88"/>
    <w:rsid w:val="00F07440"/>
    <w:rsid w:val="00F46749"/>
    <w:rsid w:val="00F9619D"/>
    <w:rsid w:val="00FB5316"/>
    <w:rsid w:val="00FF75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2F9E72-C6B6-4101-8C5F-4EDCF5B10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3942"/>
    <w:pPr>
      <w:spacing w:after="0" w:line="240" w:lineRule="auto"/>
    </w:pPr>
    <w:rPr>
      <w:rFonts w:ascii="Times New Roman" w:eastAsia="Times New Roman" w:hAnsi="Times New Roman" w:cs="Times New Roman"/>
      <w:sz w:val="20"/>
      <w:szCs w:val="20"/>
    </w:rPr>
  </w:style>
  <w:style w:type="paragraph" w:styleId="Balk1">
    <w:name w:val="heading 1"/>
    <w:basedOn w:val="Normal"/>
    <w:next w:val="Normal"/>
    <w:link w:val="Balk1Char"/>
    <w:uiPriority w:val="9"/>
    <w:qFormat/>
    <w:rsid w:val="00AE115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link w:val="Balk2Char"/>
    <w:uiPriority w:val="9"/>
    <w:qFormat/>
    <w:rsid w:val="00461CA3"/>
    <w:pPr>
      <w:spacing w:before="100" w:beforeAutospacing="1" w:after="100" w:afterAutospacing="1"/>
      <w:outlineLvl w:val="1"/>
    </w:pPr>
    <w:rPr>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E1152"/>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rsid w:val="00461CA3"/>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D13942"/>
    <w:rPr>
      <w:color w:val="0000FF"/>
      <w:u w:val="single"/>
    </w:rPr>
  </w:style>
  <w:style w:type="character" w:customStyle="1" w:styleId="apple-converted-space">
    <w:name w:val="apple-converted-space"/>
    <w:basedOn w:val="VarsaylanParagrafYazTipi"/>
    <w:rsid w:val="002E0606"/>
  </w:style>
  <w:style w:type="character" w:customStyle="1" w:styleId="grame">
    <w:name w:val="grame"/>
    <w:basedOn w:val="VarsaylanParagrafYazTipi"/>
    <w:rsid w:val="002E0606"/>
  </w:style>
  <w:style w:type="paragraph" w:styleId="NormalWeb">
    <w:name w:val="Normal (Web)"/>
    <w:basedOn w:val="Normal"/>
    <w:uiPriority w:val="99"/>
    <w:semiHidden/>
    <w:unhideWhenUsed/>
    <w:rsid w:val="002E0606"/>
    <w:pPr>
      <w:spacing w:before="100" w:beforeAutospacing="1" w:after="100" w:afterAutospacing="1"/>
    </w:pPr>
    <w:rPr>
      <w:sz w:val="24"/>
      <w:szCs w:val="24"/>
      <w:lang w:eastAsia="tr-TR"/>
    </w:rPr>
  </w:style>
  <w:style w:type="character" w:customStyle="1" w:styleId="spelle">
    <w:name w:val="spelle"/>
    <w:basedOn w:val="VarsaylanParagrafYazTipi"/>
    <w:rsid w:val="003F51F2"/>
  </w:style>
  <w:style w:type="paragraph" w:customStyle="1" w:styleId="gvdemetni0">
    <w:name w:val="gvdemetni0"/>
    <w:basedOn w:val="Normal"/>
    <w:rsid w:val="00C11189"/>
    <w:pPr>
      <w:spacing w:before="100" w:beforeAutospacing="1" w:after="100" w:afterAutospacing="1"/>
    </w:pPr>
    <w:rPr>
      <w:sz w:val="24"/>
      <w:szCs w:val="24"/>
      <w:lang w:eastAsia="tr-TR"/>
    </w:rPr>
  </w:style>
  <w:style w:type="character" w:styleId="Gl">
    <w:name w:val="Strong"/>
    <w:basedOn w:val="VarsaylanParagrafYazTipi"/>
    <w:uiPriority w:val="22"/>
    <w:qFormat/>
    <w:rsid w:val="00461CA3"/>
    <w:rPr>
      <w:b/>
      <w:bCs/>
    </w:rPr>
  </w:style>
  <w:style w:type="character" w:styleId="Vurgu">
    <w:name w:val="Emphasis"/>
    <w:basedOn w:val="VarsaylanParagrafYazTipi"/>
    <w:uiPriority w:val="20"/>
    <w:qFormat/>
    <w:rsid w:val="00A54CA5"/>
    <w:rPr>
      <w:i/>
      <w:iCs/>
    </w:rPr>
  </w:style>
  <w:style w:type="paragraph" w:styleId="ListeParagraf">
    <w:name w:val="List Paragraph"/>
    <w:basedOn w:val="Normal"/>
    <w:uiPriority w:val="34"/>
    <w:qFormat/>
    <w:rsid w:val="007D32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49917">
      <w:bodyDiv w:val="1"/>
      <w:marLeft w:val="0"/>
      <w:marRight w:val="0"/>
      <w:marTop w:val="0"/>
      <w:marBottom w:val="0"/>
      <w:divBdr>
        <w:top w:val="none" w:sz="0" w:space="0" w:color="auto"/>
        <w:left w:val="none" w:sz="0" w:space="0" w:color="auto"/>
        <w:bottom w:val="none" w:sz="0" w:space="0" w:color="auto"/>
        <w:right w:val="none" w:sz="0" w:space="0" w:color="auto"/>
      </w:divBdr>
    </w:div>
    <w:div w:id="46154182">
      <w:bodyDiv w:val="1"/>
      <w:marLeft w:val="0"/>
      <w:marRight w:val="0"/>
      <w:marTop w:val="0"/>
      <w:marBottom w:val="0"/>
      <w:divBdr>
        <w:top w:val="none" w:sz="0" w:space="0" w:color="auto"/>
        <w:left w:val="none" w:sz="0" w:space="0" w:color="auto"/>
        <w:bottom w:val="none" w:sz="0" w:space="0" w:color="auto"/>
        <w:right w:val="none" w:sz="0" w:space="0" w:color="auto"/>
      </w:divBdr>
    </w:div>
    <w:div w:id="94792637">
      <w:bodyDiv w:val="1"/>
      <w:marLeft w:val="0"/>
      <w:marRight w:val="0"/>
      <w:marTop w:val="0"/>
      <w:marBottom w:val="0"/>
      <w:divBdr>
        <w:top w:val="none" w:sz="0" w:space="0" w:color="auto"/>
        <w:left w:val="none" w:sz="0" w:space="0" w:color="auto"/>
        <w:bottom w:val="none" w:sz="0" w:space="0" w:color="auto"/>
        <w:right w:val="none" w:sz="0" w:space="0" w:color="auto"/>
      </w:divBdr>
    </w:div>
    <w:div w:id="110128610">
      <w:bodyDiv w:val="1"/>
      <w:marLeft w:val="0"/>
      <w:marRight w:val="0"/>
      <w:marTop w:val="0"/>
      <w:marBottom w:val="0"/>
      <w:divBdr>
        <w:top w:val="none" w:sz="0" w:space="0" w:color="auto"/>
        <w:left w:val="none" w:sz="0" w:space="0" w:color="auto"/>
        <w:bottom w:val="none" w:sz="0" w:space="0" w:color="auto"/>
        <w:right w:val="none" w:sz="0" w:space="0" w:color="auto"/>
      </w:divBdr>
    </w:div>
    <w:div w:id="261424735">
      <w:bodyDiv w:val="1"/>
      <w:marLeft w:val="0"/>
      <w:marRight w:val="0"/>
      <w:marTop w:val="0"/>
      <w:marBottom w:val="0"/>
      <w:divBdr>
        <w:top w:val="none" w:sz="0" w:space="0" w:color="auto"/>
        <w:left w:val="none" w:sz="0" w:space="0" w:color="auto"/>
        <w:bottom w:val="none" w:sz="0" w:space="0" w:color="auto"/>
        <w:right w:val="none" w:sz="0" w:space="0" w:color="auto"/>
      </w:divBdr>
    </w:div>
    <w:div w:id="277183732">
      <w:bodyDiv w:val="1"/>
      <w:marLeft w:val="0"/>
      <w:marRight w:val="0"/>
      <w:marTop w:val="0"/>
      <w:marBottom w:val="0"/>
      <w:divBdr>
        <w:top w:val="none" w:sz="0" w:space="0" w:color="auto"/>
        <w:left w:val="none" w:sz="0" w:space="0" w:color="auto"/>
        <w:bottom w:val="none" w:sz="0" w:space="0" w:color="auto"/>
        <w:right w:val="none" w:sz="0" w:space="0" w:color="auto"/>
      </w:divBdr>
    </w:div>
    <w:div w:id="277415785">
      <w:bodyDiv w:val="1"/>
      <w:marLeft w:val="0"/>
      <w:marRight w:val="0"/>
      <w:marTop w:val="0"/>
      <w:marBottom w:val="0"/>
      <w:divBdr>
        <w:top w:val="none" w:sz="0" w:space="0" w:color="auto"/>
        <w:left w:val="none" w:sz="0" w:space="0" w:color="auto"/>
        <w:bottom w:val="none" w:sz="0" w:space="0" w:color="auto"/>
        <w:right w:val="none" w:sz="0" w:space="0" w:color="auto"/>
      </w:divBdr>
    </w:div>
    <w:div w:id="286862861">
      <w:bodyDiv w:val="1"/>
      <w:marLeft w:val="0"/>
      <w:marRight w:val="0"/>
      <w:marTop w:val="0"/>
      <w:marBottom w:val="0"/>
      <w:divBdr>
        <w:top w:val="none" w:sz="0" w:space="0" w:color="auto"/>
        <w:left w:val="none" w:sz="0" w:space="0" w:color="auto"/>
        <w:bottom w:val="none" w:sz="0" w:space="0" w:color="auto"/>
        <w:right w:val="none" w:sz="0" w:space="0" w:color="auto"/>
      </w:divBdr>
    </w:div>
    <w:div w:id="337199220">
      <w:bodyDiv w:val="1"/>
      <w:marLeft w:val="0"/>
      <w:marRight w:val="0"/>
      <w:marTop w:val="0"/>
      <w:marBottom w:val="0"/>
      <w:divBdr>
        <w:top w:val="none" w:sz="0" w:space="0" w:color="auto"/>
        <w:left w:val="none" w:sz="0" w:space="0" w:color="auto"/>
        <w:bottom w:val="none" w:sz="0" w:space="0" w:color="auto"/>
        <w:right w:val="none" w:sz="0" w:space="0" w:color="auto"/>
      </w:divBdr>
    </w:div>
    <w:div w:id="374163636">
      <w:bodyDiv w:val="1"/>
      <w:marLeft w:val="0"/>
      <w:marRight w:val="0"/>
      <w:marTop w:val="0"/>
      <w:marBottom w:val="0"/>
      <w:divBdr>
        <w:top w:val="none" w:sz="0" w:space="0" w:color="auto"/>
        <w:left w:val="none" w:sz="0" w:space="0" w:color="auto"/>
        <w:bottom w:val="none" w:sz="0" w:space="0" w:color="auto"/>
        <w:right w:val="none" w:sz="0" w:space="0" w:color="auto"/>
      </w:divBdr>
    </w:div>
    <w:div w:id="375469583">
      <w:bodyDiv w:val="1"/>
      <w:marLeft w:val="0"/>
      <w:marRight w:val="0"/>
      <w:marTop w:val="0"/>
      <w:marBottom w:val="0"/>
      <w:divBdr>
        <w:top w:val="none" w:sz="0" w:space="0" w:color="auto"/>
        <w:left w:val="none" w:sz="0" w:space="0" w:color="auto"/>
        <w:bottom w:val="none" w:sz="0" w:space="0" w:color="auto"/>
        <w:right w:val="none" w:sz="0" w:space="0" w:color="auto"/>
      </w:divBdr>
    </w:div>
    <w:div w:id="576552220">
      <w:bodyDiv w:val="1"/>
      <w:marLeft w:val="0"/>
      <w:marRight w:val="0"/>
      <w:marTop w:val="0"/>
      <w:marBottom w:val="0"/>
      <w:divBdr>
        <w:top w:val="none" w:sz="0" w:space="0" w:color="auto"/>
        <w:left w:val="none" w:sz="0" w:space="0" w:color="auto"/>
        <w:bottom w:val="none" w:sz="0" w:space="0" w:color="auto"/>
        <w:right w:val="none" w:sz="0" w:space="0" w:color="auto"/>
      </w:divBdr>
    </w:div>
    <w:div w:id="667944923">
      <w:bodyDiv w:val="1"/>
      <w:marLeft w:val="0"/>
      <w:marRight w:val="0"/>
      <w:marTop w:val="0"/>
      <w:marBottom w:val="0"/>
      <w:divBdr>
        <w:top w:val="none" w:sz="0" w:space="0" w:color="auto"/>
        <w:left w:val="none" w:sz="0" w:space="0" w:color="auto"/>
        <w:bottom w:val="none" w:sz="0" w:space="0" w:color="auto"/>
        <w:right w:val="none" w:sz="0" w:space="0" w:color="auto"/>
      </w:divBdr>
    </w:div>
    <w:div w:id="712659782">
      <w:bodyDiv w:val="1"/>
      <w:marLeft w:val="0"/>
      <w:marRight w:val="0"/>
      <w:marTop w:val="0"/>
      <w:marBottom w:val="0"/>
      <w:divBdr>
        <w:top w:val="none" w:sz="0" w:space="0" w:color="auto"/>
        <w:left w:val="none" w:sz="0" w:space="0" w:color="auto"/>
        <w:bottom w:val="none" w:sz="0" w:space="0" w:color="auto"/>
        <w:right w:val="none" w:sz="0" w:space="0" w:color="auto"/>
      </w:divBdr>
    </w:div>
    <w:div w:id="872690227">
      <w:bodyDiv w:val="1"/>
      <w:marLeft w:val="0"/>
      <w:marRight w:val="0"/>
      <w:marTop w:val="0"/>
      <w:marBottom w:val="0"/>
      <w:divBdr>
        <w:top w:val="none" w:sz="0" w:space="0" w:color="auto"/>
        <w:left w:val="none" w:sz="0" w:space="0" w:color="auto"/>
        <w:bottom w:val="none" w:sz="0" w:space="0" w:color="auto"/>
        <w:right w:val="none" w:sz="0" w:space="0" w:color="auto"/>
      </w:divBdr>
    </w:div>
    <w:div w:id="905795685">
      <w:bodyDiv w:val="1"/>
      <w:marLeft w:val="0"/>
      <w:marRight w:val="0"/>
      <w:marTop w:val="0"/>
      <w:marBottom w:val="0"/>
      <w:divBdr>
        <w:top w:val="none" w:sz="0" w:space="0" w:color="auto"/>
        <w:left w:val="none" w:sz="0" w:space="0" w:color="auto"/>
        <w:bottom w:val="none" w:sz="0" w:space="0" w:color="auto"/>
        <w:right w:val="none" w:sz="0" w:space="0" w:color="auto"/>
      </w:divBdr>
    </w:div>
    <w:div w:id="957025938">
      <w:bodyDiv w:val="1"/>
      <w:marLeft w:val="0"/>
      <w:marRight w:val="0"/>
      <w:marTop w:val="0"/>
      <w:marBottom w:val="0"/>
      <w:divBdr>
        <w:top w:val="none" w:sz="0" w:space="0" w:color="auto"/>
        <w:left w:val="none" w:sz="0" w:space="0" w:color="auto"/>
        <w:bottom w:val="none" w:sz="0" w:space="0" w:color="auto"/>
        <w:right w:val="none" w:sz="0" w:space="0" w:color="auto"/>
      </w:divBdr>
      <w:divsChild>
        <w:div w:id="1966690394">
          <w:marLeft w:val="0"/>
          <w:marRight w:val="0"/>
          <w:marTop w:val="0"/>
          <w:marBottom w:val="0"/>
          <w:divBdr>
            <w:top w:val="none" w:sz="0" w:space="0" w:color="auto"/>
            <w:left w:val="none" w:sz="0" w:space="0" w:color="auto"/>
            <w:bottom w:val="none" w:sz="0" w:space="0" w:color="auto"/>
            <w:right w:val="none" w:sz="0" w:space="0" w:color="auto"/>
          </w:divBdr>
        </w:div>
      </w:divsChild>
    </w:div>
    <w:div w:id="1026754943">
      <w:bodyDiv w:val="1"/>
      <w:marLeft w:val="0"/>
      <w:marRight w:val="0"/>
      <w:marTop w:val="0"/>
      <w:marBottom w:val="0"/>
      <w:divBdr>
        <w:top w:val="none" w:sz="0" w:space="0" w:color="auto"/>
        <w:left w:val="none" w:sz="0" w:space="0" w:color="auto"/>
        <w:bottom w:val="none" w:sz="0" w:space="0" w:color="auto"/>
        <w:right w:val="none" w:sz="0" w:space="0" w:color="auto"/>
      </w:divBdr>
    </w:div>
    <w:div w:id="1148669485">
      <w:bodyDiv w:val="1"/>
      <w:marLeft w:val="0"/>
      <w:marRight w:val="0"/>
      <w:marTop w:val="0"/>
      <w:marBottom w:val="0"/>
      <w:divBdr>
        <w:top w:val="none" w:sz="0" w:space="0" w:color="auto"/>
        <w:left w:val="none" w:sz="0" w:space="0" w:color="auto"/>
        <w:bottom w:val="none" w:sz="0" w:space="0" w:color="auto"/>
        <w:right w:val="none" w:sz="0" w:space="0" w:color="auto"/>
      </w:divBdr>
    </w:div>
    <w:div w:id="1148784999">
      <w:bodyDiv w:val="1"/>
      <w:marLeft w:val="0"/>
      <w:marRight w:val="0"/>
      <w:marTop w:val="0"/>
      <w:marBottom w:val="0"/>
      <w:divBdr>
        <w:top w:val="none" w:sz="0" w:space="0" w:color="auto"/>
        <w:left w:val="none" w:sz="0" w:space="0" w:color="auto"/>
        <w:bottom w:val="none" w:sz="0" w:space="0" w:color="auto"/>
        <w:right w:val="none" w:sz="0" w:space="0" w:color="auto"/>
      </w:divBdr>
    </w:div>
    <w:div w:id="1156605594">
      <w:bodyDiv w:val="1"/>
      <w:marLeft w:val="0"/>
      <w:marRight w:val="0"/>
      <w:marTop w:val="0"/>
      <w:marBottom w:val="0"/>
      <w:divBdr>
        <w:top w:val="none" w:sz="0" w:space="0" w:color="auto"/>
        <w:left w:val="none" w:sz="0" w:space="0" w:color="auto"/>
        <w:bottom w:val="none" w:sz="0" w:space="0" w:color="auto"/>
        <w:right w:val="none" w:sz="0" w:space="0" w:color="auto"/>
      </w:divBdr>
    </w:div>
    <w:div w:id="1173181559">
      <w:bodyDiv w:val="1"/>
      <w:marLeft w:val="0"/>
      <w:marRight w:val="0"/>
      <w:marTop w:val="0"/>
      <w:marBottom w:val="0"/>
      <w:divBdr>
        <w:top w:val="none" w:sz="0" w:space="0" w:color="auto"/>
        <w:left w:val="none" w:sz="0" w:space="0" w:color="auto"/>
        <w:bottom w:val="none" w:sz="0" w:space="0" w:color="auto"/>
        <w:right w:val="none" w:sz="0" w:space="0" w:color="auto"/>
      </w:divBdr>
    </w:div>
    <w:div w:id="1287003565">
      <w:bodyDiv w:val="1"/>
      <w:marLeft w:val="0"/>
      <w:marRight w:val="0"/>
      <w:marTop w:val="0"/>
      <w:marBottom w:val="0"/>
      <w:divBdr>
        <w:top w:val="none" w:sz="0" w:space="0" w:color="auto"/>
        <w:left w:val="none" w:sz="0" w:space="0" w:color="auto"/>
        <w:bottom w:val="none" w:sz="0" w:space="0" w:color="auto"/>
        <w:right w:val="none" w:sz="0" w:space="0" w:color="auto"/>
      </w:divBdr>
    </w:div>
    <w:div w:id="1308977880">
      <w:bodyDiv w:val="1"/>
      <w:marLeft w:val="0"/>
      <w:marRight w:val="0"/>
      <w:marTop w:val="0"/>
      <w:marBottom w:val="0"/>
      <w:divBdr>
        <w:top w:val="none" w:sz="0" w:space="0" w:color="auto"/>
        <w:left w:val="none" w:sz="0" w:space="0" w:color="auto"/>
        <w:bottom w:val="none" w:sz="0" w:space="0" w:color="auto"/>
        <w:right w:val="none" w:sz="0" w:space="0" w:color="auto"/>
      </w:divBdr>
    </w:div>
    <w:div w:id="1648511821">
      <w:bodyDiv w:val="1"/>
      <w:marLeft w:val="0"/>
      <w:marRight w:val="0"/>
      <w:marTop w:val="0"/>
      <w:marBottom w:val="0"/>
      <w:divBdr>
        <w:top w:val="none" w:sz="0" w:space="0" w:color="auto"/>
        <w:left w:val="none" w:sz="0" w:space="0" w:color="auto"/>
        <w:bottom w:val="none" w:sz="0" w:space="0" w:color="auto"/>
        <w:right w:val="none" w:sz="0" w:space="0" w:color="auto"/>
      </w:divBdr>
      <w:divsChild>
        <w:div w:id="1845851966">
          <w:marLeft w:val="0"/>
          <w:marRight w:val="0"/>
          <w:marTop w:val="0"/>
          <w:marBottom w:val="0"/>
          <w:divBdr>
            <w:top w:val="none" w:sz="0" w:space="0" w:color="auto"/>
            <w:left w:val="none" w:sz="0" w:space="0" w:color="auto"/>
            <w:bottom w:val="none" w:sz="0" w:space="0" w:color="auto"/>
            <w:right w:val="none" w:sz="0" w:space="0" w:color="auto"/>
          </w:divBdr>
        </w:div>
      </w:divsChild>
    </w:div>
    <w:div w:id="1697268632">
      <w:bodyDiv w:val="1"/>
      <w:marLeft w:val="0"/>
      <w:marRight w:val="0"/>
      <w:marTop w:val="0"/>
      <w:marBottom w:val="0"/>
      <w:divBdr>
        <w:top w:val="none" w:sz="0" w:space="0" w:color="auto"/>
        <w:left w:val="none" w:sz="0" w:space="0" w:color="auto"/>
        <w:bottom w:val="none" w:sz="0" w:space="0" w:color="auto"/>
        <w:right w:val="none" w:sz="0" w:space="0" w:color="auto"/>
      </w:divBdr>
      <w:divsChild>
        <w:div w:id="1521159147">
          <w:marLeft w:val="0"/>
          <w:marRight w:val="0"/>
          <w:marTop w:val="0"/>
          <w:marBottom w:val="0"/>
          <w:divBdr>
            <w:top w:val="none" w:sz="0" w:space="0" w:color="auto"/>
            <w:left w:val="none" w:sz="0" w:space="0" w:color="auto"/>
            <w:bottom w:val="none" w:sz="0" w:space="0" w:color="auto"/>
            <w:right w:val="none" w:sz="0" w:space="0" w:color="auto"/>
          </w:divBdr>
        </w:div>
      </w:divsChild>
    </w:div>
    <w:div w:id="1916892189">
      <w:bodyDiv w:val="1"/>
      <w:marLeft w:val="0"/>
      <w:marRight w:val="0"/>
      <w:marTop w:val="0"/>
      <w:marBottom w:val="0"/>
      <w:divBdr>
        <w:top w:val="none" w:sz="0" w:space="0" w:color="auto"/>
        <w:left w:val="none" w:sz="0" w:space="0" w:color="auto"/>
        <w:bottom w:val="none" w:sz="0" w:space="0" w:color="auto"/>
        <w:right w:val="none" w:sz="0" w:space="0" w:color="auto"/>
      </w:divBdr>
    </w:div>
    <w:div w:id="2006587614">
      <w:bodyDiv w:val="1"/>
      <w:marLeft w:val="0"/>
      <w:marRight w:val="0"/>
      <w:marTop w:val="0"/>
      <w:marBottom w:val="0"/>
      <w:divBdr>
        <w:top w:val="none" w:sz="0" w:space="0" w:color="auto"/>
        <w:left w:val="none" w:sz="0" w:space="0" w:color="auto"/>
        <w:bottom w:val="none" w:sz="0" w:space="0" w:color="auto"/>
        <w:right w:val="none" w:sz="0" w:space="0" w:color="auto"/>
      </w:divBdr>
    </w:div>
    <w:div w:id="2035425280">
      <w:bodyDiv w:val="1"/>
      <w:marLeft w:val="0"/>
      <w:marRight w:val="0"/>
      <w:marTop w:val="0"/>
      <w:marBottom w:val="0"/>
      <w:divBdr>
        <w:top w:val="none" w:sz="0" w:space="0" w:color="auto"/>
        <w:left w:val="none" w:sz="0" w:space="0" w:color="auto"/>
        <w:bottom w:val="none" w:sz="0" w:space="0" w:color="auto"/>
        <w:right w:val="none" w:sz="0" w:space="0" w:color="auto"/>
      </w:divBdr>
    </w:div>
    <w:div w:id="208260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esmigazete.gov.tr/ilanlar/20141113-3.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642</TotalTime>
  <Pages>1</Pages>
  <Words>405</Words>
  <Characters>2311</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dc:creator>
  <cp:keywords/>
  <dc:description/>
  <cp:lastModifiedBy>emine</cp:lastModifiedBy>
  <cp:revision>44</cp:revision>
  <dcterms:created xsi:type="dcterms:W3CDTF">2014-11-04T11:46:00Z</dcterms:created>
  <dcterms:modified xsi:type="dcterms:W3CDTF">2014-11-13T13:25:00Z</dcterms:modified>
</cp:coreProperties>
</file>