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42" w:rsidRDefault="00D13942" w:rsidP="00D13942">
      <w:pPr>
        <w:spacing w:line="269" w:lineRule="atLeast"/>
        <w:jc w:val="center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FABRİKAMIZ İŞÇİ BARAKALARI ÖNÜNDE BULUNAN BÜFE 12 AY SÜRESİNCE KİRAYA VERİLECEKTİR</w:t>
      </w:r>
    </w:p>
    <w:p w:rsidR="00D13942" w:rsidRDefault="00D13942" w:rsidP="00D13942">
      <w:pPr>
        <w:spacing w:line="269" w:lineRule="atLeast"/>
        <w:ind w:firstLine="567"/>
        <w:jc w:val="both"/>
        <w:rPr>
          <w:color w:val="000000"/>
          <w:lang w:eastAsia="tr-TR"/>
        </w:rPr>
      </w:pPr>
      <w:r>
        <w:rPr>
          <w:b/>
          <w:bCs/>
          <w:color w:val="0000CC"/>
          <w:sz w:val="18"/>
          <w:szCs w:val="18"/>
          <w:lang w:eastAsia="tr-TR"/>
        </w:rPr>
        <w:t>Türkiye Şeker Fabrikaları A.Ş. Kırşehir Şeker Fabrikası Müdürlüğünden: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Fabrikamıza ait 1 (bir) adet İşçi Barakaları Önünde bulunan Büfenin kiraya verilmesi işi Açık İhale usulü ile yapılacaktır. İhaleye ilişkin ayrıntılı bilgiler aşağıda yer almaktadır: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1 - İdarenin</w:t>
      </w:r>
    </w:p>
    <w:p w:rsidR="00D13942" w:rsidRDefault="00D13942" w:rsidP="00D13942">
      <w:pPr>
        <w:spacing w:line="260" w:lineRule="atLeast"/>
        <w:ind w:left="3402" w:hanging="2835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a) Adresi                                             :  Akçaağıl Köyü Şeker Fabrikası Mevkii 40200 MERKEZ/KIRŞEHİR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b) Telefon ve faks numarası                :  3862216130 - 3862216138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c) Elektronik Posta Adresi                  :  kirsehirseker@turkseker.gov.tr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ç) İhale dokümanının görülebileceği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    adres                                               :  Kırşehir Şeker Fabrikası Ticaret Servisi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2 - İhalenin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a) Yapılacağı yer                                 :  Akçaağıl Köyü Şeker Fabrikası Mevkii - Kırşehir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b) Tarihi ve saati                                 :  17.11.2014 - 10:00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c) İşin Süresi                                       :  12 (Oniki) aydır.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3 - İhaleye katılabilme şartları ve istenilen belgeler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İsteklilerin ihaleye katılabilmeleri için aşağıda sayılan belgelerin aslını veya aslı idarece görülmüş suretlerini teklifleri kapsamında sunmaları gerekir: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a - Teklif vermeye yetkili Gerçek veya Tüzel kişiliğe ait noter onaylı imza sirküleri veya imza beyannamesi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b - Bağlı bulunduğu Oda veya Sanayi Odası Belgesi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c - Tüzel kişiliğe ait Ticaret Sicil Gazetesi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d - İmza Sirküleri veya İmza Beyannamesi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e - Vekaleten ihaleye katılması halinde Noter Onaylı Vekaletname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f - Şekli ve içeriği Şartnamede belirlenen teklif mektubu.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g - Şekli ve içeriği Şartnamede belirlenen geçici teminat.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4 - İhaleye sadece yerli istekliler katılabilecektir.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5 - İhale dokümanının görülmesi ve satın alınması: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5.1- İhale dokümanı, İdarenin adresinde görülebilir ve TL 59,00 (EllidokuzTürk Lirası) karşılığı aynı adresten satın alınabilir.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5.2 - İhaleye teklif verecek olanların ihale dokümanını satın almaları zorunludur.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6 - Teklifler, ihale tarihi ve saatine kadar Akçaağıl Köyü Şeker Fabrikası Mevkii - Kırşehir Şeker Fabrikası Haberleşme Servisi adresine elden teslim edilecektir.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7 - Bu ihalede, işin tamamı için teklif verilecektir.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8 - İstekliler teklif ettikleri bedelin %3’ünden az olmamak üzere kendi belirleyecekleri tutarda geçici teminat vereceklerdir.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9 - Verilen tekliflerin geçerlilik süresi, ihale tarihinden itibaren 30 (Otuz) takvim günüdür.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10 - İhalede, gerektiğinde açık artırma ve pazarlık yapılabileceğinden, isteklilerin veya kanuni temsilcilerinin İhale günü ve saatinde Fabrikamızda hazır bulunmaları gerekmektedir.</w:t>
      </w:r>
    </w:p>
    <w:p w:rsidR="00D13942" w:rsidRDefault="00D13942" w:rsidP="00D13942">
      <w:pPr>
        <w:spacing w:line="260" w:lineRule="atLeast"/>
        <w:ind w:firstLine="567"/>
        <w:jc w:val="both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11 - Bu ihale, 4734 ve 4735 sayılı Kanunlarla bunları tadil eden kanunlara tabi değildir. İdare ihaleyi yapıp yapmamakta veya kısmen yapmakta serbesttir.</w:t>
      </w:r>
    </w:p>
    <w:p w:rsidR="00D13942" w:rsidRDefault="00D13942" w:rsidP="00D13942">
      <w:pPr>
        <w:spacing w:line="260" w:lineRule="atLeast"/>
        <w:ind w:firstLine="567"/>
        <w:jc w:val="right"/>
        <w:rPr>
          <w:color w:val="000000"/>
          <w:lang w:eastAsia="tr-TR"/>
        </w:rPr>
      </w:pPr>
      <w:r>
        <w:rPr>
          <w:color w:val="000000"/>
          <w:sz w:val="18"/>
          <w:szCs w:val="18"/>
          <w:lang w:eastAsia="tr-TR"/>
        </w:rPr>
        <w:t>9667/1-1</w:t>
      </w:r>
    </w:p>
    <w:p w:rsidR="00D13942" w:rsidRDefault="00D13942" w:rsidP="00D13942">
      <w:pPr>
        <w:spacing w:line="240" w:lineRule="atLeast"/>
        <w:rPr>
          <w:color w:val="000000"/>
          <w:sz w:val="27"/>
          <w:szCs w:val="27"/>
          <w:lang w:eastAsia="tr-TR"/>
        </w:rPr>
      </w:pPr>
      <w:hyperlink r:id="rId4" w:anchor="_top" w:history="1">
        <w:r>
          <w:rPr>
            <w:rStyle w:val="Kpr"/>
            <w:rFonts w:ascii="Arial" w:hAnsi="Arial" w:cs="Arial"/>
            <w:color w:val="800080"/>
            <w:sz w:val="28"/>
            <w:szCs w:val="28"/>
            <w:lang w:val="en-US" w:eastAsia="tr-TR"/>
          </w:rPr>
          <w:t>▲</w:t>
        </w:r>
      </w:hyperlink>
    </w:p>
    <w:p w:rsidR="00D13942" w:rsidRDefault="00D13942" w:rsidP="00D13942"/>
    <w:p w:rsidR="001D32A5" w:rsidRDefault="00D13942">
      <w:bookmarkStart w:id="0" w:name="_GoBack"/>
      <w:bookmarkEnd w:id="0"/>
    </w:p>
    <w:sectPr w:rsidR="001D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2"/>
    <w:rsid w:val="001439A9"/>
    <w:rsid w:val="009F4578"/>
    <w:rsid w:val="00C8198F"/>
    <w:rsid w:val="00CD4723"/>
    <w:rsid w:val="00D13942"/>
    <w:rsid w:val="00E03C07"/>
    <w:rsid w:val="00E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F9E72-C6B6-4101-8C5F-4EDCF5B1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13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41104-3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1</cp:revision>
  <dcterms:created xsi:type="dcterms:W3CDTF">2014-11-04T11:46:00Z</dcterms:created>
  <dcterms:modified xsi:type="dcterms:W3CDTF">2014-11-04T11:46:00Z</dcterms:modified>
</cp:coreProperties>
</file>