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2A" w:rsidRPr="00A6182A" w:rsidRDefault="00A6182A" w:rsidP="00A6182A">
      <w:pPr>
        <w:spacing w:after="0" w:line="240" w:lineRule="atLeast"/>
        <w:jc w:val="center"/>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ARSA SATILACAKTIR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b/>
          <w:bCs/>
          <w:color w:val="0000CC"/>
          <w:sz w:val="18"/>
          <w:szCs w:val="18"/>
          <w:lang w:eastAsia="tr-TR"/>
        </w:rPr>
        <w:t>Şahinbey Belediye Başkanlığından:</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b/>
          <w:bCs/>
          <w:color w:val="0000CC"/>
          <w:sz w:val="18"/>
          <w:szCs w:val="18"/>
          <w:lang w:eastAsia="tr-TR"/>
        </w:rPr>
        <w:t>GAZİANTEP</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1 - İhalenin Konusu:</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Belediyemize ait Mavikent mahallesindeki aşağıda bilgileri verilen 5 adet arsanın satış ihalesidir.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577"/>
        <w:gridCol w:w="1197"/>
        <w:gridCol w:w="682"/>
        <w:gridCol w:w="716"/>
        <w:gridCol w:w="1434"/>
        <w:gridCol w:w="1376"/>
        <w:gridCol w:w="2237"/>
        <w:gridCol w:w="1534"/>
        <w:gridCol w:w="1587"/>
      </w:tblGrid>
      <w:tr w:rsidR="00A6182A" w:rsidRPr="00A6182A" w:rsidTr="00A6182A">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S.</w:t>
            </w:r>
          </w:p>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Prsl.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Alanı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İmar</w:t>
            </w:r>
          </w:p>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Metre Kare</w:t>
            </w:r>
          </w:p>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Birim Fiyatı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Muhammen</w:t>
            </w:r>
          </w:p>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 3 Geçici</w:t>
            </w:r>
          </w:p>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Teminat (TL)</w:t>
            </w:r>
          </w:p>
        </w:tc>
      </w:tr>
      <w:tr w:rsidR="00A6182A" w:rsidRPr="00A6182A" w:rsidTr="00A618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Mavikent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2,389.48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Kaks : 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800.00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1,911,584.00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57,347.52</w:t>
            </w:r>
          </w:p>
        </w:tc>
      </w:tr>
      <w:tr w:rsidR="00A6182A" w:rsidRPr="00A6182A" w:rsidTr="00A618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Mavikent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288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2,719.18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Kaks : 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800.00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2,175,344.00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65,260.32</w:t>
            </w:r>
          </w:p>
        </w:tc>
      </w:tr>
      <w:tr w:rsidR="00A6182A" w:rsidRPr="00A6182A" w:rsidTr="00A618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Mavikent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2,949.93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Kaks : 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800.00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2,359,944.00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70,798.32</w:t>
            </w:r>
          </w:p>
        </w:tc>
      </w:tr>
      <w:tr w:rsidR="00A6182A" w:rsidRPr="00A6182A" w:rsidTr="00A618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Mavikent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2,049.95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Kaks : 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800.00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1,639,960.00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49,198.80</w:t>
            </w:r>
          </w:p>
        </w:tc>
      </w:tr>
      <w:tr w:rsidR="00A6182A" w:rsidRPr="00A6182A" w:rsidTr="00A6182A">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Mavikent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291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4,020.15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Kaks : 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800.00 TL + 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3,216,120.00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6182A" w:rsidRPr="00A6182A" w:rsidRDefault="00A6182A" w:rsidP="00A6182A">
            <w:pPr>
              <w:spacing w:after="0" w:line="240" w:lineRule="atLeast"/>
              <w:jc w:val="center"/>
              <w:rPr>
                <w:rFonts w:ascii="Times New Roman" w:eastAsia="Times New Roman" w:hAnsi="Times New Roman" w:cs="Times New Roman"/>
                <w:sz w:val="20"/>
                <w:szCs w:val="20"/>
                <w:lang w:eastAsia="tr-TR"/>
              </w:rPr>
            </w:pPr>
            <w:r w:rsidRPr="00A6182A">
              <w:rPr>
                <w:rFonts w:ascii="Times New Roman" w:eastAsia="Times New Roman" w:hAnsi="Times New Roman" w:cs="Times New Roman"/>
                <w:sz w:val="18"/>
                <w:szCs w:val="18"/>
                <w:lang w:eastAsia="tr-TR"/>
              </w:rPr>
              <w:t>96,483.60</w:t>
            </w:r>
          </w:p>
        </w:tc>
      </w:tr>
    </w:tbl>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 </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2 - İHALENİN YAPILIŞ ŞEKLİ:</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İhale konusu arsalar, 2886 Sayılı Devlet İhale Kanununun 35/a Maddesi gereğince Kapalı Teklif Usulü Arttırma suretiyle ihale edilecektir.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3 - İHALE ŞARTNAMESİNİN TEMİNİ ve BEDELİ:</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İhaleye İştirak edecek gerçek ve tüzel kişiler İhale Şartname bedeli olan 100,00 TL’yi Belediyemiz veznesine yatırarak, Emlak İstimlak Müdürlüğünden temin edebilirler. (her arsa için ayrı ayrı şartname bedeli yatırılacaktır)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4 - GEÇİCİ TEMİNAT MİKTARI :</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Satışı yapılacak olan taşınmazların %3 geçici teminat miktarları yukarıda belirtilmiş olup, 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Geçici teminat Türk Lirası olarak Belediyemiz Veznesine nakden yatırılabileceği gibi Belediyemizin Vakıflar Bankası Gaziantep Merkez Şubesindeki TR 97 0001 5001 5800 7266 6189 48 IBAN numaralı hesabına da yatırılabilir. Ayrıca geçici teminat, Belediyemiz Emlak İstimlâk Müdürlüğüne süresiz limit dâhili Banka teminat mektubu olarak da verilebilir.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31/01/2007 tarih ve 26420 Sayılı Resmi Gazetede yayınlanan İç Zarfların Açılması ve Son Tekliflerin Alınması Başlıklı 2886 Sayılı Devlet İhale Kanununun 40. Maddesinin uygulanması ile ilgili İhale Komisyonunca istenecek yazılı veya sözlü son tekliflere ait %3 geçici teminatlar, ihale günü mesai saatleri içerisinde tamamlanacaktır.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5 - TEMİNATA İLİŞKİN ESASLAR: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a. Tedavüldeki Türk Parası,</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b. Bankalar ve özel finans kurumlarının verecekleri süresiz teminat mektubu,</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6 - İHALENİN TARİHİ, SAATİ, YERİ ve EVRAKLARIN TESLİM SÜRESİ :</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Söz konusu taşınmazların ihalesi 09/TEMMUZ/2014 ÇARŞAMBA günü Saat 14:30’da Gaziantep Şahinbey Belediyesi Encümen Toplantı Salonunda İhale Komisyonunca (Encümenince) yapılacaktır. İhaleye iştirak edecekler, teklif zarflarını aşağıda istenilen belgelerle birlikte en geç ihale günü saat 10:00’a kadar, Belediyemiz Yazı İşleri Müdürlüğü’nden kayıt yaptırarak Belediyemiz Emlak İstimlak Müdürlüğüne vermeleri ya da taahhütlü olarak posta ile göndermeleri gerekmektedir. Ancak, postadaki vakit gecikmeler ve telgrafla yapılan başvurular İhale Komisyonunca kesinlikle kabul edilmeyecektir.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7 - İHALEYE KATILABİLME ŞARTLARI VE İSTENİLEN BELGELER :</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Teklifler aşağıdaki bilgi ve Belgeleri içerecek şekilde hazırlanacaktır.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A. İÇ ZARF</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lastRenderedPageBreak/>
        <w:t>İç Zarf aşağıdaki bilgi ve belgeleri içerir,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a. Teklif mektubu (Teklif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olamayan veya üzerinde kazıntı, silinti ve düzeltme bulunan teklifler reddedilerek hiç ihaleye girilmemiş sayılacaktır.)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B. İÇ ZARFIN KAPATILMASI</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veya mühürlenecektir.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C. DIŞ ZARF</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Dış zarf aşağıdaki bilgi ve belgeleri içerir,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a. Teklif mektubunu içeren İç zarf,</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b. Teklif vermeye yetkili olduğunu gösteren yetki belgesi, imza beyannamesi veya imza sirküleri,</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c. Geçici teminatın ödendiğine dair makbuz veya limit dahili banka teminat mektubu,</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d. Her sayfası, ihaleye iştirak edecekler tarafından ayrı ayrı imzalanmış şartname,</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e. Gerçek kişiler için Türkiye sınırları içerisinde ikametgâhı olduğunu gösterir belge (Nüfus Müdürlüğü’nden temin edilecek)</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f. Tebligat için Türkiye sınırları içerisinde adres gösterir belge (şartname ekinde belirtilen tebligat bilgi formu),</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g. Tüzel kişi olması halinde, mevzuatı gereği tüzel kişiliğin kayıtlı bulunduğu Ticaret veya Sanayi Odasından, ihale tarihinin içerisinde bulunduğu yılda alınmış, sicile kayıtlı olduğuna dair belge ve faaliyet belgesi,</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h. İhale şartnamesinin satın alındığına dair makbuzun aslı,</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i. Vekaleten İhaleye katılan kişinin, istekli adına ihaleye katılabileceğine ilişkin noter tasdikli vekaletname ile imzasirküsü,</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j. Belediyemize herhangi bir borcu olmadığına dair (Belediyemiz Mali Hizmetler Müdürlüğünden alınmış) belge,</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k. Ortak girişim olması halinde, Noter tasdikli ortak girişim beyannamesi ile iş ortaklığı oluşturacak gerçek ve tüzel kişilerin her biri tarafından ilgilisine göre istenilen belgelerin (Geçici Teminat ve şartnameyi satın aldığına dair makbuz hariç) ayrı ayrı verilmesi zorunludur.</w:t>
      </w:r>
    </w:p>
    <w:p w:rsidR="00A6182A" w:rsidRPr="00A6182A" w:rsidRDefault="00A6182A" w:rsidP="00A6182A">
      <w:pPr>
        <w:spacing w:after="0" w:line="240" w:lineRule="atLeast"/>
        <w:ind w:firstLine="567"/>
        <w:jc w:val="both"/>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İhaleye iştirak edeceklere duyurulur.</w:t>
      </w:r>
    </w:p>
    <w:p w:rsidR="00A6182A" w:rsidRDefault="00A6182A" w:rsidP="00A6182A">
      <w:pPr>
        <w:spacing w:after="0" w:line="240" w:lineRule="atLeast"/>
        <w:ind w:firstLine="567"/>
        <w:jc w:val="right"/>
        <w:rPr>
          <w:rFonts w:ascii="Times New Roman" w:eastAsia="Times New Roman" w:hAnsi="Times New Roman" w:cs="Times New Roman"/>
          <w:color w:val="000000"/>
          <w:sz w:val="20"/>
          <w:szCs w:val="20"/>
          <w:lang w:eastAsia="tr-TR"/>
        </w:rPr>
      </w:pPr>
      <w:r w:rsidRPr="00A6182A">
        <w:rPr>
          <w:rFonts w:ascii="Times New Roman" w:eastAsia="Times New Roman" w:hAnsi="Times New Roman" w:cs="Times New Roman"/>
          <w:color w:val="000000"/>
          <w:sz w:val="18"/>
          <w:szCs w:val="18"/>
          <w:lang w:eastAsia="tr-TR"/>
        </w:rPr>
        <w:t>5554/1-1</w:t>
      </w:r>
    </w:p>
    <w:p w:rsidR="00A6182A" w:rsidRPr="00A6182A" w:rsidRDefault="00A6182A" w:rsidP="00A6182A">
      <w:pPr>
        <w:spacing w:after="0" w:line="240" w:lineRule="atLeast"/>
        <w:ind w:firstLine="567"/>
        <w:jc w:val="right"/>
        <w:rPr>
          <w:rFonts w:ascii="Times New Roman" w:eastAsia="Times New Roman" w:hAnsi="Times New Roman" w:cs="Times New Roman"/>
          <w:color w:val="000000"/>
          <w:sz w:val="20"/>
          <w:szCs w:val="20"/>
          <w:lang w:eastAsia="tr-TR"/>
        </w:rPr>
      </w:pPr>
      <w:bookmarkStart w:id="0" w:name="_GoBack"/>
      <w:bookmarkEnd w:id="0"/>
    </w:p>
    <w:sectPr w:rsidR="00A6182A" w:rsidRPr="00A6182A" w:rsidSect="006F5F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72BA5"/>
    <w:rsid w:val="00090BFF"/>
    <w:rsid w:val="000A2AEF"/>
    <w:rsid w:val="00115EC9"/>
    <w:rsid w:val="00207A55"/>
    <w:rsid w:val="00237A42"/>
    <w:rsid w:val="002A68BA"/>
    <w:rsid w:val="002F60DA"/>
    <w:rsid w:val="0033691F"/>
    <w:rsid w:val="003903D9"/>
    <w:rsid w:val="0039388E"/>
    <w:rsid w:val="003B3E0A"/>
    <w:rsid w:val="00490C33"/>
    <w:rsid w:val="00567212"/>
    <w:rsid w:val="0060224F"/>
    <w:rsid w:val="00603DB5"/>
    <w:rsid w:val="0063785B"/>
    <w:rsid w:val="006E19BB"/>
    <w:rsid w:val="006F5F05"/>
    <w:rsid w:val="0076614E"/>
    <w:rsid w:val="00772542"/>
    <w:rsid w:val="007C3F6B"/>
    <w:rsid w:val="007F2EA5"/>
    <w:rsid w:val="00862140"/>
    <w:rsid w:val="0090344A"/>
    <w:rsid w:val="009D6138"/>
    <w:rsid w:val="00A02601"/>
    <w:rsid w:val="00A6182A"/>
    <w:rsid w:val="00A67980"/>
    <w:rsid w:val="00B10C57"/>
    <w:rsid w:val="00B14DB7"/>
    <w:rsid w:val="00B302A7"/>
    <w:rsid w:val="00B355A3"/>
    <w:rsid w:val="00B966F5"/>
    <w:rsid w:val="00BA3397"/>
    <w:rsid w:val="00BD009B"/>
    <w:rsid w:val="00C0774F"/>
    <w:rsid w:val="00CA1104"/>
    <w:rsid w:val="00CB4EB4"/>
    <w:rsid w:val="00CB7FEE"/>
    <w:rsid w:val="00DD721D"/>
    <w:rsid w:val="00E35BA6"/>
    <w:rsid w:val="00EE7AB1"/>
    <w:rsid w:val="00FF48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semiHidden/>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semiHidden/>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F40CC-1202-4A45-A062-EE8315A8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794</Words>
  <Characters>4531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cp:revision>
  <dcterms:created xsi:type="dcterms:W3CDTF">2014-06-24T06:03:00Z</dcterms:created>
  <dcterms:modified xsi:type="dcterms:W3CDTF">2014-06-27T06:15:00Z</dcterms:modified>
</cp:coreProperties>
</file>