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86" w:rsidRDefault="00F22186" w:rsidP="00F22186">
      <w:pPr>
        <w:spacing w:line="240" w:lineRule="atLeast"/>
        <w:jc w:val="center"/>
        <w:rPr>
          <w:rFonts w:eastAsia="Times New Roman" w:cs="Times New Roman"/>
          <w:color w:val="000000"/>
          <w:kern w:val="0"/>
          <w:sz w:val="20"/>
          <w:szCs w:val="20"/>
          <w:lang w:eastAsia="tr-TR" w:bidi="ar-SA"/>
        </w:rPr>
      </w:pPr>
      <w:r>
        <w:rPr>
          <w:color w:val="000000"/>
          <w:sz w:val="18"/>
          <w:szCs w:val="18"/>
        </w:rPr>
        <w:t>TAŞINMAZ MAL SATILACAKTIR</w:t>
      </w:r>
    </w:p>
    <w:p w:rsidR="00F22186" w:rsidRDefault="00F22186" w:rsidP="00F22186">
      <w:pPr>
        <w:spacing w:line="240" w:lineRule="atLeast"/>
        <w:ind w:firstLine="567"/>
        <w:jc w:val="both"/>
        <w:rPr>
          <w:color w:val="000000"/>
          <w:sz w:val="20"/>
          <w:szCs w:val="20"/>
        </w:rPr>
      </w:pPr>
      <w:r>
        <w:rPr>
          <w:b/>
          <w:bCs/>
          <w:color w:val="0000FF"/>
          <w:sz w:val="18"/>
          <w:szCs w:val="18"/>
        </w:rPr>
        <w:t>Seferihisar Belediye Başkanlığından:</w:t>
      </w:r>
    </w:p>
    <w:p w:rsidR="00F22186" w:rsidRDefault="00F22186" w:rsidP="00F22186">
      <w:pPr>
        <w:spacing w:line="240" w:lineRule="atLeast"/>
        <w:ind w:left="2552" w:hanging="1985"/>
        <w:jc w:val="both"/>
        <w:rPr>
          <w:color w:val="000000"/>
          <w:sz w:val="20"/>
          <w:szCs w:val="20"/>
        </w:rPr>
      </w:pPr>
      <w:proofErr w:type="gramStart"/>
      <w:r>
        <w:rPr>
          <w:color w:val="000000"/>
          <w:sz w:val="18"/>
          <w:szCs w:val="18"/>
        </w:rPr>
        <w:t>İli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p>
    <w:p w:rsidR="00F22186" w:rsidRDefault="00F22186" w:rsidP="00F22186">
      <w:pPr>
        <w:spacing w:line="240" w:lineRule="atLeast"/>
        <w:ind w:left="2552" w:hanging="1985"/>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Seferihisar</w:t>
      </w:r>
      <w:proofErr w:type="gramEnd"/>
    </w:p>
    <w:p w:rsidR="00F22186" w:rsidRDefault="00F22186" w:rsidP="00F22186">
      <w:pPr>
        <w:spacing w:line="240" w:lineRule="atLeast"/>
        <w:ind w:left="2552" w:hanging="1985"/>
        <w:jc w:val="both"/>
        <w:rPr>
          <w:color w:val="000000"/>
          <w:sz w:val="20"/>
          <w:szCs w:val="20"/>
        </w:rPr>
      </w:pPr>
      <w:proofErr w:type="gramStart"/>
      <w:r>
        <w:rPr>
          <w:color w:val="000000"/>
          <w:sz w:val="18"/>
          <w:szCs w:val="18"/>
        </w:rPr>
        <w:t>Kurum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Seferihisar</w:t>
      </w:r>
      <w:proofErr w:type="gramEnd"/>
      <w:r>
        <w:rPr>
          <w:color w:val="000000"/>
          <w:sz w:val="18"/>
          <w:szCs w:val="18"/>
        </w:rPr>
        <w:t xml:space="preserve"> Belediye Başkanlığı</w:t>
      </w:r>
    </w:p>
    <w:p w:rsidR="00F22186" w:rsidRDefault="00F22186" w:rsidP="00F22186">
      <w:pPr>
        <w:spacing w:line="240" w:lineRule="atLeast"/>
        <w:ind w:left="2552" w:hanging="1985"/>
        <w:jc w:val="both"/>
        <w:rPr>
          <w:color w:val="000000"/>
          <w:sz w:val="20"/>
          <w:szCs w:val="20"/>
        </w:rPr>
      </w:pPr>
      <w:r>
        <w:rPr>
          <w:color w:val="000000"/>
          <w:sz w:val="18"/>
          <w:szCs w:val="18"/>
        </w:rPr>
        <w:t>İşin Adı/Konusu/</w:t>
      </w:r>
      <w:proofErr w:type="gramStart"/>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Taşınmaz</w:t>
      </w:r>
      <w:proofErr w:type="gramEnd"/>
      <w:r>
        <w:rPr>
          <w:color w:val="000000"/>
          <w:sz w:val="18"/>
          <w:szCs w:val="18"/>
        </w:rPr>
        <w:t xml:space="preserve"> mal satılacaktır.</w:t>
      </w:r>
    </w:p>
    <w:p w:rsidR="00F22186" w:rsidRDefault="00F22186" w:rsidP="00F22186">
      <w:pPr>
        <w:spacing w:line="240" w:lineRule="atLeast"/>
        <w:ind w:left="2552" w:hanging="1985"/>
        <w:jc w:val="both"/>
        <w:rPr>
          <w:color w:val="000000"/>
          <w:sz w:val="20"/>
          <w:szCs w:val="20"/>
        </w:rPr>
      </w:pPr>
      <w:r>
        <w:rPr>
          <w:color w:val="000000"/>
          <w:sz w:val="18"/>
          <w:szCs w:val="18"/>
        </w:rPr>
        <w:t xml:space="preserve">İhale Tarihi&amp;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12</w:t>
      </w:r>
      <w:proofErr w:type="gramEnd"/>
      <w:r>
        <w:rPr>
          <w:rStyle w:val="grame"/>
          <w:color w:val="000000"/>
          <w:sz w:val="18"/>
          <w:szCs w:val="18"/>
        </w:rPr>
        <w:t>/10/2016</w:t>
      </w:r>
      <w:r>
        <w:rPr>
          <w:rStyle w:val="apple-converted-space"/>
          <w:color w:val="000000"/>
          <w:sz w:val="18"/>
          <w:szCs w:val="18"/>
        </w:rPr>
        <w:t> </w:t>
      </w:r>
      <w:r>
        <w:rPr>
          <w:color w:val="000000"/>
          <w:sz w:val="18"/>
          <w:szCs w:val="18"/>
        </w:rPr>
        <w:t>(</w:t>
      </w:r>
      <w:proofErr w:type="spellStart"/>
      <w:r>
        <w:rPr>
          <w:rStyle w:val="spelle"/>
          <w:color w:val="000000"/>
          <w:sz w:val="18"/>
          <w:szCs w:val="18"/>
        </w:rPr>
        <w:t>Onikiekim</w:t>
      </w:r>
      <w:proofErr w:type="spellEnd"/>
      <w:r>
        <w:rPr>
          <w:rStyle w:val="apple-converted-space"/>
          <w:color w:val="000000"/>
          <w:sz w:val="18"/>
          <w:szCs w:val="18"/>
        </w:rPr>
        <w:t> </w:t>
      </w:r>
      <w:proofErr w:type="spellStart"/>
      <w:r>
        <w:rPr>
          <w:rStyle w:val="spelle"/>
          <w:color w:val="000000"/>
          <w:sz w:val="18"/>
          <w:szCs w:val="18"/>
        </w:rPr>
        <w:t>ikibinonaltı</w:t>
      </w:r>
      <w:proofErr w:type="spellEnd"/>
      <w:r>
        <w:rPr>
          <w:color w:val="000000"/>
          <w:sz w:val="18"/>
          <w:szCs w:val="18"/>
        </w:rPr>
        <w:t>) Çarşamba Günü</w:t>
      </w:r>
    </w:p>
    <w:p w:rsidR="00F22186" w:rsidRDefault="00F22186" w:rsidP="00F22186">
      <w:pPr>
        <w:spacing w:line="240" w:lineRule="atLeast"/>
        <w:ind w:left="2552" w:hanging="1985"/>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Saat: 11.00 (on bir)</w:t>
      </w:r>
    </w:p>
    <w:p w:rsidR="00F22186" w:rsidRDefault="00F22186" w:rsidP="00F22186">
      <w:pPr>
        <w:spacing w:line="240" w:lineRule="atLeast"/>
        <w:ind w:left="2552" w:hanging="1985"/>
        <w:jc w:val="both"/>
        <w:rPr>
          <w:color w:val="000000"/>
          <w:sz w:val="20"/>
          <w:szCs w:val="2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Kanunun 36.maddesine göre 37-43. Maddelerinde belirtilen Kapalı Teklif Usulü</w:t>
      </w:r>
    </w:p>
    <w:p w:rsidR="00F22186" w:rsidRDefault="00F22186" w:rsidP="00F22186">
      <w:pPr>
        <w:spacing w:line="240" w:lineRule="atLeast"/>
        <w:ind w:firstLine="567"/>
        <w:jc w:val="both"/>
        <w:rPr>
          <w:color w:val="000000"/>
          <w:sz w:val="20"/>
          <w:szCs w:val="20"/>
        </w:rPr>
      </w:pPr>
      <w:r>
        <w:rPr>
          <w:color w:val="000000"/>
          <w:sz w:val="18"/>
          <w:szCs w:val="18"/>
        </w:rPr>
        <w:t>Madde1. Mülkiyeti Belediyemize ait taşınmaz 2886 sayılı Kanunun 36.maddesine</w:t>
      </w:r>
      <w:r>
        <w:rPr>
          <w:rStyle w:val="apple-converted-space"/>
          <w:color w:val="000000"/>
          <w:sz w:val="18"/>
          <w:szCs w:val="18"/>
        </w:rPr>
        <w:t> </w:t>
      </w:r>
      <w:r>
        <w:rPr>
          <w:rStyle w:val="grame"/>
          <w:color w:val="000000"/>
          <w:sz w:val="18"/>
          <w:szCs w:val="18"/>
        </w:rPr>
        <w:t>göre</w:t>
      </w:r>
      <w:r>
        <w:rPr>
          <w:rStyle w:val="apple-converted-space"/>
          <w:color w:val="000000"/>
          <w:sz w:val="18"/>
          <w:szCs w:val="18"/>
        </w:rPr>
        <w:t> </w:t>
      </w:r>
      <w:r>
        <w:rPr>
          <w:rStyle w:val="grame"/>
          <w:color w:val="000000"/>
          <w:sz w:val="18"/>
          <w:szCs w:val="18"/>
        </w:rPr>
        <w:t>  37</w:t>
      </w:r>
      <w:r>
        <w:rPr>
          <w:color w:val="000000"/>
          <w:sz w:val="18"/>
          <w:szCs w:val="18"/>
        </w:rPr>
        <w:t>. - 43. Maddelerinde belirtilen şekilde Kapalı Teklif Usulü ile satılacaktır.</w:t>
      </w:r>
    </w:p>
    <w:p w:rsidR="00F22186" w:rsidRDefault="00F22186" w:rsidP="00F22186">
      <w:pPr>
        <w:spacing w:line="240" w:lineRule="atLeast"/>
        <w:ind w:firstLine="567"/>
        <w:jc w:val="both"/>
        <w:rPr>
          <w:color w:val="000000"/>
          <w:sz w:val="20"/>
          <w:szCs w:val="20"/>
        </w:rPr>
      </w:pPr>
      <w:r>
        <w:rPr>
          <w:color w:val="000000"/>
          <w:sz w:val="18"/>
          <w:szCs w:val="18"/>
        </w:rPr>
        <w:t>Madde 2. İhale kapsamında aşağıda bilgileri bulunan taşınmazın çıplak mülkiyet hakkı 13.000.000,00 TL (On üç Milyon Türk Lirası) muhammen bedelle satılacaktır. İhale bedeli ilk taksiti peşin olmak üzere aylık dört eşit taksit halinde tahsil edilecektir. İhale bedelinin tamamı tahsil edilmeden tapuda ferağ verilmeyecektir.</w:t>
      </w:r>
    </w:p>
    <w:p w:rsidR="00F22186" w:rsidRDefault="00F22186" w:rsidP="00F22186">
      <w:pPr>
        <w:spacing w:line="240" w:lineRule="atLeast"/>
        <w:ind w:firstLine="567"/>
        <w:jc w:val="both"/>
        <w:rPr>
          <w:color w:val="000000"/>
          <w:sz w:val="20"/>
          <w:szCs w:val="20"/>
        </w:rPr>
      </w:pPr>
      <w:r>
        <w:rPr>
          <w:color w:val="000000"/>
          <w:sz w:val="18"/>
          <w:szCs w:val="18"/>
        </w:rPr>
        <w:t>Tapu Bilgileri: Seferihisar Belediye Başkanlığı mülkiyetindeki Tapunun İzmir İli Seferihisar İlçesi Sığacık Mahallesi 1081 ada 1 parselinde kayıtlı 52.183,00 m² yüzölçümlü arsa vasfında taşınmaz. AÇIKLAMA: Taşınmaz üzerinde</w:t>
      </w:r>
      <w:r>
        <w:rPr>
          <w:rStyle w:val="apple-converted-space"/>
          <w:color w:val="000000"/>
          <w:sz w:val="18"/>
          <w:szCs w:val="18"/>
        </w:rPr>
        <w:t> </w:t>
      </w:r>
      <w:proofErr w:type="gramStart"/>
      <w:r>
        <w:rPr>
          <w:rStyle w:val="grame"/>
          <w:color w:val="000000"/>
          <w:sz w:val="18"/>
          <w:szCs w:val="18"/>
        </w:rPr>
        <w:t>05/10/2006</w:t>
      </w:r>
      <w:proofErr w:type="gramEnd"/>
      <w:r>
        <w:rPr>
          <w:rStyle w:val="apple-converted-space"/>
          <w:color w:val="000000"/>
          <w:sz w:val="18"/>
          <w:szCs w:val="18"/>
        </w:rPr>
        <w:t> </w:t>
      </w:r>
      <w:r>
        <w:rPr>
          <w:color w:val="000000"/>
          <w:sz w:val="18"/>
          <w:szCs w:val="18"/>
        </w:rPr>
        <w:t>tarih ve 5024 yevmiye</w:t>
      </w:r>
      <w:r>
        <w:rPr>
          <w:rStyle w:val="apple-converted-space"/>
          <w:color w:val="000000"/>
          <w:sz w:val="18"/>
          <w:szCs w:val="18"/>
        </w:rPr>
        <w:t> </w:t>
      </w:r>
      <w:proofErr w:type="spellStart"/>
      <w:r>
        <w:rPr>
          <w:rStyle w:val="spelle"/>
          <w:color w:val="000000"/>
          <w:sz w:val="18"/>
          <w:szCs w:val="18"/>
        </w:rPr>
        <w:t>no</w:t>
      </w:r>
      <w:r>
        <w:rPr>
          <w:color w:val="000000"/>
          <w:sz w:val="18"/>
          <w:szCs w:val="18"/>
        </w:rPr>
        <w:t>ile</w:t>
      </w:r>
      <w:proofErr w:type="spellEnd"/>
      <w:r>
        <w:rPr>
          <w:color w:val="000000"/>
          <w:sz w:val="18"/>
          <w:szCs w:val="18"/>
        </w:rPr>
        <w:t xml:space="preserve"> Müstakil ve Daimi nitelikte olan üst hakkı Neptün Turizm ve Ticaret A.Ş. lehine 47 yıl 6 ay müddetle 3254 tescil edilmiş (Başlama tarihi 05/10/2006 bitiş tarih 05/10/2053) olan irtifak hakkı bulunmakta olup</w:t>
      </w:r>
      <w:r>
        <w:rPr>
          <w:rStyle w:val="apple-converted-space"/>
          <w:color w:val="000000"/>
          <w:sz w:val="18"/>
          <w:szCs w:val="18"/>
        </w:rPr>
        <w:t> </w:t>
      </w:r>
      <w:proofErr w:type="spellStart"/>
      <w:r>
        <w:rPr>
          <w:rStyle w:val="spelle"/>
          <w:color w:val="000000"/>
          <w:sz w:val="18"/>
          <w:szCs w:val="18"/>
        </w:rPr>
        <w:t>lehdar</w:t>
      </w:r>
      <w:proofErr w:type="spellEnd"/>
      <w:r>
        <w:rPr>
          <w:rStyle w:val="apple-converted-space"/>
          <w:color w:val="000000"/>
          <w:sz w:val="18"/>
          <w:szCs w:val="18"/>
        </w:rPr>
        <w:t> </w:t>
      </w:r>
      <w:r>
        <w:rPr>
          <w:color w:val="000000"/>
          <w:sz w:val="18"/>
          <w:szCs w:val="18"/>
        </w:rPr>
        <w:t>PRS Otelcilik Turizm Taşımacılık Ve İnşaat Ticaret A.Ş.</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F22186" w:rsidRDefault="00F22186" w:rsidP="00F22186">
      <w:pPr>
        <w:spacing w:line="240" w:lineRule="atLeast"/>
        <w:ind w:firstLine="567"/>
        <w:jc w:val="both"/>
        <w:rPr>
          <w:color w:val="000000"/>
          <w:sz w:val="20"/>
          <w:szCs w:val="20"/>
        </w:rPr>
      </w:pPr>
      <w:r>
        <w:rPr>
          <w:color w:val="000000"/>
          <w:sz w:val="18"/>
          <w:szCs w:val="18"/>
        </w:rPr>
        <w:t>İmar durumu: 3. Derece Arkeolojik sit alanında olup; 1/1000 ölçekli Koruma Amaçlı İmar Planında bir kısmı turizm tesis alanı, geri kalan alan ise Günübirlik Tesis Alanı olarak belirlenmiştir. 1 Numaralı Kültür ve Tabiat Varlıklarını Koruma Kurulunun görüşü alınmadan yapılaşma yapılmaz. Otel olması durumunda; E:0,50</w:t>
      </w:r>
      <w:r>
        <w:rPr>
          <w:rStyle w:val="apple-converted-space"/>
          <w:color w:val="000000"/>
          <w:sz w:val="18"/>
          <w:szCs w:val="18"/>
        </w:rPr>
        <w:t> </w:t>
      </w:r>
      <w:proofErr w:type="spellStart"/>
      <w:r>
        <w:rPr>
          <w:rStyle w:val="spelle"/>
          <w:color w:val="000000"/>
          <w:sz w:val="18"/>
          <w:szCs w:val="18"/>
        </w:rPr>
        <w:t>Hmax</w:t>
      </w:r>
      <w:proofErr w:type="spellEnd"/>
      <w:r>
        <w:rPr>
          <w:rStyle w:val="apple-converted-space"/>
          <w:color w:val="000000"/>
          <w:sz w:val="18"/>
          <w:szCs w:val="18"/>
        </w:rPr>
        <w:t> </w:t>
      </w:r>
      <w:r>
        <w:rPr>
          <w:color w:val="000000"/>
          <w:sz w:val="18"/>
          <w:szCs w:val="18"/>
        </w:rPr>
        <w:t>= 10m, Tatil Köyü olması durumunda; E:0,30</w:t>
      </w:r>
      <w:r>
        <w:rPr>
          <w:rStyle w:val="apple-converted-space"/>
          <w:color w:val="000000"/>
          <w:sz w:val="18"/>
          <w:szCs w:val="18"/>
        </w:rPr>
        <w:t> </w:t>
      </w:r>
      <w:proofErr w:type="spellStart"/>
      <w:r>
        <w:rPr>
          <w:rStyle w:val="spelle"/>
          <w:color w:val="000000"/>
          <w:sz w:val="18"/>
          <w:szCs w:val="18"/>
        </w:rPr>
        <w:t>Hmax</w:t>
      </w:r>
      <w:proofErr w:type="spellEnd"/>
      <w:r>
        <w:rPr>
          <w:rStyle w:val="apple-converted-space"/>
          <w:color w:val="000000"/>
          <w:sz w:val="18"/>
          <w:szCs w:val="18"/>
        </w:rPr>
        <w:t> </w:t>
      </w:r>
      <w:r>
        <w:rPr>
          <w:color w:val="000000"/>
          <w:sz w:val="18"/>
          <w:szCs w:val="18"/>
        </w:rPr>
        <w:t>= 6,50 m şeklindedir.</w:t>
      </w:r>
    </w:p>
    <w:p w:rsidR="00F22186" w:rsidRDefault="00F22186" w:rsidP="00F22186">
      <w:pPr>
        <w:spacing w:line="240" w:lineRule="atLeast"/>
        <w:ind w:firstLine="567"/>
        <w:jc w:val="both"/>
        <w:rPr>
          <w:color w:val="000000"/>
          <w:sz w:val="20"/>
          <w:szCs w:val="20"/>
        </w:rPr>
      </w:pPr>
      <w:r>
        <w:rPr>
          <w:color w:val="000000"/>
          <w:sz w:val="18"/>
          <w:szCs w:val="18"/>
        </w:rPr>
        <w:t>Taşınmaz üzerinde 423 odalı turizm tesisi (otel) bulunmaktadır.</w:t>
      </w:r>
    </w:p>
    <w:p w:rsidR="00F22186" w:rsidRDefault="00F22186" w:rsidP="00F22186">
      <w:pPr>
        <w:spacing w:line="240" w:lineRule="atLeast"/>
        <w:ind w:firstLine="567"/>
        <w:jc w:val="both"/>
        <w:rPr>
          <w:color w:val="000000"/>
          <w:sz w:val="20"/>
          <w:szCs w:val="20"/>
        </w:rPr>
      </w:pPr>
      <w:r>
        <w:rPr>
          <w:color w:val="000000"/>
          <w:sz w:val="18"/>
          <w:szCs w:val="18"/>
        </w:rPr>
        <w:t>Madde 3. İhale yukarıda belirtilen gün ve saatte Seferihisar Belediye Başkanlığında Belediye Encümeni huzurunda yapılacaktır. Komisyon gerekçesini kararda belirtmek üzere ihaleyi yapıp yapmamakta serbesttir.</w:t>
      </w:r>
    </w:p>
    <w:p w:rsidR="00F22186" w:rsidRDefault="00F22186" w:rsidP="00F22186">
      <w:pPr>
        <w:spacing w:line="240" w:lineRule="atLeast"/>
        <w:ind w:firstLine="567"/>
        <w:jc w:val="both"/>
        <w:rPr>
          <w:color w:val="000000"/>
          <w:sz w:val="20"/>
          <w:szCs w:val="20"/>
        </w:rPr>
      </w:pPr>
      <w:r>
        <w:rPr>
          <w:color w:val="000000"/>
          <w:sz w:val="18"/>
          <w:szCs w:val="18"/>
        </w:rPr>
        <w:t>Madde 4. İhaleye ilişkin şartname Belediyemiz Yazı İşleri Müdürlüğünden mesai saatleri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ücretsiz görülebilir ve 200 TL karşılığında temin edilebilir. İhaleye katılacakların şartname bedelini yatırmaları zorunludur.</w:t>
      </w:r>
    </w:p>
    <w:p w:rsidR="00F22186" w:rsidRDefault="00F22186" w:rsidP="00F22186">
      <w:pPr>
        <w:spacing w:line="240" w:lineRule="atLeast"/>
        <w:ind w:firstLine="567"/>
        <w:jc w:val="both"/>
        <w:rPr>
          <w:color w:val="000000"/>
          <w:sz w:val="20"/>
          <w:szCs w:val="20"/>
        </w:rPr>
      </w:pPr>
      <w:r>
        <w:rPr>
          <w:color w:val="000000"/>
          <w:sz w:val="18"/>
          <w:szCs w:val="18"/>
        </w:rPr>
        <w:t>Madde 5. Postayla yapılacak başvurular için adresimiz Seferihisar Belediyesi Yazı İşleri Müdürlüğü</w:t>
      </w:r>
      <w:r>
        <w:rPr>
          <w:rStyle w:val="apple-converted-space"/>
          <w:color w:val="000000"/>
          <w:sz w:val="18"/>
          <w:szCs w:val="18"/>
        </w:rPr>
        <w:t> </w:t>
      </w:r>
      <w:proofErr w:type="spellStart"/>
      <w:r>
        <w:rPr>
          <w:rStyle w:val="spelle"/>
          <w:color w:val="000000"/>
          <w:sz w:val="18"/>
          <w:szCs w:val="18"/>
        </w:rPr>
        <w:t>Camikebir</w:t>
      </w:r>
      <w:proofErr w:type="spellEnd"/>
      <w:r>
        <w:rPr>
          <w:rStyle w:val="apple-converted-space"/>
          <w:color w:val="000000"/>
          <w:sz w:val="18"/>
          <w:szCs w:val="18"/>
        </w:rPr>
        <w:t> </w:t>
      </w:r>
      <w:r>
        <w:rPr>
          <w:color w:val="000000"/>
          <w:sz w:val="18"/>
          <w:szCs w:val="18"/>
        </w:rPr>
        <w:t>Mahallesi 52/1 Sok.No.14 Seferihisar/</w:t>
      </w:r>
      <w:proofErr w:type="spellStart"/>
      <w:r>
        <w:rPr>
          <w:rStyle w:val="spelle"/>
          <w:color w:val="000000"/>
          <w:sz w:val="18"/>
          <w:szCs w:val="18"/>
        </w:rPr>
        <w:t>İZMİR‘dir</w:t>
      </w:r>
      <w:proofErr w:type="spellEnd"/>
      <w:r>
        <w:rPr>
          <w:color w:val="000000"/>
          <w:sz w:val="18"/>
          <w:szCs w:val="18"/>
        </w:rPr>
        <w:t>.</w:t>
      </w:r>
    </w:p>
    <w:p w:rsidR="00F22186" w:rsidRDefault="00F22186" w:rsidP="00F22186">
      <w:pPr>
        <w:spacing w:line="240" w:lineRule="atLeast"/>
        <w:ind w:firstLine="567"/>
        <w:jc w:val="both"/>
        <w:rPr>
          <w:color w:val="000000"/>
          <w:sz w:val="20"/>
          <w:szCs w:val="20"/>
        </w:rPr>
      </w:pPr>
      <w:r>
        <w:rPr>
          <w:color w:val="000000"/>
          <w:sz w:val="18"/>
          <w:szCs w:val="18"/>
        </w:rPr>
        <w:t>Madde 6. Telgraf veya faksla yapılacak müracaatla ve postada meydana gelebilecek gecikmeler kabul edilmeyecektir.</w:t>
      </w:r>
    </w:p>
    <w:p w:rsidR="00F22186" w:rsidRDefault="00F22186" w:rsidP="00F22186">
      <w:pPr>
        <w:spacing w:line="240" w:lineRule="atLeast"/>
        <w:ind w:firstLine="567"/>
        <w:jc w:val="both"/>
        <w:rPr>
          <w:color w:val="000000"/>
          <w:sz w:val="20"/>
          <w:szCs w:val="20"/>
        </w:rPr>
      </w:pPr>
      <w:r>
        <w:rPr>
          <w:color w:val="000000"/>
          <w:sz w:val="18"/>
          <w:szCs w:val="18"/>
        </w:rPr>
        <w:t>Madde 7.‘’SON TEKLİFLER İHALEDE HAZIR BULUNAN İSTEKLİLERDEN’’ alınacağı için isteklilerin ihalede hazır bulunmaları gerekmektedir.</w:t>
      </w:r>
    </w:p>
    <w:p w:rsidR="00F22186" w:rsidRDefault="00F22186" w:rsidP="00F22186">
      <w:pPr>
        <w:spacing w:line="240" w:lineRule="atLeast"/>
        <w:ind w:firstLine="567"/>
        <w:jc w:val="both"/>
        <w:rPr>
          <w:color w:val="000000"/>
          <w:sz w:val="20"/>
          <w:szCs w:val="20"/>
        </w:rPr>
      </w:pPr>
      <w:r>
        <w:rPr>
          <w:color w:val="000000"/>
          <w:sz w:val="18"/>
          <w:szCs w:val="18"/>
        </w:rPr>
        <w:t>Madde 8. İhaleye katılabilmek için gerekli belgeler aşağıdaki gibidir;</w:t>
      </w:r>
    </w:p>
    <w:p w:rsidR="00F22186" w:rsidRDefault="00F22186" w:rsidP="00F22186">
      <w:pPr>
        <w:spacing w:line="240" w:lineRule="atLeast"/>
        <w:ind w:firstLine="567"/>
        <w:jc w:val="both"/>
        <w:rPr>
          <w:color w:val="000000"/>
          <w:sz w:val="20"/>
          <w:szCs w:val="20"/>
        </w:rPr>
      </w:pPr>
      <w:r>
        <w:rPr>
          <w:color w:val="000000"/>
          <w:sz w:val="18"/>
          <w:szCs w:val="18"/>
        </w:rPr>
        <w:t>2886 sayılı Kanunun 36.maddesine göre usulüne göre hazırlanmış,</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Dış Zarf</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İç Zarf</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Teklif Mektubu (Şartname ekinde Belediyece verilecek örneğe uygun)</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 Kanuni ikametgah sahibi olmak (İkametgah ilmühaberi/yerleşim yeri belgesi/adres beyanı)</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 Nüfus sureti (gerçek kişiler için )</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f</w:t>
      </w:r>
      <w:proofErr w:type="gramEnd"/>
      <w:r>
        <w:rPr>
          <w:color w:val="000000"/>
          <w:sz w:val="18"/>
          <w:szCs w:val="18"/>
        </w:rPr>
        <w:t>- Muhammen bedelin %3 ü oranında, 390.000,00 TL (Üç Yüz Doksan Bin Türk Lirası ) tutarında geçici teminat yatırmak. (Şartname 8. Maddede belirtildiği şekilde.)</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g</w:t>
      </w:r>
      <w:proofErr w:type="gramEnd"/>
      <w:r>
        <w:rPr>
          <w:color w:val="000000"/>
          <w:sz w:val="18"/>
          <w:szCs w:val="18"/>
        </w:rPr>
        <w:t>- Şartname alındı makbuzu</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h</w:t>
      </w:r>
      <w:proofErr w:type="gramEnd"/>
      <w:r>
        <w:rPr>
          <w:color w:val="000000"/>
          <w:sz w:val="18"/>
          <w:szCs w:val="18"/>
        </w:rPr>
        <w:t>- Başkası adına ihaleye katılacaklar için usulüne uygun olarak düzenlenmiş noter tasdikli vekaletname</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ı</w:t>
      </w:r>
      <w:proofErr w:type="gramEnd"/>
      <w:r>
        <w:rPr>
          <w:color w:val="000000"/>
          <w:sz w:val="18"/>
          <w:szCs w:val="18"/>
        </w:rPr>
        <w:t>- Tüzel Kişiler ihaleye katılacaksa, Ticaret ve Sanayi Odasından veya ilgili Esnaf ve Sanatkarlar Odasından kayıtlı olduğunu gösteren ihalenin yapıldığı yıl içinde alınmış belge</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i</w:t>
      </w:r>
      <w:proofErr w:type="gramEnd"/>
      <w:r>
        <w:rPr>
          <w:color w:val="000000"/>
          <w:sz w:val="18"/>
          <w:szCs w:val="18"/>
        </w:rPr>
        <w:t>- Gerçek kişi olması halinde, noter tasdikli imza beyannamesi</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j</w:t>
      </w:r>
      <w:proofErr w:type="gramEnd"/>
      <w:r>
        <w:rPr>
          <w:color w:val="000000"/>
          <w:sz w:val="18"/>
          <w:szCs w:val="18"/>
        </w:rPr>
        <w:t>-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F22186" w:rsidRDefault="00F22186" w:rsidP="00F22186">
      <w:pPr>
        <w:spacing w:line="240" w:lineRule="atLeast"/>
        <w:ind w:firstLine="567"/>
        <w:jc w:val="both"/>
        <w:rPr>
          <w:color w:val="000000"/>
          <w:sz w:val="20"/>
          <w:szCs w:val="20"/>
        </w:rPr>
      </w:pPr>
      <w:proofErr w:type="gramStart"/>
      <w:r>
        <w:rPr>
          <w:rStyle w:val="grame"/>
          <w:color w:val="000000"/>
          <w:sz w:val="18"/>
          <w:szCs w:val="18"/>
        </w:rPr>
        <w:t>k</w:t>
      </w:r>
      <w:proofErr w:type="gramEnd"/>
      <w:r>
        <w:rPr>
          <w:color w:val="000000"/>
          <w:sz w:val="18"/>
          <w:szCs w:val="18"/>
        </w:rPr>
        <w:t>- Tüzel kişilik adına ihaleye katılacak veya teklifte bulunacak kişilerin tüzel kişiliği temsile yetkili olduklarını gösterir noterlikçe tasdik edilmiş yetki belgesi.</w:t>
      </w:r>
    </w:p>
    <w:p w:rsidR="00F22186" w:rsidRDefault="00F22186" w:rsidP="00F22186">
      <w:pPr>
        <w:spacing w:line="240" w:lineRule="atLeast"/>
        <w:ind w:firstLine="567"/>
        <w:jc w:val="both"/>
        <w:rPr>
          <w:color w:val="000000"/>
          <w:sz w:val="20"/>
          <w:szCs w:val="20"/>
        </w:rPr>
      </w:pPr>
      <w:r>
        <w:rPr>
          <w:color w:val="000000"/>
          <w:sz w:val="18"/>
          <w:szCs w:val="18"/>
        </w:rPr>
        <w:t>Madde 9. İsteklilerin; ihaleye katılabilmek için belirtilen belgeler, belediyeden temin edecekleri şartname ve şartname ekleri ile birlikte ihale dosyalarını</w:t>
      </w:r>
      <w:r>
        <w:rPr>
          <w:rStyle w:val="apple-converted-space"/>
          <w:color w:val="000000"/>
          <w:sz w:val="18"/>
          <w:szCs w:val="18"/>
        </w:rPr>
        <w:t> </w:t>
      </w:r>
      <w:proofErr w:type="gramStart"/>
      <w:r>
        <w:rPr>
          <w:rStyle w:val="grame"/>
          <w:color w:val="000000"/>
          <w:sz w:val="18"/>
          <w:szCs w:val="18"/>
        </w:rPr>
        <w:t>12/10/2016</w:t>
      </w:r>
      <w:proofErr w:type="gramEnd"/>
      <w:r>
        <w:rPr>
          <w:rStyle w:val="apple-converted-space"/>
          <w:color w:val="000000"/>
          <w:sz w:val="18"/>
          <w:szCs w:val="18"/>
        </w:rPr>
        <w:t> </w:t>
      </w:r>
      <w:r>
        <w:rPr>
          <w:color w:val="000000"/>
          <w:sz w:val="18"/>
          <w:szCs w:val="18"/>
        </w:rPr>
        <w:t>Tarih ve Saat:10:30’a kadar Seferihisar Belediyesi Yazı İşleri Müdürlüğüne teslim etmeleri zorunludur.</w:t>
      </w:r>
    </w:p>
    <w:p w:rsidR="00F22186" w:rsidRDefault="00F22186" w:rsidP="00F22186">
      <w:pPr>
        <w:spacing w:line="240" w:lineRule="atLeast"/>
        <w:ind w:firstLine="567"/>
        <w:jc w:val="both"/>
        <w:rPr>
          <w:color w:val="000000"/>
          <w:sz w:val="20"/>
          <w:szCs w:val="20"/>
        </w:rPr>
      </w:pPr>
      <w:r>
        <w:rPr>
          <w:color w:val="000000"/>
          <w:sz w:val="18"/>
          <w:szCs w:val="18"/>
        </w:rPr>
        <w:t>İlan olunur</w:t>
      </w:r>
    </w:p>
    <w:p w:rsidR="00F22186" w:rsidRDefault="00F22186" w:rsidP="00F22186">
      <w:pPr>
        <w:spacing w:line="240" w:lineRule="atLeast"/>
        <w:ind w:firstLine="567"/>
        <w:jc w:val="right"/>
        <w:rPr>
          <w:color w:val="000000"/>
          <w:sz w:val="20"/>
          <w:szCs w:val="20"/>
        </w:rPr>
      </w:pPr>
      <w:r>
        <w:rPr>
          <w:color w:val="000000"/>
          <w:sz w:val="18"/>
          <w:szCs w:val="18"/>
        </w:rPr>
        <w:t>8476/1-1</w:t>
      </w:r>
    </w:p>
    <w:p w:rsidR="00F22186" w:rsidRDefault="00F22186" w:rsidP="00F22186">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2241D8" w:rsidRDefault="002241D8" w:rsidP="002241D8">
      <w:pPr>
        <w:spacing w:line="240" w:lineRule="atLeast"/>
        <w:rPr>
          <w:color w:val="000000"/>
          <w:sz w:val="20"/>
          <w:szCs w:val="20"/>
        </w:rPr>
      </w:pPr>
    </w:p>
    <w:p w:rsidR="002241D8" w:rsidRDefault="002241D8" w:rsidP="002241D8">
      <w:pPr>
        <w:spacing w:line="240" w:lineRule="atLeast"/>
        <w:rPr>
          <w:color w:val="000000"/>
          <w:sz w:val="20"/>
          <w:szCs w:val="20"/>
        </w:rPr>
      </w:pPr>
    </w:p>
    <w:p w:rsidR="002241D8" w:rsidRDefault="002241D8" w:rsidP="002241D8">
      <w:pPr>
        <w:spacing w:line="240" w:lineRule="atLeast"/>
        <w:rPr>
          <w:color w:val="000000"/>
          <w:sz w:val="18"/>
          <w:szCs w:val="18"/>
        </w:rPr>
      </w:pPr>
    </w:p>
    <w:p w:rsidR="002241D8" w:rsidRDefault="002241D8" w:rsidP="002241D8">
      <w:pPr>
        <w:spacing w:line="240" w:lineRule="atLeast"/>
        <w:rPr>
          <w:color w:val="000000"/>
          <w:sz w:val="18"/>
          <w:szCs w:val="18"/>
        </w:rPr>
      </w:pPr>
    </w:p>
    <w:p w:rsidR="002241D8" w:rsidRDefault="002241D8" w:rsidP="002241D8">
      <w:pPr>
        <w:spacing w:line="240" w:lineRule="atLeast"/>
        <w:rPr>
          <w:color w:val="000000"/>
          <w:sz w:val="20"/>
          <w:szCs w:val="20"/>
        </w:rPr>
      </w:pPr>
    </w:p>
    <w:p w:rsidR="002241D8" w:rsidRDefault="002241D8" w:rsidP="002241D8">
      <w:pPr>
        <w:spacing w:line="240" w:lineRule="atLeast"/>
        <w:rPr>
          <w:color w:val="000000"/>
          <w:sz w:val="20"/>
          <w:szCs w:val="20"/>
        </w:rPr>
      </w:pPr>
      <w:bookmarkStart w:id="0" w:name="_GoBack"/>
      <w:bookmarkEnd w:id="0"/>
    </w:p>
    <w:sectPr w:rsidR="002241D8" w:rsidSect="005A2647">
      <w:footerReference w:type="default" r:id="rId8"/>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45" w:rsidRDefault="00111045">
      <w:r>
        <w:separator/>
      </w:r>
    </w:p>
  </w:endnote>
  <w:endnote w:type="continuationSeparator" w:id="0">
    <w:p w:rsidR="00111045" w:rsidRDefault="0011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45" w:rsidRDefault="00111045">
      <w:r>
        <w:separator/>
      </w:r>
    </w:p>
  </w:footnote>
  <w:footnote w:type="continuationSeparator" w:id="0">
    <w:p w:rsidR="00111045" w:rsidRDefault="0011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1CE9"/>
    <w:rsid w:val="000326DD"/>
    <w:rsid w:val="00034CD2"/>
    <w:rsid w:val="000350CC"/>
    <w:rsid w:val="00035549"/>
    <w:rsid w:val="00037577"/>
    <w:rsid w:val="00037980"/>
    <w:rsid w:val="00037ABE"/>
    <w:rsid w:val="000468FF"/>
    <w:rsid w:val="00047F94"/>
    <w:rsid w:val="000503B2"/>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60EC"/>
    <w:rsid w:val="00130A5D"/>
    <w:rsid w:val="001439A9"/>
    <w:rsid w:val="00147144"/>
    <w:rsid w:val="001500A5"/>
    <w:rsid w:val="00150A32"/>
    <w:rsid w:val="00150F1C"/>
    <w:rsid w:val="001512FE"/>
    <w:rsid w:val="00152A05"/>
    <w:rsid w:val="00155A98"/>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2C"/>
    <w:rsid w:val="00286C2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2E0E"/>
    <w:rsid w:val="003060BC"/>
    <w:rsid w:val="0030658C"/>
    <w:rsid w:val="0031034A"/>
    <w:rsid w:val="003124C8"/>
    <w:rsid w:val="00312523"/>
    <w:rsid w:val="00321411"/>
    <w:rsid w:val="003230D3"/>
    <w:rsid w:val="00323B35"/>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A17"/>
    <w:rsid w:val="004B4212"/>
    <w:rsid w:val="004B4B9D"/>
    <w:rsid w:val="004B737E"/>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32EF"/>
    <w:rsid w:val="005C330C"/>
    <w:rsid w:val="005C3EC1"/>
    <w:rsid w:val="005C7D8C"/>
    <w:rsid w:val="005D0448"/>
    <w:rsid w:val="005D07C5"/>
    <w:rsid w:val="005D10B5"/>
    <w:rsid w:val="005D22B6"/>
    <w:rsid w:val="005D2FB0"/>
    <w:rsid w:val="005D3003"/>
    <w:rsid w:val="005D3BE1"/>
    <w:rsid w:val="005D519B"/>
    <w:rsid w:val="005D55E0"/>
    <w:rsid w:val="005E04FB"/>
    <w:rsid w:val="005E387F"/>
    <w:rsid w:val="005E6188"/>
    <w:rsid w:val="005E6D37"/>
    <w:rsid w:val="005F1D7E"/>
    <w:rsid w:val="005F215A"/>
    <w:rsid w:val="005F2568"/>
    <w:rsid w:val="005F2B97"/>
    <w:rsid w:val="005F6018"/>
    <w:rsid w:val="005F627A"/>
    <w:rsid w:val="005F74C2"/>
    <w:rsid w:val="005F762E"/>
    <w:rsid w:val="0060146A"/>
    <w:rsid w:val="00602833"/>
    <w:rsid w:val="0060625C"/>
    <w:rsid w:val="0060782A"/>
    <w:rsid w:val="00607E4E"/>
    <w:rsid w:val="00616C7E"/>
    <w:rsid w:val="00617428"/>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451"/>
    <w:rsid w:val="00730603"/>
    <w:rsid w:val="007324A6"/>
    <w:rsid w:val="00732A26"/>
    <w:rsid w:val="00741586"/>
    <w:rsid w:val="00746547"/>
    <w:rsid w:val="00751A93"/>
    <w:rsid w:val="00756250"/>
    <w:rsid w:val="00760083"/>
    <w:rsid w:val="00760651"/>
    <w:rsid w:val="00764981"/>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43A"/>
    <w:rsid w:val="007C35FC"/>
    <w:rsid w:val="007C39B7"/>
    <w:rsid w:val="007C78FA"/>
    <w:rsid w:val="007D1B0A"/>
    <w:rsid w:val="007D2353"/>
    <w:rsid w:val="007D58F2"/>
    <w:rsid w:val="007D7F87"/>
    <w:rsid w:val="007E2B60"/>
    <w:rsid w:val="007E3CC1"/>
    <w:rsid w:val="007E4695"/>
    <w:rsid w:val="007E5463"/>
    <w:rsid w:val="007E54B2"/>
    <w:rsid w:val="007E6AB1"/>
    <w:rsid w:val="007F2124"/>
    <w:rsid w:val="007F4C7B"/>
    <w:rsid w:val="007F4FDE"/>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6C3"/>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A2E23"/>
    <w:rsid w:val="00AA3ACD"/>
    <w:rsid w:val="00AA4855"/>
    <w:rsid w:val="00AB17E5"/>
    <w:rsid w:val="00AB2592"/>
    <w:rsid w:val="00AB314D"/>
    <w:rsid w:val="00AB3AFF"/>
    <w:rsid w:val="00AB4F06"/>
    <w:rsid w:val="00AC0C1D"/>
    <w:rsid w:val="00AC1336"/>
    <w:rsid w:val="00AC43FA"/>
    <w:rsid w:val="00AC5271"/>
    <w:rsid w:val="00AC52C1"/>
    <w:rsid w:val="00AC5EE0"/>
    <w:rsid w:val="00AC733F"/>
    <w:rsid w:val="00AD112A"/>
    <w:rsid w:val="00AD1B16"/>
    <w:rsid w:val="00AD2F57"/>
    <w:rsid w:val="00AD6A7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61FF"/>
    <w:rsid w:val="00BE692A"/>
    <w:rsid w:val="00BF3BC3"/>
    <w:rsid w:val="00BF4FD0"/>
    <w:rsid w:val="00BF5DF2"/>
    <w:rsid w:val="00BF7A2A"/>
    <w:rsid w:val="00BF7FEA"/>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4D6B"/>
    <w:rsid w:val="00DD4D84"/>
    <w:rsid w:val="00DD510D"/>
    <w:rsid w:val="00DD6C03"/>
    <w:rsid w:val="00DD77D5"/>
    <w:rsid w:val="00DE04CF"/>
    <w:rsid w:val="00DE2C08"/>
    <w:rsid w:val="00DE30F1"/>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B02"/>
    <w:rsid w:val="00F71EB6"/>
    <w:rsid w:val="00F73671"/>
    <w:rsid w:val="00F73CB5"/>
    <w:rsid w:val="00F83F2F"/>
    <w:rsid w:val="00F83FBB"/>
    <w:rsid w:val="00F86695"/>
    <w:rsid w:val="00F8749A"/>
    <w:rsid w:val="00F92968"/>
    <w:rsid w:val="00F95424"/>
    <w:rsid w:val="00F9776D"/>
    <w:rsid w:val="00FA0355"/>
    <w:rsid w:val="00FA163F"/>
    <w:rsid w:val="00FA486F"/>
    <w:rsid w:val="00FA4B93"/>
    <w:rsid w:val="00FA5862"/>
    <w:rsid w:val="00FA647B"/>
    <w:rsid w:val="00FB1041"/>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92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4642</TotalTime>
  <Pages>2</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1265</cp:revision>
  <dcterms:created xsi:type="dcterms:W3CDTF">2016-01-02T12:44:00Z</dcterms:created>
  <dcterms:modified xsi:type="dcterms:W3CDTF">2016-09-28T07:11:00Z</dcterms:modified>
</cp:coreProperties>
</file>