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F8" w:rsidRDefault="003505F8" w:rsidP="003505F8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MAL SATILACAKTIR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Sincan Belediye Başkanlığından: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İDAREYE İLİŞKİN BİLGİLER: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1.1. İdarenin;</w:t>
      </w:r>
    </w:p>
    <w:p w:rsidR="003505F8" w:rsidRDefault="003505F8" w:rsidP="003505F8">
      <w:pPr>
        <w:spacing w:line="240" w:lineRule="atLeast"/>
        <w:ind w:left="2694" w:hanging="212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color w:val="000000"/>
          <w:sz w:val="18"/>
          <w:szCs w:val="18"/>
        </w:rPr>
        <w:t>Adı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Sincan</w:t>
      </w:r>
      <w:proofErr w:type="gramEnd"/>
      <w:r>
        <w:rPr>
          <w:color w:val="000000"/>
          <w:sz w:val="18"/>
          <w:szCs w:val="18"/>
        </w:rPr>
        <w:t xml:space="preserve"> Belediye Başkanlığı</w:t>
      </w:r>
    </w:p>
    <w:p w:rsidR="003505F8" w:rsidRDefault="003505F8" w:rsidP="003505F8">
      <w:pPr>
        <w:spacing w:line="240" w:lineRule="atLeast"/>
        <w:ind w:left="2694" w:hanging="212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color w:val="000000"/>
          <w:sz w:val="18"/>
          <w:szCs w:val="18"/>
        </w:rPr>
        <w:t>Adresi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Tandoğan</w:t>
      </w:r>
      <w:proofErr w:type="gramEnd"/>
      <w:r>
        <w:rPr>
          <w:color w:val="000000"/>
          <w:sz w:val="18"/>
          <w:szCs w:val="18"/>
        </w:rPr>
        <w:t xml:space="preserve"> Mah. Billur Sok No: 8 Sincan/ANKARA</w:t>
      </w:r>
    </w:p>
    <w:p w:rsidR="003505F8" w:rsidRDefault="003505F8" w:rsidP="003505F8">
      <w:pPr>
        <w:spacing w:line="240" w:lineRule="atLeast"/>
        <w:ind w:left="2694" w:hanging="212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c) Telefon </w:t>
      </w:r>
      <w:proofErr w:type="gramStart"/>
      <w:r>
        <w:rPr>
          <w:color w:val="000000"/>
          <w:sz w:val="18"/>
          <w:szCs w:val="18"/>
        </w:rPr>
        <w:t>numarası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444</w:t>
      </w:r>
      <w:proofErr w:type="gramEnd"/>
      <w:r>
        <w:rPr>
          <w:color w:val="000000"/>
          <w:sz w:val="18"/>
          <w:szCs w:val="18"/>
        </w:rPr>
        <w:t xml:space="preserve"> 4 762 -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Dahili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344/347</w:t>
      </w:r>
    </w:p>
    <w:p w:rsidR="003505F8" w:rsidRDefault="003505F8" w:rsidP="003505F8">
      <w:pPr>
        <w:spacing w:line="240" w:lineRule="atLeast"/>
        <w:ind w:left="2694" w:hanging="212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ç) Faks </w:t>
      </w:r>
      <w:proofErr w:type="gramStart"/>
      <w:r>
        <w:rPr>
          <w:color w:val="000000"/>
          <w:sz w:val="18"/>
          <w:szCs w:val="18"/>
        </w:rPr>
        <w:t>numarası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</w:t>
      </w:r>
      <w:proofErr w:type="gramEnd"/>
      <w:r>
        <w:rPr>
          <w:color w:val="000000"/>
          <w:sz w:val="18"/>
          <w:szCs w:val="18"/>
        </w:rPr>
        <w:t xml:space="preserve"> 312 271 12 72</w:t>
      </w:r>
    </w:p>
    <w:p w:rsidR="003505F8" w:rsidRDefault="003505F8" w:rsidP="003505F8">
      <w:pPr>
        <w:spacing w:line="240" w:lineRule="atLeast"/>
        <w:ind w:left="2694" w:hanging="212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d) Elektronik posta </w:t>
      </w:r>
      <w:proofErr w:type="gramStart"/>
      <w:r>
        <w:rPr>
          <w:color w:val="000000"/>
          <w:sz w:val="18"/>
          <w:szCs w:val="18"/>
        </w:rPr>
        <w:t>adresi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color w:val="000000"/>
          <w:sz w:val="18"/>
          <w:szCs w:val="18"/>
        </w:rPr>
        <w:t>sincanbelediyesi</w:t>
      </w:r>
      <w:proofErr w:type="spellEnd"/>
      <w:proofErr w:type="gramEnd"/>
      <w:r>
        <w:rPr>
          <w:color w:val="000000"/>
          <w:sz w:val="18"/>
          <w:szCs w:val="18"/>
        </w:rPr>
        <w:t>@</w:t>
      </w:r>
      <w:proofErr w:type="spellStart"/>
      <w:r>
        <w:rPr>
          <w:color w:val="000000"/>
          <w:sz w:val="18"/>
          <w:szCs w:val="18"/>
        </w:rPr>
        <w:t>sincan</w:t>
      </w:r>
      <w:proofErr w:type="spellEnd"/>
      <w:r>
        <w:rPr>
          <w:color w:val="000000"/>
          <w:sz w:val="18"/>
          <w:szCs w:val="18"/>
        </w:rPr>
        <w:t>.bel.tr.</w:t>
      </w:r>
    </w:p>
    <w:p w:rsidR="003505F8" w:rsidRDefault="003505F8" w:rsidP="003505F8">
      <w:pPr>
        <w:spacing w:line="240" w:lineRule="atLeast"/>
        <w:ind w:left="2694" w:hanging="212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e) İlgili </w:t>
      </w:r>
      <w:proofErr w:type="gramStart"/>
      <w:r>
        <w:rPr>
          <w:color w:val="000000"/>
          <w:sz w:val="18"/>
          <w:szCs w:val="18"/>
        </w:rPr>
        <w:t>personel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Hamdi</w:t>
      </w:r>
      <w:proofErr w:type="gramEnd"/>
      <w:r>
        <w:rPr>
          <w:color w:val="000000"/>
          <w:sz w:val="18"/>
          <w:szCs w:val="18"/>
        </w:rPr>
        <w:t xml:space="preserve"> DİLEK - </w:t>
      </w:r>
      <w:proofErr w:type="spellStart"/>
      <w:r>
        <w:rPr>
          <w:color w:val="000000"/>
          <w:sz w:val="18"/>
          <w:szCs w:val="18"/>
        </w:rPr>
        <w:t>Abdulkadir</w:t>
      </w:r>
      <w:proofErr w:type="spellEnd"/>
      <w:r>
        <w:rPr>
          <w:color w:val="000000"/>
          <w:sz w:val="18"/>
          <w:szCs w:val="18"/>
        </w:rPr>
        <w:t xml:space="preserve"> SAĞLAM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1.2. İstekliler, ihaleye ilişkin bilgileri yukarıdaki adres ve numaralardan görevli personelle irtibat kurmak suretiyle temin edebilirler.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İHALENİN KONUSU: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2.1. Adı: Sincan İlçesi Mustafa Kemal Mah. 1392 ada 12 parsel ve Mülk Mah. 233 ada 15 parselin 2886 sayılı Devlet İhale Kanununun, 35/c maddesi gereği Açık Teklif Usulü ile satılması işidir.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2.2. Taşınmazların Evsafı: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1392 ada 12 parsel; Konut Parseli olup 2 katlı Ayrık Düzen ve Yapılaşma Koşulları TAKS = 0.15, KAKS=0.30’ dur. Arsanın toplam inşaat alanı 149,40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dir</w:t>
      </w:r>
      <w:proofErr w:type="spellEnd"/>
      <w:r>
        <w:rPr>
          <w:color w:val="000000"/>
          <w:sz w:val="18"/>
          <w:szCs w:val="18"/>
        </w:rPr>
        <w:t>. Zeminde 74,70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spelle"/>
          <w:color w:val="000000"/>
          <w:sz w:val="18"/>
          <w:szCs w:val="18"/>
        </w:rPr>
        <w:t>lik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inşaata alanına sahiptir.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233 ada 15; Mülk Mahallesinin yerleşim merkezinde kadastro parselidir. Onaylı imar planı bulunmamaktadır. Belediye Hizmetlerinden (yol, su, elektrik ve otobüs hizmetlerinden) yararlanmaktadır.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MUHAMMEN BEDELİ ile GEÇİCİ TEMİNAT TUTARLARI ve İHALE TARİHİ, SAATİ VE YERİ: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559"/>
        <w:gridCol w:w="1940"/>
        <w:gridCol w:w="2142"/>
        <w:gridCol w:w="1456"/>
        <w:gridCol w:w="2605"/>
        <w:gridCol w:w="2860"/>
        <w:gridCol w:w="1353"/>
        <w:gridCol w:w="1260"/>
      </w:tblGrid>
      <w:tr w:rsidR="003505F8" w:rsidTr="003505F8">
        <w:trPr>
          <w:trHeight w:val="2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S. N.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 Parsel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Muhammen 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Geçici Teminat Bedeli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Saati</w:t>
            </w:r>
          </w:p>
        </w:tc>
      </w:tr>
      <w:tr w:rsidR="003505F8" w:rsidTr="003505F8">
        <w:trPr>
          <w:trHeight w:val="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Mustafa Kemal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1392 ada 12 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5F8" w:rsidRDefault="003505F8">
            <w:pPr>
              <w:spacing w:line="20" w:lineRule="atLeast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498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99.600,00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2.988,00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28.09.2016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15.00</w:t>
            </w:r>
          </w:p>
        </w:tc>
      </w:tr>
      <w:tr w:rsidR="003505F8" w:rsidTr="003505F8">
        <w:trPr>
          <w:trHeight w:val="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Mülk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233 ada 15 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5F8" w:rsidRDefault="003505F8">
            <w:pPr>
              <w:spacing w:line="20" w:lineRule="atLeast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2918,89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77.846,80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2.335,41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28.09.2016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5F8" w:rsidRDefault="003505F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15.30</w:t>
            </w:r>
          </w:p>
        </w:tc>
      </w:tr>
    </w:tbl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 TARİHİ, SAATİ VE YERİ: Yukarıda özellikleri belirtilen taşınmazların ihalesi Tandoğan Mah. Billur Sok. No: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8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   2</w:t>
      </w:r>
      <w:r>
        <w:rPr>
          <w:color w:val="000000"/>
          <w:sz w:val="18"/>
          <w:szCs w:val="18"/>
        </w:rPr>
        <w:t>. Kat Meclis Toplantı Salonu Sincan/ANKARA adresinde yapılacaktır. Teklifler ihale tarih ve saatlerine kadar aynı adreste bulunan 1. Kat Destek Hizmetleri Müdürlüğüne teslim edilecektir.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İHALE ŞARTNAMESİNİN GÖRÜLMESİ ve TEMİNİ: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5.1. İhaleye ait şartname aşağıda belirtilen adreste bedelsiz olarak görülebilir. Ancak, ihaleye teklif verecek olanların idarece onaylanmış şartnameyi satın alması zorunludur.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pacing w:val="-2"/>
          <w:sz w:val="18"/>
          <w:szCs w:val="18"/>
        </w:rPr>
        <w:t>a) Şartnamenin görülebileceği ve satın alınabileceği yer: Tandoğan Mah. Billur Sok. No: 8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1. Kat Destek Hizmetleri Müdürlüğü Sincan/ANKARA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Şartname satış bedeli: 150,00 TL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İHALEYE KATILABİLME ŞARTLARI: İhaleye katılmak isteyen isteklilerin ihale tarih ve saatine kadar aşağıdaki evrakları hazırlayarak İdareye teslim etmeleri gerekmektedir.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6.1. İstekli Gerçek Kişi İse: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Kanuni ikametgâh belgesi (Telefon ve varsa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fax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numarası belgeye eklenecektir.),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Noter onaylı imza beyannamesi,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İstekliler adına vekâleten iştirak ediliyor ise, istekli adına teklifte bulunacak kimselerin noter onaylı vekâletnameleri ile vekâleten iştirak edenin noter onaylı imza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sirküsü</w:t>
      </w:r>
      <w:r>
        <w:rPr>
          <w:color w:val="000000"/>
          <w:sz w:val="18"/>
          <w:szCs w:val="18"/>
        </w:rPr>
        <w:t>ve</w:t>
      </w:r>
      <w:proofErr w:type="spellEnd"/>
      <w:r>
        <w:rPr>
          <w:color w:val="000000"/>
          <w:sz w:val="18"/>
          <w:szCs w:val="18"/>
        </w:rPr>
        <w:t>/veya imza beyannamesi,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d) İhaleye iştirak eden taraflardan her sayfası ayrı </w:t>
      </w:r>
      <w:proofErr w:type="spellStart"/>
      <w:r>
        <w:rPr>
          <w:color w:val="000000"/>
          <w:sz w:val="18"/>
          <w:szCs w:val="18"/>
        </w:rPr>
        <w:t>ayrı</w:t>
      </w:r>
      <w:proofErr w:type="spellEnd"/>
      <w:r>
        <w:rPr>
          <w:color w:val="000000"/>
          <w:sz w:val="18"/>
          <w:szCs w:val="18"/>
        </w:rPr>
        <w:t xml:space="preserve"> imzalanmış şartname,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Noter onaylı Nüfus Cüzdanı Fotokopisi veya Onaylı Nüfus kayıt örneği,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f) Şartnamede belirtilen geçici teminatın ödendiğine dair makbuz veya bankalardan alınmış geçici teminat mektubu (devlet tahvili veya hazine kefaletine haiz tahviller kabul edilir),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6.2. İstekli Tüzel Kişilik İse: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a) İsteklinin ilgili mevzuatı gereği kayıtlı bulunduğu ticaret ve/veya sanayi odasından veya diğer resmi makamlardan tüzel kişiliğin siciline kayıtlı ve halen faaliyette olduğuna dair ihale yılı içinde alınmış belge,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Noter onaylı tüzel kişiliğe ait imza ve yetki sirküleri,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Tüzel kişilik adına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vekaleten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ihaleye girilecek ise bu tüzel kişiliğin vekili olduğuna dair noterden onaylı vekâletname ve vekile ait imza sirküleri ve/veya imza beyannamesi,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Türkiye’de tebligat için adres göstermesi ve telefon bildirmesi (yazılı olarak),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Şartnamede belirtilen geçici teminatın ödendiğine dair makbuz veya bankalardan alınmış Geçici teminat mektubu (devlet tahvili veya hazine kefaletine haiz tahviller kabul edilir),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f) İhaleye iştirak eden taraflardan her sayfası ayrı </w:t>
      </w:r>
      <w:proofErr w:type="spellStart"/>
      <w:r>
        <w:rPr>
          <w:color w:val="000000"/>
          <w:sz w:val="18"/>
          <w:szCs w:val="18"/>
        </w:rPr>
        <w:t>ayrı</w:t>
      </w:r>
      <w:proofErr w:type="spellEnd"/>
      <w:r>
        <w:rPr>
          <w:color w:val="000000"/>
          <w:sz w:val="18"/>
          <w:szCs w:val="18"/>
        </w:rPr>
        <w:t xml:space="preserve"> imzalanmış şartname,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İhaleye iştirak edenler şartnameyi tamamen kabul etmiş sayılırlar.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İhale şartnamesinin posta yoluyla satışı yapılmayacaktır.</w:t>
      </w:r>
    </w:p>
    <w:p w:rsidR="003505F8" w:rsidRDefault="003505F8" w:rsidP="003505F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9 - İhale yapıp yapmamakta ve uygun bedeli tespitte Belediye Encümeni serbesttir.</w:t>
      </w:r>
    </w:p>
    <w:p w:rsidR="003505F8" w:rsidRDefault="003505F8" w:rsidP="003505F8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8143/1-1</w:t>
      </w:r>
    </w:p>
    <w:p w:rsidR="003505F8" w:rsidRDefault="003505F8" w:rsidP="003505F8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4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7C0038" w:rsidRPr="003505F8" w:rsidRDefault="007C0038" w:rsidP="003505F8"/>
    <w:sectPr w:rsidR="007C0038" w:rsidRPr="003505F8" w:rsidSect="003505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5A11"/>
    <w:rsid w:val="00082A71"/>
    <w:rsid w:val="000E3396"/>
    <w:rsid w:val="00174419"/>
    <w:rsid w:val="001C77BA"/>
    <w:rsid w:val="00260AAB"/>
    <w:rsid w:val="00266044"/>
    <w:rsid w:val="002B795B"/>
    <w:rsid w:val="00330F71"/>
    <w:rsid w:val="00341C31"/>
    <w:rsid w:val="003505F8"/>
    <w:rsid w:val="003776CB"/>
    <w:rsid w:val="004A7DB8"/>
    <w:rsid w:val="004F633F"/>
    <w:rsid w:val="00513708"/>
    <w:rsid w:val="005471B9"/>
    <w:rsid w:val="00560EE3"/>
    <w:rsid w:val="00590631"/>
    <w:rsid w:val="005A25C4"/>
    <w:rsid w:val="005D5A11"/>
    <w:rsid w:val="006500D8"/>
    <w:rsid w:val="006764C5"/>
    <w:rsid w:val="00694818"/>
    <w:rsid w:val="006F6936"/>
    <w:rsid w:val="0073030C"/>
    <w:rsid w:val="007430C4"/>
    <w:rsid w:val="00751099"/>
    <w:rsid w:val="007A5E25"/>
    <w:rsid w:val="007B020B"/>
    <w:rsid w:val="007C0038"/>
    <w:rsid w:val="007C3673"/>
    <w:rsid w:val="007C60F1"/>
    <w:rsid w:val="0080453A"/>
    <w:rsid w:val="00814211"/>
    <w:rsid w:val="00816801"/>
    <w:rsid w:val="00831F63"/>
    <w:rsid w:val="009105AB"/>
    <w:rsid w:val="00934322"/>
    <w:rsid w:val="00973FE7"/>
    <w:rsid w:val="00A64C70"/>
    <w:rsid w:val="00A661B2"/>
    <w:rsid w:val="00AB0AD6"/>
    <w:rsid w:val="00AC4867"/>
    <w:rsid w:val="00B458DA"/>
    <w:rsid w:val="00C91FF4"/>
    <w:rsid w:val="00CA07AF"/>
    <w:rsid w:val="00CE15E5"/>
    <w:rsid w:val="00D3428E"/>
    <w:rsid w:val="00D4755F"/>
    <w:rsid w:val="00D53C04"/>
    <w:rsid w:val="00E056A4"/>
    <w:rsid w:val="00E33AEA"/>
    <w:rsid w:val="00E520C9"/>
    <w:rsid w:val="00E57F30"/>
    <w:rsid w:val="00E76CC1"/>
    <w:rsid w:val="00E93E5B"/>
    <w:rsid w:val="00F432C7"/>
    <w:rsid w:val="00F91815"/>
    <w:rsid w:val="00FC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paragraph" w:styleId="Balk1">
    <w:name w:val="heading 1"/>
    <w:basedOn w:val="Normal"/>
    <w:next w:val="Normal"/>
    <w:link w:val="Balk1Char"/>
    <w:uiPriority w:val="9"/>
    <w:qFormat/>
    <w:rsid w:val="00377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C91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77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D5A11"/>
  </w:style>
  <w:style w:type="character" w:customStyle="1" w:styleId="grame">
    <w:name w:val="grame"/>
    <w:basedOn w:val="VarsaylanParagrafYazTipi"/>
    <w:rsid w:val="005D5A11"/>
  </w:style>
  <w:style w:type="character" w:customStyle="1" w:styleId="spelle">
    <w:name w:val="spelle"/>
    <w:basedOn w:val="VarsaylanParagrafYazTipi"/>
    <w:rsid w:val="005D5A11"/>
  </w:style>
  <w:style w:type="paragraph" w:styleId="NormalWeb">
    <w:name w:val="Normal (Web)"/>
    <w:basedOn w:val="Normal"/>
    <w:uiPriority w:val="99"/>
    <w:semiHidden/>
    <w:unhideWhenUsed/>
    <w:rsid w:val="005D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D5A11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C91FF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C91FF4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5471B9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77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electionshareable">
    <w:name w:val="selectionshareable"/>
    <w:basedOn w:val="Normal"/>
    <w:rsid w:val="0037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77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">
    <w:name w:val="highlight"/>
    <w:basedOn w:val="VarsaylanParagrafYazTipi"/>
    <w:rsid w:val="00B45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067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712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897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60909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AyseOzlemKuruca</dc:creator>
  <cp:keywords/>
  <dc:description/>
  <cp:lastModifiedBy>AyseOzlemKuruca</cp:lastModifiedBy>
  <cp:revision>23</cp:revision>
  <dcterms:created xsi:type="dcterms:W3CDTF">2016-09-02T06:21:00Z</dcterms:created>
  <dcterms:modified xsi:type="dcterms:W3CDTF">2016-09-09T07:20:00Z</dcterms:modified>
</cp:coreProperties>
</file>