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77" w:rsidRDefault="00755D77" w:rsidP="00755D77">
      <w:pPr>
        <w:spacing w:line="240" w:lineRule="atLeast"/>
        <w:jc w:val="center"/>
        <w:rPr>
          <w:color w:val="000000"/>
        </w:rPr>
      </w:pPr>
      <w:r>
        <w:rPr>
          <w:color w:val="000000"/>
          <w:sz w:val="18"/>
          <w:szCs w:val="18"/>
        </w:rPr>
        <w:t>İZMİR İLİ BUCA İLÇESİ KAZILÇULLU MAHALLESİNDE BULUNAN 1 ADET TAŞINMAZ İHALE YÖNTEMİYLE SATILACAKTIR</w:t>
      </w:r>
    </w:p>
    <w:p w:rsidR="00755D77" w:rsidRDefault="00755D77" w:rsidP="00755D77">
      <w:pPr>
        <w:spacing w:line="240" w:lineRule="atLeast"/>
        <w:ind w:firstLine="567"/>
        <w:jc w:val="both"/>
        <w:rPr>
          <w:color w:val="000000"/>
        </w:rPr>
      </w:pPr>
      <w:r>
        <w:rPr>
          <w:b/>
          <w:bCs/>
          <w:color w:val="0000CC"/>
          <w:sz w:val="18"/>
          <w:szCs w:val="18"/>
        </w:rPr>
        <w:t>TCDD İşletmesi Genel Müdürlüğü 3. Bölge Müdürlüğünden:</w:t>
      </w:r>
    </w:p>
    <w:p w:rsidR="00755D77" w:rsidRDefault="00755D77" w:rsidP="00755D77">
      <w:pPr>
        <w:spacing w:line="240" w:lineRule="atLeast"/>
        <w:ind w:firstLine="567"/>
        <w:jc w:val="both"/>
        <w:rPr>
          <w:color w:val="000000"/>
        </w:rPr>
      </w:pPr>
      <w:r>
        <w:rPr>
          <w:color w:val="000000"/>
          <w:sz w:val="18"/>
          <w:szCs w:val="18"/>
        </w:rPr>
        <w:t>1 - Mülkiyeti, TCDD Genel Müdürlüğüne ait İzmir İli, Buca İlçesi,</w:t>
      </w:r>
      <w:r>
        <w:rPr>
          <w:rStyle w:val="apple-converted-space"/>
          <w:color w:val="000000"/>
          <w:sz w:val="18"/>
          <w:szCs w:val="18"/>
        </w:rPr>
        <w:t> </w:t>
      </w:r>
      <w:r>
        <w:rPr>
          <w:rStyle w:val="spelle"/>
          <w:color w:val="000000"/>
          <w:sz w:val="18"/>
          <w:szCs w:val="18"/>
        </w:rPr>
        <w:t>Kızılçullu</w:t>
      </w:r>
      <w:r>
        <w:rPr>
          <w:rStyle w:val="apple-converted-space"/>
          <w:color w:val="000000"/>
          <w:sz w:val="18"/>
          <w:szCs w:val="18"/>
        </w:rPr>
        <w:t> </w:t>
      </w:r>
      <w:r>
        <w:rPr>
          <w:color w:val="000000"/>
          <w:sz w:val="18"/>
          <w:szCs w:val="18"/>
        </w:rPr>
        <w:t>Mahallesinde bulunan 3.431,00</w:t>
      </w:r>
      <w:r>
        <w:rPr>
          <w:rStyle w:val="grame"/>
          <w:color w:val="000000"/>
          <w:sz w:val="18"/>
          <w:szCs w:val="18"/>
        </w:rPr>
        <w:t>m</w:t>
      </w:r>
      <w:r>
        <w:rPr>
          <w:rStyle w:val="grame"/>
          <w:color w:val="000000"/>
          <w:sz w:val="18"/>
          <w:szCs w:val="18"/>
          <w:vertAlign w:val="superscript"/>
        </w:rPr>
        <w:t>2</w:t>
      </w:r>
      <w:r>
        <w:rPr>
          <w:rStyle w:val="apple-converted-space"/>
          <w:color w:val="000000"/>
          <w:sz w:val="18"/>
          <w:szCs w:val="18"/>
          <w:vertAlign w:val="superscript"/>
        </w:rPr>
        <w:t> </w:t>
      </w:r>
      <w:r>
        <w:rPr>
          <w:rStyle w:val="grame"/>
          <w:color w:val="000000"/>
          <w:sz w:val="18"/>
          <w:szCs w:val="18"/>
        </w:rPr>
        <w:t> miktarlı</w:t>
      </w:r>
      <w:r>
        <w:rPr>
          <w:rStyle w:val="apple-converted-space"/>
          <w:color w:val="000000"/>
          <w:sz w:val="18"/>
          <w:szCs w:val="18"/>
        </w:rPr>
        <w:t> </w:t>
      </w:r>
      <w:r>
        <w:rPr>
          <w:color w:val="000000"/>
          <w:sz w:val="18"/>
          <w:szCs w:val="18"/>
        </w:rPr>
        <w:t>432 Ada 2 parsel numaralı taşınmaz satılacaktır. Satış İhalesi, kapalı zarfla teklif almak ve görüşmeler yapmak suretiyle 28.01.2015 Çarşamba günü saat 14.00 da TCDD 3.Bölge Müdürlüğü binasının 1. Katında bulanan toplantı salonunda, “Pazarlık</w:t>
      </w:r>
      <w:r>
        <w:rPr>
          <w:rStyle w:val="apple-converted-space"/>
          <w:color w:val="000000"/>
          <w:sz w:val="18"/>
          <w:szCs w:val="18"/>
        </w:rPr>
        <w:t> </w:t>
      </w:r>
      <w:r>
        <w:rPr>
          <w:rStyle w:val="spelle"/>
          <w:color w:val="000000"/>
          <w:sz w:val="18"/>
          <w:szCs w:val="18"/>
        </w:rPr>
        <w:t>Usulu</w:t>
      </w:r>
      <w:r>
        <w:rPr>
          <w:color w:val="000000"/>
          <w:sz w:val="18"/>
          <w:szCs w:val="18"/>
        </w:rPr>
        <w:t>” ile yapılacaktır. İhale Komisyonu’nca gerek görülmesi halinde, ihale, pazarlık görüşmesine devam edilen teklif sahiplerinin katılımı ile açık artırma suretiyle sonuçlandırılabilecektir.</w:t>
      </w:r>
    </w:p>
    <w:p w:rsidR="00755D77" w:rsidRDefault="00755D77" w:rsidP="00755D77">
      <w:pPr>
        <w:spacing w:line="240" w:lineRule="atLeast"/>
        <w:ind w:firstLine="567"/>
        <w:jc w:val="both"/>
        <w:rPr>
          <w:color w:val="000000"/>
        </w:rPr>
      </w:pPr>
      <w:r>
        <w:rPr>
          <w:color w:val="000000"/>
          <w:sz w:val="18"/>
          <w:szCs w:val="18"/>
        </w:rPr>
        <w:t>2 - İhale konusu 432 Ada 2 parsel numaralı taşınmazın geçici teminat miktarı 400.000,00.-TL (</w:t>
      </w:r>
      <w:r>
        <w:rPr>
          <w:rStyle w:val="spelle"/>
          <w:color w:val="000000"/>
          <w:sz w:val="18"/>
          <w:szCs w:val="18"/>
        </w:rPr>
        <w:t>Dörtyüzbin</w:t>
      </w:r>
      <w:r>
        <w:rPr>
          <w:color w:val="000000"/>
          <w:sz w:val="18"/>
          <w:szCs w:val="18"/>
        </w:rPr>
        <w:t>) TL olarak belirlenmiştir.</w:t>
      </w:r>
    </w:p>
    <w:p w:rsidR="00755D77" w:rsidRDefault="00755D77" w:rsidP="00755D77">
      <w:pPr>
        <w:spacing w:line="240" w:lineRule="atLeast"/>
        <w:ind w:firstLine="567"/>
        <w:jc w:val="both"/>
        <w:rPr>
          <w:color w:val="000000"/>
        </w:rPr>
      </w:pPr>
      <w:r>
        <w:rPr>
          <w:color w:val="000000"/>
          <w:sz w:val="18"/>
          <w:szCs w:val="18"/>
        </w:rPr>
        <w:t>3 - Teklifler, İhalenin yapılacağı</w:t>
      </w:r>
      <w:r>
        <w:rPr>
          <w:rStyle w:val="apple-converted-space"/>
          <w:color w:val="000000"/>
          <w:sz w:val="18"/>
          <w:szCs w:val="18"/>
        </w:rPr>
        <w:t> </w:t>
      </w:r>
      <w:r>
        <w:rPr>
          <w:rStyle w:val="grame"/>
          <w:color w:val="000000"/>
          <w:sz w:val="18"/>
          <w:szCs w:val="18"/>
        </w:rPr>
        <w:t>28/01/2015</w:t>
      </w:r>
      <w:r>
        <w:rPr>
          <w:rStyle w:val="apple-converted-space"/>
          <w:color w:val="000000"/>
          <w:sz w:val="18"/>
          <w:szCs w:val="18"/>
        </w:rPr>
        <w:t> </w:t>
      </w:r>
      <w:r>
        <w:rPr>
          <w:color w:val="000000"/>
          <w:sz w:val="18"/>
          <w:szCs w:val="18"/>
        </w:rPr>
        <w:t>Çarşamba günü saat 12.00’a kadar TCDD 3.Bölge Müdürlüğü Emlak ve İnşaat Müdürlüğüne elden teslim edilecektir. Belirtilen tarih ve saatten sonra verilecek teklifler değerlendirilmeyecektir.</w:t>
      </w:r>
    </w:p>
    <w:p w:rsidR="00755D77" w:rsidRDefault="00755D77" w:rsidP="00755D77">
      <w:pPr>
        <w:spacing w:line="240" w:lineRule="atLeast"/>
        <w:ind w:firstLine="567"/>
        <w:jc w:val="both"/>
        <w:rPr>
          <w:color w:val="000000"/>
        </w:rPr>
      </w:pPr>
      <w:r>
        <w:rPr>
          <w:color w:val="000000"/>
          <w:sz w:val="18"/>
          <w:szCs w:val="18"/>
        </w:rPr>
        <w:t>4 - TCDD Genel Müdürlüğü ihale işlemlerini 4046 sayılı Kanun çerçevesinde yürütmektedir. İhale işlemleri 2886 sayılı İhale Kanunu ile 4734 sayılı Kamu İhale Kanunu’na tabi olmayıp, TCDD, ihaleyi yapıp yapmamakta, dilediğine yapmakta, teklif verme süresini belirli bir tarihe kadar veya bilahare belirlenecek bir tarihe kadar uzatmakta serbesttir.</w:t>
      </w:r>
    </w:p>
    <w:p w:rsidR="00755D77" w:rsidRDefault="00755D77" w:rsidP="00755D77">
      <w:pPr>
        <w:spacing w:line="240" w:lineRule="atLeast"/>
        <w:ind w:firstLine="567"/>
        <w:jc w:val="both"/>
        <w:rPr>
          <w:color w:val="000000"/>
        </w:rPr>
      </w:pPr>
      <w:r>
        <w:rPr>
          <w:color w:val="000000"/>
          <w:sz w:val="18"/>
          <w:szCs w:val="18"/>
        </w:rPr>
        <w:t>5 - İhale dokümanları, TCDD 3.Bölge Müdürlüğü veznesine veya Türkiye Vakıflar Bankası İzmir Şubesi Müdürlüğünde bulunan TR 36 0001 5001 5800 7295 253088</w:t>
      </w:r>
      <w:r>
        <w:rPr>
          <w:rStyle w:val="apple-converted-space"/>
          <w:color w:val="000000"/>
          <w:sz w:val="18"/>
          <w:szCs w:val="18"/>
        </w:rPr>
        <w:t> </w:t>
      </w:r>
      <w:r>
        <w:rPr>
          <w:rStyle w:val="spelle"/>
          <w:color w:val="000000"/>
          <w:sz w:val="18"/>
          <w:szCs w:val="18"/>
        </w:rPr>
        <w:t>iban</w:t>
      </w:r>
      <w:r>
        <w:rPr>
          <w:rStyle w:val="apple-converted-space"/>
          <w:color w:val="000000"/>
          <w:sz w:val="18"/>
          <w:szCs w:val="18"/>
        </w:rPr>
        <w:t> </w:t>
      </w:r>
      <w:r>
        <w:rPr>
          <w:color w:val="000000"/>
          <w:sz w:val="18"/>
          <w:szCs w:val="18"/>
        </w:rPr>
        <w:t>numaralı hesabına 500,00.-TL (</w:t>
      </w:r>
      <w:r>
        <w:rPr>
          <w:rStyle w:val="spelle"/>
          <w:color w:val="000000"/>
          <w:sz w:val="18"/>
          <w:szCs w:val="18"/>
        </w:rPr>
        <w:t>Beşyüz</w:t>
      </w:r>
      <w:r>
        <w:rPr>
          <w:rStyle w:val="apple-converted-space"/>
          <w:color w:val="000000"/>
          <w:sz w:val="18"/>
          <w:szCs w:val="18"/>
        </w:rPr>
        <w:t> </w:t>
      </w:r>
      <w:r>
        <w:rPr>
          <w:color w:val="000000"/>
          <w:sz w:val="18"/>
          <w:szCs w:val="18"/>
        </w:rPr>
        <w:t>TL) yatırılarak, üstünde teklif sahibinin adı veya</w:t>
      </w:r>
      <w:r>
        <w:rPr>
          <w:rStyle w:val="apple-converted-space"/>
          <w:color w:val="000000"/>
          <w:sz w:val="18"/>
          <w:szCs w:val="18"/>
        </w:rPr>
        <w:t> </w:t>
      </w:r>
      <w:r>
        <w:rPr>
          <w:rStyle w:val="spelle"/>
          <w:color w:val="000000"/>
          <w:sz w:val="18"/>
          <w:szCs w:val="18"/>
        </w:rPr>
        <w:t>ünvanının</w:t>
      </w:r>
      <w:r>
        <w:rPr>
          <w:rStyle w:val="apple-converted-space"/>
          <w:color w:val="000000"/>
          <w:sz w:val="18"/>
          <w:szCs w:val="18"/>
        </w:rPr>
        <w:t> </w:t>
      </w:r>
      <w:r>
        <w:rPr>
          <w:color w:val="000000"/>
          <w:sz w:val="18"/>
          <w:szCs w:val="18"/>
        </w:rPr>
        <w:t>da açıkça belirtildiği</w:t>
      </w:r>
      <w:r>
        <w:rPr>
          <w:rStyle w:val="apple-converted-space"/>
          <w:color w:val="000000"/>
          <w:sz w:val="18"/>
          <w:szCs w:val="18"/>
        </w:rPr>
        <w:t> </w:t>
      </w:r>
      <w:r>
        <w:rPr>
          <w:rStyle w:val="grame"/>
          <w:color w:val="000000"/>
          <w:sz w:val="18"/>
          <w:szCs w:val="18"/>
        </w:rPr>
        <w:t>dekont</w:t>
      </w:r>
      <w:r>
        <w:rPr>
          <w:rStyle w:val="apple-converted-space"/>
          <w:color w:val="000000"/>
          <w:sz w:val="18"/>
          <w:szCs w:val="18"/>
        </w:rPr>
        <w:t> </w:t>
      </w:r>
      <w:r>
        <w:rPr>
          <w:color w:val="000000"/>
          <w:sz w:val="18"/>
          <w:szCs w:val="18"/>
        </w:rPr>
        <w:t>karşılığında, TCDD 3.Bölge Müdürlüğü Emlak ve İnşaat Müdürlüğünden temin edilebilir.</w:t>
      </w:r>
    </w:p>
    <w:p w:rsidR="00755D77" w:rsidRDefault="00755D77" w:rsidP="00755D77">
      <w:pPr>
        <w:spacing w:line="240" w:lineRule="atLeast"/>
        <w:ind w:firstLine="567"/>
        <w:jc w:val="right"/>
        <w:rPr>
          <w:color w:val="000000"/>
        </w:rPr>
      </w:pPr>
      <w:r>
        <w:rPr>
          <w:color w:val="000000"/>
          <w:sz w:val="18"/>
          <w:szCs w:val="18"/>
        </w:rPr>
        <w:t>11122/1-1</w:t>
      </w:r>
    </w:p>
    <w:p w:rsidR="00755D77" w:rsidRDefault="00755D77" w:rsidP="00755D77">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FD75E9" w:rsidRDefault="00FD75E9" w:rsidP="00755D77"/>
    <w:p w:rsidR="00E54455" w:rsidRDefault="00E54455" w:rsidP="00755D77"/>
    <w:p w:rsidR="00E54455" w:rsidRDefault="00E54455" w:rsidP="00755D77"/>
    <w:p w:rsidR="00E54455" w:rsidRPr="00755D77" w:rsidRDefault="00E54455" w:rsidP="00755D77">
      <w:bookmarkStart w:id="0" w:name="_GoBack"/>
      <w:bookmarkEnd w:id="0"/>
    </w:p>
    <w:sectPr w:rsidR="00E54455" w:rsidRPr="00755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F0274"/>
    <w:rsid w:val="000F6CDE"/>
    <w:rsid w:val="00100E58"/>
    <w:rsid w:val="001331A5"/>
    <w:rsid w:val="00137D87"/>
    <w:rsid w:val="001430C6"/>
    <w:rsid w:val="001439A9"/>
    <w:rsid w:val="00147AFF"/>
    <w:rsid w:val="00167477"/>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357387"/>
    <w:rsid w:val="00367BED"/>
    <w:rsid w:val="003837EA"/>
    <w:rsid w:val="003A5671"/>
    <w:rsid w:val="003A6DB8"/>
    <w:rsid w:val="003B2278"/>
    <w:rsid w:val="003C03F7"/>
    <w:rsid w:val="003F374B"/>
    <w:rsid w:val="003F7BDF"/>
    <w:rsid w:val="00400ECB"/>
    <w:rsid w:val="004157C8"/>
    <w:rsid w:val="004203CC"/>
    <w:rsid w:val="00442164"/>
    <w:rsid w:val="00445C45"/>
    <w:rsid w:val="004673E8"/>
    <w:rsid w:val="004679A0"/>
    <w:rsid w:val="00475E92"/>
    <w:rsid w:val="0048765C"/>
    <w:rsid w:val="004B39CB"/>
    <w:rsid w:val="004E6EBC"/>
    <w:rsid w:val="004F28FB"/>
    <w:rsid w:val="005027FC"/>
    <w:rsid w:val="005212C1"/>
    <w:rsid w:val="00530254"/>
    <w:rsid w:val="00536A01"/>
    <w:rsid w:val="00543D64"/>
    <w:rsid w:val="005531BE"/>
    <w:rsid w:val="00575866"/>
    <w:rsid w:val="005929F7"/>
    <w:rsid w:val="005D6980"/>
    <w:rsid w:val="005E605C"/>
    <w:rsid w:val="00617075"/>
    <w:rsid w:val="006532E4"/>
    <w:rsid w:val="00695CF0"/>
    <w:rsid w:val="006D6C6D"/>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901022"/>
    <w:rsid w:val="00906E31"/>
    <w:rsid w:val="00942F1A"/>
    <w:rsid w:val="009451BA"/>
    <w:rsid w:val="00960605"/>
    <w:rsid w:val="0096166C"/>
    <w:rsid w:val="00965E70"/>
    <w:rsid w:val="009700D4"/>
    <w:rsid w:val="0098298E"/>
    <w:rsid w:val="00990018"/>
    <w:rsid w:val="009C0464"/>
    <w:rsid w:val="009C37C3"/>
    <w:rsid w:val="009F4578"/>
    <w:rsid w:val="009F6FC2"/>
    <w:rsid w:val="009F73DE"/>
    <w:rsid w:val="00A56C28"/>
    <w:rsid w:val="00A64B4D"/>
    <w:rsid w:val="00A815F9"/>
    <w:rsid w:val="00A96F85"/>
    <w:rsid w:val="00AB4708"/>
    <w:rsid w:val="00AC0139"/>
    <w:rsid w:val="00AC6E56"/>
    <w:rsid w:val="00AD2668"/>
    <w:rsid w:val="00B06762"/>
    <w:rsid w:val="00B15D3C"/>
    <w:rsid w:val="00B21148"/>
    <w:rsid w:val="00BC3ADD"/>
    <w:rsid w:val="00BC4226"/>
    <w:rsid w:val="00BC5417"/>
    <w:rsid w:val="00BD0F55"/>
    <w:rsid w:val="00BD1F6A"/>
    <w:rsid w:val="00BD35FA"/>
    <w:rsid w:val="00BF17BD"/>
    <w:rsid w:val="00C10E52"/>
    <w:rsid w:val="00C53814"/>
    <w:rsid w:val="00C649CA"/>
    <w:rsid w:val="00C8198F"/>
    <w:rsid w:val="00C91AF0"/>
    <w:rsid w:val="00CA6FBE"/>
    <w:rsid w:val="00CD4723"/>
    <w:rsid w:val="00CF0CF7"/>
    <w:rsid w:val="00CF2D38"/>
    <w:rsid w:val="00CF33E9"/>
    <w:rsid w:val="00D0019E"/>
    <w:rsid w:val="00D218EC"/>
    <w:rsid w:val="00D32EF0"/>
    <w:rsid w:val="00D65E92"/>
    <w:rsid w:val="00D82C3D"/>
    <w:rsid w:val="00DB082D"/>
    <w:rsid w:val="00DC010C"/>
    <w:rsid w:val="00DC5A8B"/>
    <w:rsid w:val="00DE4172"/>
    <w:rsid w:val="00DF0D55"/>
    <w:rsid w:val="00E0188B"/>
    <w:rsid w:val="00E0284B"/>
    <w:rsid w:val="00E03C07"/>
    <w:rsid w:val="00E04768"/>
    <w:rsid w:val="00E1566D"/>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56F90"/>
    <w:rsid w:val="00FA09FB"/>
    <w:rsid w:val="00FB116C"/>
    <w:rsid w:val="00FD2739"/>
    <w:rsid w:val="00FD6A33"/>
    <w:rsid w:val="00FD75E9"/>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23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130</cp:revision>
  <dcterms:created xsi:type="dcterms:W3CDTF">2014-12-03T07:13:00Z</dcterms:created>
  <dcterms:modified xsi:type="dcterms:W3CDTF">2014-12-31T07:50:00Z</dcterms:modified>
</cp:coreProperties>
</file>