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C8D" w:rsidRPr="00BB3C8D" w:rsidRDefault="00BB3C8D" w:rsidP="00BB3C8D">
      <w:pPr>
        <w:spacing w:after="0" w:line="240" w:lineRule="atLeast"/>
        <w:jc w:val="center"/>
        <w:rPr>
          <w:rFonts w:ascii="Times New Roman" w:eastAsia="Times New Roman" w:hAnsi="Times New Roman" w:cs="Times New Roman"/>
          <w:color w:val="000000"/>
          <w:sz w:val="20"/>
          <w:szCs w:val="20"/>
          <w:lang w:eastAsia="tr-TR"/>
        </w:rPr>
      </w:pPr>
      <w:r w:rsidRPr="00BB3C8D">
        <w:rPr>
          <w:rFonts w:ascii="Times New Roman" w:eastAsia="Times New Roman" w:hAnsi="Times New Roman" w:cs="Times New Roman"/>
          <w:color w:val="000000"/>
          <w:sz w:val="18"/>
          <w:szCs w:val="18"/>
          <w:lang w:eastAsia="tr-TR"/>
        </w:rPr>
        <w:t>TAŞINMAZMAL SATILACAKTIR</w:t>
      </w:r>
    </w:p>
    <w:p w:rsidR="00BB3C8D" w:rsidRPr="00BB3C8D" w:rsidRDefault="00BB3C8D" w:rsidP="00BB3C8D">
      <w:pPr>
        <w:spacing w:after="0" w:line="240" w:lineRule="atLeast"/>
        <w:ind w:firstLine="567"/>
        <w:jc w:val="both"/>
        <w:rPr>
          <w:rFonts w:ascii="Times New Roman" w:eastAsia="Times New Roman" w:hAnsi="Times New Roman" w:cs="Times New Roman"/>
          <w:color w:val="000000"/>
          <w:sz w:val="20"/>
          <w:szCs w:val="20"/>
          <w:lang w:eastAsia="tr-TR"/>
        </w:rPr>
      </w:pPr>
      <w:r w:rsidRPr="00BB3C8D">
        <w:rPr>
          <w:rFonts w:ascii="Times New Roman" w:eastAsia="Times New Roman" w:hAnsi="Times New Roman" w:cs="Times New Roman"/>
          <w:b/>
          <w:bCs/>
          <w:color w:val="0000FF"/>
          <w:sz w:val="18"/>
          <w:szCs w:val="18"/>
          <w:lang w:eastAsia="tr-TR"/>
        </w:rPr>
        <w:t>Balıkesir Defterdarlığı Ayvalık Malmüdürlüğünden:</w:t>
      </w:r>
    </w:p>
    <w:p w:rsidR="00BB3C8D" w:rsidRPr="00BB3C8D" w:rsidRDefault="00BB3C8D" w:rsidP="00BB3C8D">
      <w:pPr>
        <w:spacing w:after="0" w:line="240" w:lineRule="atLeast"/>
        <w:ind w:firstLine="567"/>
        <w:jc w:val="both"/>
        <w:rPr>
          <w:rFonts w:ascii="Times New Roman" w:eastAsia="Times New Roman" w:hAnsi="Times New Roman" w:cs="Times New Roman"/>
          <w:color w:val="000000"/>
          <w:sz w:val="20"/>
          <w:szCs w:val="20"/>
          <w:lang w:eastAsia="tr-TR"/>
        </w:rPr>
      </w:pPr>
      <w:r w:rsidRPr="00BB3C8D">
        <w:rPr>
          <w:rFonts w:ascii="Times New Roman" w:eastAsia="Times New Roman" w:hAnsi="Times New Roman" w:cs="Times New Roman"/>
          <w:b/>
          <w:bCs/>
          <w:color w:val="000000"/>
          <w:sz w:val="18"/>
          <w:szCs w:val="18"/>
          <w:lang w:eastAsia="tr-TR"/>
        </w:rPr>
        <w:t> </w:t>
      </w:r>
    </w:p>
    <w:p w:rsidR="00BB3C8D" w:rsidRPr="00BB3C8D" w:rsidRDefault="00BB3C8D" w:rsidP="00BB3C8D">
      <w:pPr>
        <w:spacing w:after="0" w:line="240" w:lineRule="atLeast"/>
        <w:jc w:val="center"/>
        <w:rPr>
          <w:rFonts w:ascii="Times New Roman" w:eastAsia="Times New Roman" w:hAnsi="Times New Roman" w:cs="Times New Roman"/>
          <w:color w:val="000000"/>
          <w:sz w:val="20"/>
          <w:szCs w:val="20"/>
          <w:lang w:eastAsia="tr-TR"/>
        </w:rPr>
      </w:pPr>
      <w:r w:rsidRPr="00BB3C8D">
        <w:rPr>
          <w:rFonts w:ascii="Times New Roman" w:eastAsia="Times New Roman" w:hAnsi="Times New Roman" w:cs="Times New Roman"/>
          <w:color w:val="000000"/>
          <w:sz w:val="18"/>
          <w:szCs w:val="18"/>
          <w:lang w:eastAsia="tr-TR"/>
        </w:rPr>
        <w:t>SATIŞA SUNULAN TAŞINMAZMAL</w:t>
      </w:r>
    </w:p>
    <w:tbl>
      <w:tblPr>
        <w:tblW w:w="12480" w:type="dxa"/>
        <w:jc w:val="center"/>
        <w:tblCellMar>
          <w:left w:w="0" w:type="dxa"/>
          <w:right w:w="0" w:type="dxa"/>
        </w:tblCellMar>
        <w:tblLook w:val="04A0" w:firstRow="1" w:lastRow="0" w:firstColumn="1" w:lastColumn="0" w:noHBand="0" w:noVBand="1"/>
      </w:tblPr>
      <w:tblGrid>
        <w:gridCol w:w="934"/>
        <w:gridCol w:w="791"/>
        <w:gridCol w:w="1089"/>
        <w:gridCol w:w="623"/>
        <w:gridCol w:w="623"/>
        <w:gridCol w:w="637"/>
        <w:gridCol w:w="1089"/>
        <w:gridCol w:w="779"/>
        <w:gridCol w:w="933"/>
        <w:gridCol w:w="935"/>
        <w:gridCol w:w="1245"/>
        <w:gridCol w:w="1105"/>
        <w:gridCol w:w="1074"/>
        <w:gridCol w:w="623"/>
      </w:tblGrid>
      <w:tr w:rsidR="00BB3C8D" w:rsidRPr="00BB3C8D" w:rsidTr="00BB3C8D">
        <w:trPr>
          <w:trHeight w:val="600"/>
          <w:jc w:val="center"/>
        </w:trPr>
        <w:tc>
          <w:tcPr>
            <w:tcW w:w="851"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B3C8D" w:rsidRPr="00BB3C8D" w:rsidRDefault="00BB3C8D" w:rsidP="00BB3C8D">
            <w:pPr>
              <w:spacing w:after="0" w:line="240" w:lineRule="atLeast"/>
              <w:jc w:val="center"/>
              <w:rPr>
                <w:rFonts w:ascii="Times New Roman" w:eastAsia="Times New Roman" w:hAnsi="Times New Roman" w:cs="Times New Roman"/>
                <w:sz w:val="20"/>
                <w:szCs w:val="20"/>
                <w:lang w:eastAsia="tr-TR"/>
              </w:rPr>
            </w:pPr>
            <w:r w:rsidRPr="00BB3C8D">
              <w:rPr>
                <w:rFonts w:ascii="Times New Roman" w:eastAsia="Times New Roman" w:hAnsi="Times New Roman" w:cs="Times New Roman"/>
                <w:color w:val="000000"/>
                <w:sz w:val="18"/>
                <w:szCs w:val="18"/>
                <w:lang w:eastAsia="tr-TR"/>
              </w:rPr>
              <w:t>İli</w:t>
            </w:r>
          </w:p>
        </w:tc>
        <w:tc>
          <w:tcPr>
            <w:tcW w:w="709"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BB3C8D" w:rsidRPr="00BB3C8D" w:rsidRDefault="00BB3C8D" w:rsidP="00BB3C8D">
            <w:pPr>
              <w:spacing w:after="0" w:line="240" w:lineRule="atLeast"/>
              <w:jc w:val="center"/>
              <w:rPr>
                <w:rFonts w:ascii="Times New Roman" w:eastAsia="Times New Roman" w:hAnsi="Times New Roman" w:cs="Times New Roman"/>
                <w:sz w:val="20"/>
                <w:szCs w:val="20"/>
                <w:lang w:eastAsia="tr-TR"/>
              </w:rPr>
            </w:pPr>
            <w:r w:rsidRPr="00BB3C8D">
              <w:rPr>
                <w:rFonts w:ascii="Times New Roman" w:eastAsia="Times New Roman" w:hAnsi="Times New Roman" w:cs="Times New Roman"/>
                <w:color w:val="000000"/>
                <w:sz w:val="18"/>
                <w:szCs w:val="18"/>
                <w:lang w:eastAsia="tr-TR"/>
              </w:rPr>
              <w:t>İlçesi</w:t>
            </w:r>
          </w:p>
        </w:tc>
        <w:tc>
          <w:tcPr>
            <w:tcW w:w="992"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BB3C8D" w:rsidRPr="00BB3C8D" w:rsidRDefault="00BB3C8D" w:rsidP="00BB3C8D">
            <w:pPr>
              <w:spacing w:after="0" w:line="240" w:lineRule="atLeast"/>
              <w:jc w:val="center"/>
              <w:rPr>
                <w:rFonts w:ascii="Times New Roman" w:eastAsia="Times New Roman" w:hAnsi="Times New Roman" w:cs="Times New Roman"/>
                <w:sz w:val="20"/>
                <w:szCs w:val="20"/>
                <w:lang w:eastAsia="tr-TR"/>
              </w:rPr>
            </w:pPr>
            <w:r w:rsidRPr="00BB3C8D">
              <w:rPr>
                <w:rFonts w:ascii="Times New Roman" w:eastAsia="Times New Roman" w:hAnsi="Times New Roman" w:cs="Times New Roman"/>
                <w:color w:val="000000"/>
                <w:sz w:val="18"/>
                <w:szCs w:val="18"/>
                <w:lang w:eastAsia="tr-TR"/>
              </w:rPr>
              <w:t>Mahallesi</w:t>
            </w:r>
          </w:p>
        </w:tc>
        <w:tc>
          <w:tcPr>
            <w:tcW w:w="567"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BB3C8D" w:rsidRPr="00BB3C8D" w:rsidRDefault="00BB3C8D" w:rsidP="00BB3C8D">
            <w:pPr>
              <w:spacing w:after="0" w:line="240" w:lineRule="atLeast"/>
              <w:jc w:val="center"/>
              <w:rPr>
                <w:rFonts w:ascii="Times New Roman" w:eastAsia="Times New Roman" w:hAnsi="Times New Roman" w:cs="Times New Roman"/>
                <w:sz w:val="20"/>
                <w:szCs w:val="20"/>
                <w:lang w:eastAsia="tr-TR"/>
              </w:rPr>
            </w:pPr>
            <w:r w:rsidRPr="00BB3C8D">
              <w:rPr>
                <w:rFonts w:ascii="Times New Roman" w:eastAsia="Times New Roman" w:hAnsi="Times New Roman" w:cs="Times New Roman"/>
                <w:color w:val="000000"/>
                <w:sz w:val="18"/>
                <w:szCs w:val="18"/>
                <w:lang w:eastAsia="tr-TR"/>
              </w:rPr>
              <w:t>Pafta</w:t>
            </w:r>
          </w:p>
        </w:tc>
        <w:tc>
          <w:tcPr>
            <w:tcW w:w="567"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BB3C8D" w:rsidRPr="00BB3C8D" w:rsidRDefault="00BB3C8D" w:rsidP="00BB3C8D">
            <w:pPr>
              <w:spacing w:after="0" w:line="240" w:lineRule="atLeast"/>
              <w:jc w:val="center"/>
              <w:rPr>
                <w:rFonts w:ascii="Times New Roman" w:eastAsia="Times New Roman" w:hAnsi="Times New Roman" w:cs="Times New Roman"/>
                <w:sz w:val="20"/>
                <w:szCs w:val="20"/>
                <w:lang w:eastAsia="tr-TR"/>
              </w:rPr>
            </w:pPr>
            <w:r w:rsidRPr="00BB3C8D">
              <w:rPr>
                <w:rFonts w:ascii="Times New Roman" w:eastAsia="Times New Roman" w:hAnsi="Times New Roman" w:cs="Times New Roman"/>
                <w:color w:val="000000"/>
                <w:sz w:val="18"/>
                <w:szCs w:val="18"/>
                <w:lang w:eastAsia="tr-TR"/>
              </w:rPr>
              <w:t>Ada</w:t>
            </w:r>
          </w:p>
        </w:tc>
        <w:tc>
          <w:tcPr>
            <w:tcW w:w="567"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BB3C8D" w:rsidRPr="00BB3C8D" w:rsidRDefault="00BB3C8D" w:rsidP="00BB3C8D">
            <w:pPr>
              <w:spacing w:after="0" w:line="240" w:lineRule="atLeast"/>
              <w:jc w:val="center"/>
              <w:rPr>
                <w:rFonts w:ascii="Times New Roman" w:eastAsia="Times New Roman" w:hAnsi="Times New Roman" w:cs="Times New Roman"/>
                <w:sz w:val="20"/>
                <w:szCs w:val="20"/>
                <w:lang w:eastAsia="tr-TR"/>
              </w:rPr>
            </w:pPr>
            <w:r w:rsidRPr="00BB3C8D">
              <w:rPr>
                <w:rFonts w:ascii="Times New Roman" w:eastAsia="Times New Roman" w:hAnsi="Times New Roman" w:cs="Times New Roman"/>
                <w:color w:val="000000"/>
                <w:sz w:val="18"/>
                <w:szCs w:val="18"/>
                <w:lang w:eastAsia="tr-TR"/>
              </w:rPr>
              <w:t>Parsel</w:t>
            </w:r>
          </w:p>
        </w:tc>
        <w:tc>
          <w:tcPr>
            <w:tcW w:w="992"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BB3C8D" w:rsidRPr="00BB3C8D" w:rsidRDefault="00BB3C8D" w:rsidP="00BB3C8D">
            <w:pPr>
              <w:spacing w:after="0" w:line="240" w:lineRule="atLeast"/>
              <w:jc w:val="center"/>
              <w:rPr>
                <w:rFonts w:ascii="Times New Roman" w:eastAsia="Times New Roman" w:hAnsi="Times New Roman" w:cs="Times New Roman"/>
                <w:sz w:val="20"/>
                <w:szCs w:val="20"/>
                <w:lang w:eastAsia="tr-TR"/>
              </w:rPr>
            </w:pPr>
            <w:r w:rsidRPr="00BB3C8D">
              <w:rPr>
                <w:rFonts w:ascii="Times New Roman" w:eastAsia="Times New Roman" w:hAnsi="Times New Roman" w:cs="Times New Roman"/>
                <w:color w:val="000000"/>
                <w:sz w:val="18"/>
                <w:szCs w:val="18"/>
                <w:lang w:eastAsia="tr-TR"/>
              </w:rPr>
              <w:t>Yüzölçümü M2)</w:t>
            </w:r>
          </w:p>
        </w:tc>
        <w:tc>
          <w:tcPr>
            <w:tcW w:w="709"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BB3C8D" w:rsidRPr="00BB3C8D" w:rsidRDefault="00BB3C8D" w:rsidP="00BB3C8D">
            <w:pPr>
              <w:spacing w:after="0" w:line="240" w:lineRule="atLeast"/>
              <w:jc w:val="center"/>
              <w:rPr>
                <w:rFonts w:ascii="Times New Roman" w:eastAsia="Times New Roman" w:hAnsi="Times New Roman" w:cs="Times New Roman"/>
                <w:sz w:val="20"/>
                <w:szCs w:val="20"/>
                <w:lang w:eastAsia="tr-TR"/>
              </w:rPr>
            </w:pPr>
            <w:r w:rsidRPr="00BB3C8D">
              <w:rPr>
                <w:rFonts w:ascii="Times New Roman" w:eastAsia="Times New Roman" w:hAnsi="Times New Roman" w:cs="Times New Roman"/>
                <w:color w:val="000000"/>
                <w:sz w:val="18"/>
                <w:szCs w:val="18"/>
                <w:lang w:eastAsia="tr-TR"/>
              </w:rPr>
              <w:t>Hazine Hissesi</w:t>
            </w:r>
          </w:p>
        </w:tc>
        <w:tc>
          <w:tcPr>
            <w:tcW w:w="85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BB3C8D" w:rsidRPr="00BB3C8D" w:rsidRDefault="00BB3C8D" w:rsidP="00BB3C8D">
            <w:pPr>
              <w:spacing w:after="0" w:line="240" w:lineRule="atLeast"/>
              <w:jc w:val="center"/>
              <w:rPr>
                <w:rFonts w:ascii="Times New Roman" w:eastAsia="Times New Roman" w:hAnsi="Times New Roman" w:cs="Times New Roman"/>
                <w:sz w:val="20"/>
                <w:szCs w:val="20"/>
                <w:lang w:eastAsia="tr-TR"/>
              </w:rPr>
            </w:pPr>
            <w:r w:rsidRPr="00BB3C8D">
              <w:rPr>
                <w:rFonts w:ascii="Times New Roman" w:eastAsia="Times New Roman" w:hAnsi="Times New Roman" w:cs="Times New Roman"/>
                <w:color w:val="000000"/>
                <w:sz w:val="18"/>
                <w:szCs w:val="18"/>
                <w:lang w:eastAsia="tr-TR"/>
              </w:rPr>
              <w:t>Vasfı</w:t>
            </w:r>
          </w:p>
        </w:tc>
        <w:tc>
          <w:tcPr>
            <w:tcW w:w="851"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BB3C8D" w:rsidRPr="00BB3C8D" w:rsidRDefault="00BB3C8D" w:rsidP="00BB3C8D">
            <w:pPr>
              <w:spacing w:after="0" w:line="240" w:lineRule="atLeast"/>
              <w:jc w:val="center"/>
              <w:rPr>
                <w:rFonts w:ascii="Times New Roman" w:eastAsia="Times New Roman" w:hAnsi="Times New Roman" w:cs="Times New Roman"/>
                <w:sz w:val="20"/>
                <w:szCs w:val="20"/>
                <w:lang w:eastAsia="tr-TR"/>
              </w:rPr>
            </w:pPr>
            <w:r w:rsidRPr="00BB3C8D">
              <w:rPr>
                <w:rFonts w:ascii="Times New Roman" w:eastAsia="Times New Roman" w:hAnsi="Times New Roman" w:cs="Times New Roman"/>
                <w:color w:val="000000"/>
                <w:sz w:val="18"/>
                <w:szCs w:val="18"/>
                <w:lang w:eastAsia="tr-TR"/>
              </w:rPr>
              <w:t>İmar Durumu</w:t>
            </w:r>
          </w:p>
        </w:tc>
        <w:tc>
          <w:tcPr>
            <w:tcW w:w="1134"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BB3C8D" w:rsidRPr="00BB3C8D" w:rsidRDefault="00BB3C8D" w:rsidP="00BB3C8D">
            <w:pPr>
              <w:spacing w:after="0" w:line="240" w:lineRule="atLeast"/>
              <w:jc w:val="center"/>
              <w:rPr>
                <w:rFonts w:ascii="Times New Roman" w:eastAsia="Times New Roman" w:hAnsi="Times New Roman" w:cs="Times New Roman"/>
                <w:sz w:val="20"/>
                <w:szCs w:val="20"/>
                <w:lang w:eastAsia="tr-TR"/>
              </w:rPr>
            </w:pPr>
            <w:r w:rsidRPr="00BB3C8D">
              <w:rPr>
                <w:rFonts w:ascii="Times New Roman" w:eastAsia="Times New Roman" w:hAnsi="Times New Roman" w:cs="Times New Roman"/>
                <w:color w:val="000000"/>
                <w:sz w:val="18"/>
                <w:szCs w:val="18"/>
                <w:lang w:eastAsia="tr-TR"/>
              </w:rPr>
              <w:t>Tahmini Bedel</w:t>
            </w:r>
          </w:p>
        </w:tc>
        <w:tc>
          <w:tcPr>
            <w:tcW w:w="1006"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BB3C8D" w:rsidRPr="00BB3C8D" w:rsidRDefault="00BB3C8D" w:rsidP="00BB3C8D">
            <w:pPr>
              <w:spacing w:after="0" w:line="240" w:lineRule="atLeast"/>
              <w:jc w:val="center"/>
              <w:rPr>
                <w:rFonts w:ascii="Times New Roman" w:eastAsia="Times New Roman" w:hAnsi="Times New Roman" w:cs="Times New Roman"/>
                <w:sz w:val="20"/>
                <w:szCs w:val="20"/>
                <w:lang w:eastAsia="tr-TR"/>
              </w:rPr>
            </w:pPr>
            <w:r w:rsidRPr="00BB3C8D">
              <w:rPr>
                <w:rFonts w:ascii="Times New Roman" w:eastAsia="Times New Roman" w:hAnsi="Times New Roman" w:cs="Times New Roman"/>
                <w:color w:val="000000"/>
                <w:sz w:val="18"/>
                <w:szCs w:val="18"/>
                <w:lang w:eastAsia="tr-TR"/>
              </w:rPr>
              <w:t>Geçici Teminat</w:t>
            </w:r>
          </w:p>
        </w:tc>
        <w:tc>
          <w:tcPr>
            <w:tcW w:w="978"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BB3C8D" w:rsidRPr="00BB3C8D" w:rsidRDefault="00BB3C8D" w:rsidP="00BB3C8D">
            <w:pPr>
              <w:spacing w:after="0" w:line="240" w:lineRule="atLeast"/>
              <w:jc w:val="center"/>
              <w:rPr>
                <w:rFonts w:ascii="Times New Roman" w:eastAsia="Times New Roman" w:hAnsi="Times New Roman" w:cs="Times New Roman"/>
                <w:sz w:val="20"/>
                <w:szCs w:val="20"/>
                <w:lang w:eastAsia="tr-TR"/>
              </w:rPr>
            </w:pPr>
            <w:r w:rsidRPr="00BB3C8D">
              <w:rPr>
                <w:rFonts w:ascii="Times New Roman" w:eastAsia="Times New Roman" w:hAnsi="Times New Roman" w:cs="Times New Roman"/>
                <w:color w:val="000000"/>
                <w:sz w:val="18"/>
                <w:szCs w:val="18"/>
                <w:lang w:eastAsia="tr-TR"/>
              </w:rPr>
              <w:t>İhale Tarihi</w:t>
            </w:r>
          </w:p>
        </w:tc>
        <w:tc>
          <w:tcPr>
            <w:tcW w:w="567"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BB3C8D" w:rsidRPr="00BB3C8D" w:rsidRDefault="00BB3C8D" w:rsidP="00BB3C8D">
            <w:pPr>
              <w:spacing w:after="0" w:line="240" w:lineRule="atLeast"/>
              <w:jc w:val="center"/>
              <w:rPr>
                <w:rFonts w:ascii="Times New Roman" w:eastAsia="Times New Roman" w:hAnsi="Times New Roman" w:cs="Times New Roman"/>
                <w:sz w:val="20"/>
                <w:szCs w:val="20"/>
                <w:lang w:eastAsia="tr-TR"/>
              </w:rPr>
            </w:pPr>
            <w:r w:rsidRPr="00BB3C8D">
              <w:rPr>
                <w:rFonts w:ascii="Times New Roman" w:eastAsia="Times New Roman" w:hAnsi="Times New Roman" w:cs="Times New Roman"/>
                <w:color w:val="000000"/>
                <w:sz w:val="18"/>
                <w:szCs w:val="18"/>
                <w:lang w:eastAsia="tr-TR"/>
              </w:rPr>
              <w:t>İhale Saati</w:t>
            </w:r>
          </w:p>
        </w:tc>
      </w:tr>
      <w:tr w:rsidR="00BB3C8D" w:rsidRPr="00BB3C8D" w:rsidTr="00BB3C8D">
        <w:trPr>
          <w:trHeight w:val="321"/>
          <w:jc w:val="center"/>
        </w:trPr>
        <w:tc>
          <w:tcPr>
            <w:tcW w:w="85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B3C8D" w:rsidRPr="00BB3C8D" w:rsidRDefault="00BB3C8D" w:rsidP="00BB3C8D">
            <w:pPr>
              <w:spacing w:after="0" w:line="240" w:lineRule="atLeast"/>
              <w:jc w:val="center"/>
              <w:rPr>
                <w:rFonts w:ascii="Times New Roman" w:eastAsia="Times New Roman" w:hAnsi="Times New Roman" w:cs="Times New Roman"/>
                <w:sz w:val="20"/>
                <w:szCs w:val="20"/>
                <w:lang w:eastAsia="tr-TR"/>
              </w:rPr>
            </w:pPr>
            <w:r w:rsidRPr="00BB3C8D">
              <w:rPr>
                <w:rFonts w:ascii="Times New Roman" w:eastAsia="Times New Roman" w:hAnsi="Times New Roman" w:cs="Times New Roman"/>
                <w:color w:val="000000"/>
                <w:sz w:val="18"/>
                <w:szCs w:val="18"/>
                <w:lang w:eastAsia="tr-TR"/>
              </w:rPr>
              <w:t>Balıkesir</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B3C8D" w:rsidRPr="00BB3C8D" w:rsidRDefault="00BB3C8D" w:rsidP="00BB3C8D">
            <w:pPr>
              <w:spacing w:after="0" w:line="240" w:lineRule="atLeast"/>
              <w:jc w:val="center"/>
              <w:rPr>
                <w:rFonts w:ascii="Times New Roman" w:eastAsia="Times New Roman" w:hAnsi="Times New Roman" w:cs="Times New Roman"/>
                <w:sz w:val="20"/>
                <w:szCs w:val="20"/>
                <w:lang w:eastAsia="tr-TR"/>
              </w:rPr>
            </w:pPr>
            <w:r w:rsidRPr="00BB3C8D">
              <w:rPr>
                <w:rFonts w:ascii="Times New Roman" w:eastAsia="Times New Roman" w:hAnsi="Times New Roman" w:cs="Times New Roman"/>
                <w:color w:val="000000"/>
                <w:sz w:val="18"/>
                <w:szCs w:val="18"/>
                <w:lang w:eastAsia="tr-TR"/>
              </w:rPr>
              <w:t>Ayvalık</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B3C8D" w:rsidRPr="00BB3C8D" w:rsidRDefault="00BB3C8D" w:rsidP="00BB3C8D">
            <w:pPr>
              <w:spacing w:after="0" w:line="240" w:lineRule="atLeast"/>
              <w:jc w:val="center"/>
              <w:rPr>
                <w:rFonts w:ascii="Times New Roman" w:eastAsia="Times New Roman" w:hAnsi="Times New Roman" w:cs="Times New Roman"/>
                <w:sz w:val="20"/>
                <w:szCs w:val="20"/>
                <w:lang w:eastAsia="tr-TR"/>
              </w:rPr>
            </w:pPr>
            <w:r w:rsidRPr="00BB3C8D">
              <w:rPr>
                <w:rFonts w:ascii="Times New Roman" w:eastAsia="Times New Roman" w:hAnsi="Times New Roman" w:cs="Times New Roman"/>
                <w:color w:val="000000"/>
                <w:sz w:val="18"/>
                <w:szCs w:val="18"/>
                <w:lang w:eastAsia="tr-TR"/>
              </w:rPr>
              <w:t>Mithatpaşa</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B3C8D" w:rsidRPr="00BB3C8D" w:rsidRDefault="00BB3C8D" w:rsidP="00BB3C8D">
            <w:pPr>
              <w:spacing w:after="0" w:line="240" w:lineRule="atLeast"/>
              <w:jc w:val="center"/>
              <w:rPr>
                <w:rFonts w:ascii="Times New Roman" w:eastAsia="Times New Roman" w:hAnsi="Times New Roman" w:cs="Times New Roman"/>
                <w:sz w:val="20"/>
                <w:szCs w:val="20"/>
                <w:lang w:eastAsia="tr-TR"/>
              </w:rPr>
            </w:pPr>
            <w:r w:rsidRPr="00BB3C8D">
              <w:rPr>
                <w:rFonts w:ascii="Times New Roman" w:eastAsia="Times New Roman" w:hAnsi="Times New Roman" w:cs="Times New Roman"/>
                <w:color w:val="000000"/>
                <w:sz w:val="18"/>
                <w:szCs w:val="18"/>
                <w:lang w:eastAsia="tr-TR"/>
              </w:rPr>
              <w:t>41</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B3C8D" w:rsidRPr="00BB3C8D" w:rsidRDefault="00BB3C8D" w:rsidP="00BB3C8D">
            <w:pPr>
              <w:spacing w:after="0" w:line="240" w:lineRule="atLeast"/>
              <w:jc w:val="center"/>
              <w:rPr>
                <w:rFonts w:ascii="Times New Roman" w:eastAsia="Times New Roman" w:hAnsi="Times New Roman" w:cs="Times New Roman"/>
                <w:sz w:val="20"/>
                <w:szCs w:val="20"/>
                <w:lang w:eastAsia="tr-TR"/>
              </w:rPr>
            </w:pPr>
            <w:r w:rsidRPr="00BB3C8D">
              <w:rPr>
                <w:rFonts w:ascii="Times New Roman" w:eastAsia="Times New Roman" w:hAnsi="Times New Roman" w:cs="Times New Roman"/>
                <w:color w:val="000000"/>
                <w:sz w:val="18"/>
                <w:szCs w:val="18"/>
                <w:lang w:eastAsia="tr-TR"/>
              </w:rPr>
              <w:t>1106</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B3C8D" w:rsidRPr="00BB3C8D" w:rsidRDefault="00BB3C8D" w:rsidP="00BB3C8D">
            <w:pPr>
              <w:spacing w:after="0" w:line="240" w:lineRule="atLeast"/>
              <w:jc w:val="center"/>
              <w:rPr>
                <w:rFonts w:ascii="Times New Roman" w:eastAsia="Times New Roman" w:hAnsi="Times New Roman" w:cs="Times New Roman"/>
                <w:sz w:val="20"/>
                <w:szCs w:val="20"/>
                <w:lang w:eastAsia="tr-TR"/>
              </w:rPr>
            </w:pPr>
            <w:r w:rsidRPr="00BB3C8D">
              <w:rPr>
                <w:rFonts w:ascii="Times New Roman" w:eastAsia="Times New Roman" w:hAnsi="Times New Roman" w:cs="Times New Roman"/>
                <w:color w:val="000000"/>
                <w:sz w:val="18"/>
                <w:szCs w:val="18"/>
                <w:lang w:eastAsia="tr-TR"/>
              </w:rPr>
              <w:t>17</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B3C8D" w:rsidRPr="00BB3C8D" w:rsidRDefault="00BB3C8D" w:rsidP="00BB3C8D">
            <w:pPr>
              <w:spacing w:after="0" w:line="240" w:lineRule="atLeast"/>
              <w:jc w:val="center"/>
              <w:rPr>
                <w:rFonts w:ascii="Times New Roman" w:eastAsia="Times New Roman" w:hAnsi="Times New Roman" w:cs="Times New Roman"/>
                <w:sz w:val="20"/>
                <w:szCs w:val="20"/>
                <w:lang w:eastAsia="tr-TR"/>
              </w:rPr>
            </w:pPr>
            <w:r w:rsidRPr="00BB3C8D">
              <w:rPr>
                <w:rFonts w:ascii="Times New Roman" w:eastAsia="Times New Roman" w:hAnsi="Times New Roman" w:cs="Times New Roman"/>
                <w:color w:val="000000"/>
                <w:sz w:val="18"/>
                <w:szCs w:val="18"/>
                <w:lang w:eastAsia="tr-TR"/>
              </w:rPr>
              <w:t>483,3</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B3C8D" w:rsidRPr="00BB3C8D" w:rsidRDefault="00BB3C8D" w:rsidP="00BB3C8D">
            <w:pPr>
              <w:spacing w:after="0" w:line="240" w:lineRule="atLeast"/>
              <w:jc w:val="center"/>
              <w:rPr>
                <w:rFonts w:ascii="Times New Roman" w:eastAsia="Times New Roman" w:hAnsi="Times New Roman" w:cs="Times New Roman"/>
                <w:sz w:val="20"/>
                <w:szCs w:val="20"/>
                <w:lang w:eastAsia="tr-TR"/>
              </w:rPr>
            </w:pPr>
            <w:r w:rsidRPr="00BB3C8D">
              <w:rPr>
                <w:rFonts w:ascii="Times New Roman" w:eastAsia="Times New Roman" w:hAnsi="Times New Roman" w:cs="Times New Roman"/>
                <w:color w:val="000000"/>
                <w:sz w:val="18"/>
                <w:szCs w:val="18"/>
                <w:lang w:eastAsia="tr-TR"/>
              </w:rPr>
              <w:t>Tam</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B3C8D" w:rsidRPr="00BB3C8D" w:rsidRDefault="00BB3C8D" w:rsidP="00BB3C8D">
            <w:pPr>
              <w:spacing w:after="0" w:line="240" w:lineRule="atLeast"/>
              <w:jc w:val="center"/>
              <w:rPr>
                <w:rFonts w:ascii="Times New Roman" w:eastAsia="Times New Roman" w:hAnsi="Times New Roman" w:cs="Times New Roman"/>
                <w:sz w:val="20"/>
                <w:szCs w:val="20"/>
                <w:lang w:eastAsia="tr-TR"/>
              </w:rPr>
            </w:pPr>
            <w:r w:rsidRPr="00BB3C8D">
              <w:rPr>
                <w:rFonts w:ascii="Times New Roman" w:eastAsia="Times New Roman" w:hAnsi="Times New Roman" w:cs="Times New Roman"/>
                <w:color w:val="000000"/>
                <w:sz w:val="18"/>
                <w:szCs w:val="18"/>
                <w:lang w:eastAsia="tr-TR"/>
              </w:rPr>
              <w:t>Hükümet Konağı ve Bahçesi</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B3C8D" w:rsidRPr="00BB3C8D" w:rsidRDefault="00BB3C8D" w:rsidP="00BB3C8D">
            <w:pPr>
              <w:spacing w:after="0" w:line="240" w:lineRule="atLeast"/>
              <w:jc w:val="center"/>
              <w:rPr>
                <w:rFonts w:ascii="Times New Roman" w:eastAsia="Times New Roman" w:hAnsi="Times New Roman" w:cs="Times New Roman"/>
                <w:sz w:val="20"/>
                <w:szCs w:val="20"/>
                <w:lang w:eastAsia="tr-TR"/>
              </w:rPr>
            </w:pPr>
            <w:r w:rsidRPr="00BB3C8D">
              <w:rPr>
                <w:rFonts w:ascii="Times New Roman" w:eastAsia="Times New Roman" w:hAnsi="Times New Roman" w:cs="Times New Roman"/>
                <w:color w:val="000000"/>
                <w:sz w:val="18"/>
                <w:szCs w:val="18"/>
                <w:lang w:eastAsia="tr-TR"/>
              </w:rPr>
              <w:t>Mevcut Bina ve Bahçe</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B3C8D" w:rsidRPr="00BB3C8D" w:rsidRDefault="00BB3C8D" w:rsidP="00BB3C8D">
            <w:pPr>
              <w:spacing w:after="0" w:line="240" w:lineRule="atLeast"/>
              <w:jc w:val="center"/>
              <w:rPr>
                <w:rFonts w:ascii="Times New Roman" w:eastAsia="Times New Roman" w:hAnsi="Times New Roman" w:cs="Times New Roman"/>
                <w:sz w:val="20"/>
                <w:szCs w:val="20"/>
                <w:lang w:eastAsia="tr-TR"/>
              </w:rPr>
            </w:pPr>
            <w:r w:rsidRPr="00BB3C8D">
              <w:rPr>
                <w:rFonts w:ascii="Times New Roman" w:eastAsia="Times New Roman" w:hAnsi="Times New Roman" w:cs="Times New Roman"/>
                <w:color w:val="000000"/>
                <w:sz w:val="18"/>
                <w:szCs w:val="18"/>
                <w:lang w:eastAsia="tr-TR"/>
              </w:rPr>
              <w:t>1.656.373,00</w:t>
            </w:r>
          </w:p>
        </w:tc>
        <w:tc>
          <w:tcPr>
            <w:tcW w:w="100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B3C8D" w:rsidRPr="00BB3C8D" w:rsidRDefault="00BB3C8D" w:rsidP="00BB3C8D">
            <w:pPr>
              <w:spacing w:after="0" w:line="240" w:lineRule="atLeast"/>
              <w:jc w:val="center"/>
              <w:rPr>
                <w:rFonts w:ascii="Times New Roman" w:eastAsia="Times New Roman" w:hAnsi="Times New Roman" w:cs="Times New Roman"/>
                <w:sz w:val="20"/>
                <w:szCs w:val="20"/>
                <w:lang w:eastAsia="tr-TR"/>
              </w:rPr>
            </w:pPr>
            <w:r w:rsidRPr="00BB3C8D">
              <w:rPr>
                <w:rFonts w:ascii="Times New Roman" w:eastAsia="Times New Roman" w:hAnsi="Times New Roman" w:cs="Times New Roman"/>
                <w:color w:val="000000"/>
                <w:sz w:val="18"/>
                <w:szCs w:val="18"/>
                <w:lang w:eastAsia="tr-TR"/>
              </w:rPr>
              <w:t>165.637,30</w:t>
            </w:r>
          </w:p>
        </w:tc>
        <w:tc>
          <w:tcPr>
            <w:tcW w:w="9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B3C8D" w:rsidRPr="00BB3C8D" w:rsidRDefault="00BB3C8D" w:rsidP="00BB3C8D">
            <w:pPr>
              <w:spacing w:after="0" w:line="240" w:lineRule="atLeast"/>
              <w:jc w:val="center"/>
              <w:rPr>
                <w:rFonts w:ascii="Times New Roman" w:eastAsia="Times New Roman" w:hAnsi="Times New Roman" w:cs="Times New Roman"/>
                <w:sz w:val="20"/>
                <w:szCs w:val="20"/>
                <w:lang w:eastAsia="tr-TR"/>
              </w:rPr>
            </w:pPr>
            <w:r w:rsidRPr="00BB3C8D">
              <w:rPr>
                <w:rFonts w:ascii="Times New Roman" w:eastAsia="Times New Roman" w:hAnsi="Times New Roman" w:cs="Times New Roman"/>
                <w:color w:val="000000"/>
                <w:sz w:val="18"/>
                <w:szCs w:val="18"/>
                <w:lang w:eastAsia="tr-TR"/>
              </w:rPr>
              <w:t>23.08.2013</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B3C8D" w:rsidRPr="00BB3C8D" w:rsidRDefault="00BB3C8D" w:rsidP="00BB3C8D">
            <w:pPr>
              <w:spacing w:after="0" w:line="240" w:lineRule="atLeast"/>
              <w:jc w:val="center"/>
              <w:rPr>
                <w:rFonts w:ascii="Times New Roman" w:eastAsia="Times New Roman" w:hAnsi="Times New Roman" w:cs="Times New Roman"/>
                <w:sz w:val="20"/>
                <w:szCs w:val="20"/>
                <w:lang w:eastAsia="tr-TR"/>
              </w:rPr>
            </w:pPr>
            <w:r w:rsidRPr="00BB3C8D">
              <w:rPr>
                <w:rFonts w:ascii="Times New Roman" w:eastAsia="Times New Roman" w:hAnsi="Times New Roman" w:cs="Times New Roman"/>
                <w:color w:val="000000"/>
                <w:sz w:val="18"/>
                <w:szCs w:val="18"/>
                <w:lang w:eastAsia="tr-TR"/>
              </w:rPr>
              <w:t>11.00</w:t>
            </w:r>
          </w:p>
        </w:tc>
      </w:tr>
    </w:tbl>
    <w:p w:rsidR="00BB3C8D" w:rsidRPr="00BB3C8D" w:rsidRDefault="00BB3C8D" w:rsidP="00BB3C8D">
      <w:pPr>
        <w:spacing w:after="0" w:line="240" w:lineRule="atLeast"/>
        <w:jc w:val="both"/>
        <w:rPr>
          <w:rFonts w:ascii="Times New Roman" w:eastAsia="Times New Roman" w:hAnsi="Times New Roman" w:cs="Times New Roman"/>
          <w:color w:val="000000"/>
          <w:sz w:val="20"/>
          <w:szCs w:val="20"/>
          <w:lang w:eastAsia="tr-TR"/>
        </w:rPr>
      </w:pPr>
      <w:r w:rsidRPr="00BB3C8D">
        <w:rPr>
          <w:rFonts w:ascii="Times New Roman" w:eastAsia="Times New Roman" w:hAnsi="Times New Roman" w:cs="Times New Roman"/>
          <w:color w:val="000000"/>
          <w:sz w:val="18"/>
          <w:szCs w:val="18"/>
          <w:lang w:eastAsia="tr-TR"/>
        </w:rPr>
        <w:t> </w:t>
      </w:r>
    </w:p>
    <w:p w:rsidR="00BB3C8D" w:rsidRPr="00BB3C8D" w:rsidRDefault="00BB3C8D" w:rsidP="00BB3C8D">
      <w:pPr>
        <w:spacing w:after="0" w:line="240" w:lineRule="atLeast"/>
        <w:ind w:firstLine="567"/>
        <w:jc w:val="both"/>
        <w:rPr>
          <w:rFonts w:ascii="Times New Roman" w:eastAsia="Times New Roman" w:hAnsi="Times New Roman" w:cs="Times New Roman"/>
          <w:color w:val="000000"/>
          <w:sz w:val="20"/>
          <w:szCs w:val="20"/>
          <w:lang w:eastAsia="tr-TR"/>
        </w:rPr>
      </w:pPr>
      <w:r w:rsidRPr="00BB3C8D">
        <w:rPr>
          <w:rFonts w:ascii="Times New Roman" w:eastAsia="Times New Roman" w:hAnsi="Times New Roman" w:cs="Times New Roman"/>
          <w:color w:val="000000"/>
          <w:sz w:val="18"/>
          <w:szCs w:val="18"/>
          <w:lang w:eastAsia="tr-TR"/>
        </w:rPr>
        <w:t>1 - Balıkesir İli, Ayvalık İlçesi, Mithatpaşa Mahallesinde bulunan ve yukarıda bilgileri verilen Hazineye ait taşınmazın hizasında yazılı gün ve saatte 2886 sayılı Yasanın 45. Maddesi gereğince Açık Teklif Usulü ile Ayvalık Malmüdürlüğünde satışı yapılacaktır.</w:t>
      </w:r>
    </w:p>
    <w:p w:rsidR="00BB3C8D" w:rsidRPr="00BB3C8D" w:rsidRDefault="00BB3C8D" w:rsidP="00BB3C8D">
      <w:pPr>
        <w:spacing w:after="0" w:line="240" w:lineRule="atLeast"/>
        <w:ind w:firstLine="567"/>
        <w:jc w:val="both"/>
        <w:rPr>
          <w:rFonts w:ascii="Times New Roman" w:eastAsia="Times New Roman" w:hAnsi="Times New Roman" w:cs="Times New Roman"/>
          <w:color w:val="000000"/>
          <w:sz w:val="20"/>
          <w:szCs w:val="20"/>
          <w:lang w:eastAsia="tr-TR"/>
        </w:rPr>
      </w:pPr>
      <w:r w:rsidRPr="00BB3C8D">
        <w:rPr>
          <w:rFonts w:ascii="Times New Roman" w:eastAsia="Times New Roman" w:hAnsi="Times New Roman" w:cs="Times New Roman"/>
          <w:color w:val="000000"/>
          <w:sz w:val="18"/>
          <w:szCs w:val="18"/>
          <w:lang w:eastAsia="tr-TR"/>
        </w:rPr>
        <w:t>2 - İhaleye katılmak isteyen isteklilerin ihale saatine kadar aşağıda sayılan belgeleri Ayvalık Malmüdürlüğü Milli Emlak Servisine vermeleri gerekmektedir.</w:t>
      </w:r>
    </w:p>
    <w:p w:rsidR="00BB3C8D" w:rsidRPr="00BB3C8D" w:rsidRDefault="00BB3C8D" w:rsidP="00BB3C8D">
      <w:pPr>
        <w:spacing w:after="0" w:line="240" w:lineRule="atLeast"/>
        <w:ind w:firstLine="567"/>
        <w:jc w:val="both"/>
        <w:rPr>
          <w:rFonts w:ascii="Times New Roman" w:eastAsia="Times New Roman" w:hAnsi="Times New Roman" w:cs="Times New Roman"/>
          <w:color w:val="000000"/>
          <w:sz w:val="20"/>
          <w:szCs w:val="20"/>
          <w:lang w:eastAsia="tr-TR"/>
        </w:rPr>
      </w:pPr>
      <w:r w:rsidRPr="00BB3C8D">
        <w:rPr>
          <w:rFonts w:ascii="Times New Roman" w:eastAsia="Times New Roman" w:hAnsi="Times New Roman" w:cs="Times New Roman"/>
          <w:color w:val="000000"/>
          <w:sz w:val="18"/>
          <w:szCs w:val="18"/>
          <w:lang w:eastAsia="tr-TR"/>
        </w:rPr>
        <w:t>a) Geçici teminatın yatırıldığına dair Makbuz yada Mevduat ve Katılım Bankalarının verecekleri süresiz geçici teminat mektupları ile Hazine Müsteşarlığınca İhraç Edilen Devlet İç Borçlanma Senetleri veya bu Senetler yerine düzenlenen belgeler,</w:t>
      </w:r>
    </w:p>
    <w:p w:rsidR="00BB3C8D" w:rsidRPr="00BB3C8D" w:rsidRDefault="00BB3C8D" w:rsidP="00BB3C8D">
      <w:pPr>
        <w:spacing w:after="0" w:line="240" w:lineRule="atLeast"/>
        <w:ind w:firstLine="567"/>
        <w:jc w:val="both"/>
        <w:rPr>
          <w:rFonts w:ascii="Times New Roman" w:eastAsia="Times New Roman" w:hAnsi="Times New Roman" w:cs="Times New Roman"/>
          <w:color w:val="000000"/>
          <w:sz w:val="20"/>
          <w:szCs w:val="20"/>
          <w:lang w:eastAsia="tr-TR"/>
        </w:rPr>
      </w:pPr>
      <w:r w:rsidRPr="00BB3C8D">
        <w:rPr>
          <w:rFonts w:ascii="Times New Roman" w:eastAsia="Times New Roman" w:hAnsi="Times New Roman" w:cs="Times New Roman"/>
          <w:color w:val="000000"/>
          <w:sz w:val="18"/>
          <w:szCs w:val="18"/>
          <w:lang w:eastAsia="tr-TR"/>
        </w:rPr>
        <w:t>b) Yasal yerleşim yerini gösterir belge,</w:t>
      </w:r>
    </w:p>
    <w:p w:rsidR="00BB3C8D" w:rsidRPr="00BB3C8D" w:rsidRDefault="00BB3C8D" w:rsidP="00BB3C8D">
      <w:pPr>
        <w:spacing w:after="0" w:line="240" w:lineRule="atLeast"/>
        <w:ind w:firstLine="567"/>
        <w:jc w:val="both"/>
        <w:rPr>
          <w:rFonts w:ascii="Times New Roman" w:eastAsia="Times New Roman" w:hAnsi="Times New Roman" w:cs="Times New Roman"/>
          <w:color w:val="000000"/>
          <w:sz w:val="20"/>
          <w:szCs w:val="20"/>
          <w:lang w:eastAsia="tr-TR"/>
        </w:rPr>
      </w:pPr>
      <w:r w:rsidRPr="00BB3C8D">
        <w:rPr>
          <w:rFonts w:ascii="Times New Roman" w:eastAsia="Times New Roman" w:hAnsi="Times New Roman" w:cs="Times New Roman"/>
          <w:color w:val="000000"/>
          <w:sz w:val="18"/>
          <w:szCs w:val="18"/>
          <w:lang w:eastAsia="tr-TR"/>
        </w:rPr>
        <w:t>c) Tebligat için Türkiye’de adres göstermeleri,</w:t>
      </w:r>
    </w:p>
    <w:p w:rsidR="00BB3C8D" w:rsidRPr="00BB3C8D" w:rsidRDefault="00BB3C8D" w:rsidP="00BB3C8D">
      <w:pPr>
        <w:spacing w:after="0" w:line="240" w:lineRule="atLeast"/>
        <w:ind w:firstLine="567"/>
        <w:jc w:val="both"/>
        <w:rPr>
          <w:rFonts w:ascii="Times New Roman" w:eastAsia="Times New Roman" w:hAnsi="Times New Roman" w:cs="Times New Roman"/>
          <w:color w:val="000000"/>
          <w:sz w:val="20"/>
          <w:szCs w:val="20"/>
          <w:lang w:eastAsia="tr-TR"/>
        </w:rPr>
      </w:pPr>
      <w:r w:rsidRPr="00BB3C8D">
        <w:rPr>
          <w:rFonts w:ascii="Times New Roman" w:eastAsia="Times New Roman" w:hAnsi="Times New Roman" w:cs="Times New Roman"/>
          <w:color w:val="000000"/>
          <w:sz w:val="18"/>
          <w:szCs w:val="18"/>
          <w:lang w:eastAsia="tr-TR"/>
        </w:rPr>
        <w:t>d) Gerçek Kişilerin T.C Kimlik numarasını bildirmeleri ile Nüfus Cüzdanı suretini vermeleri, Tüzel Kişilerin Vergi Kimlik numarasını bildirmeleri,</w:t>
      </w:r>
    </w:p>
    <w:p w:rsidR="00BB3C8D" w:rsidRPr="00BB3C8D" w:rsidRDefault="00BB3C8D" w:rsidP="00BB3C8D">
      <w:pPr>
        <w:spacing w:after="0" w:line="240" w:lineRule="atLeast"/>
        <w:ind w:firstLine="567"/>
        <w:jc w:val="both"/>
        <w:rPr>
          <w:rFonts w:ascii="Times New Roman" w:eastAsia="Times New Roman" w:hAnsi="Times New Roman" w:cs="Times New Roman"/>
          <w:color w:val="000000"/>
          <w:sz w:val="20"/>
          <w:szCs w:val="20"/>
          <w:lang w:eastAsia="tr-TR"/>
        </w:rPr>
      </w:pPr>
      <w:r w:rsidRPr="00BB3C8D">
        <w:rPr>
          <w:rFonts w:ascii="Times New Roman" w:eastAsia="Times New Roman" w:hAnsi="Times New Roman" w:cs="Times New Roman"/>
          <w:color w:val="000000"/>
          <w:sz w:val="18"/>
          <w:szCs w:val="18"/>
          <w:lang w:eastAsia="tr-TR"/>
        </w:rPr>
        <w:t>e) Özel Hukuk Tüzel Kişilerinin, İdare merkezlerinin bulunduğu yer Mahkemesinden veya siciline kayıtlı bulunduğu Ticaret ve Sanayi Odasından yahut benzeri mesleki kuruluştan, ihalenin yapıldığı yıl içinde alınmış sicil kayıt belgesi ile Tüzel Kişilik adına ihaleye katılacak veya teklifte bulunacak kişilerin tüzel kişiliği temsile tam yetkili olduklarını gösterir noterlikçe tasdik edilmiş imza sirküleri veya vekaletname, kamu tüzel kişilerinin ise tüzel kişilik adına ihaleye katılacak veya teklifte bulunacak kişilerin tüzel kişiliği temsile yetkili olduğunu belirtir belge.</w:t>
      </w:r>
    </w:p>
    <w:p w:rsidR="00BB3C8D" w:rsidRPr="00BB3C8D" w:rsidRDefault="00BB3C8D" w:rsidP="00BB3C8D">
      <w:pPr>
        <w:spacing w:after="0" w:line="240" w:lineRule="atLeast"/>
        <w:ind w:firstLine="567"/>
        <w:jc w:val="both"/>
        <w:rPr>
          <w:rFonts w:ascii="Times New Roman" w:eastAsia="Times New Roman" w:hAnsi="Times New Roman" w:cs="Times New Roman"/>
          <w:color w:val="000000"/>
          <w:sz w:val="20"/>
          <w:szCs w:val="20"/>
          <w:lang w:eastAsia="tr-TR"/>
        </w:rPr>
      </w:pPr>
      <w:r w:rsidRPr="00BB3C8D">
        <w:rPr>
          <w:rFonts w:ascii="Times New Roman" w:eastAsia="Times New Roman" w:hAnsi="Times New Roman" w:cs="Times New Roman"/>
          <w:color w:val="000000"/>
          <w:sz w:val="18"/>
          <w:szCs w:val="18"/>
          <w:lang w:eastAsia="tr-TR"/>
        </w:rPr>
        <w:t>3 - Satılacak taşınmazın ihale bedeli peşin ödenebileceği gibi, talep üzerine ihale bedelinin 1/4’ü peşin, kalan kısmına Kanuni faiz uygulanmak suretiyle en fazla 2 (iki) yılda, üçer aylık dilimler halinde 8 taksit yapılabilecektir.</w:t>
      </w:r>
    </w:p>
    <w:p w:rsidR="00BB3C8D" w:rsidRPr="00BB3C8D" w:rsidRDefault="00BB3C8D" w:rsidP="00BB3C8D">
      <w:pPr>
        <w:spacing w:after="0" w:line="240" w:lineRule="atLeast"/>
        <w:ind w:firstLine="567"/>
        <w:jc w:val="both"/>
        <w:rPr>
          <w:rFonts w:ascii="Times New Roman" w:eastAsia="Times New Roman" w:hAnsi="Times New Roman" w:cs="Times New Roman"/>
          <w:color w:val="000000"/>
          <w:sz w:val="20"/>
          <w:szCs w:val="20"/>
          <w:lang w:eastAsia="tr-TR"/>
        </w:rPr>
      </w:pPr>
      <w:r w:rsidRPr="00BB3C8D">
        <w:rPr>
          <w:rFonts w:ascii="Times New Roman" w:eastAsia="Times New Roman" w:hAnsi="Times New Roman" w:cs="Times New Roman"/>
          <w:color w:val="000000"/>
          <w:sz w:val="18"/>
          <w:szCs w:val="18"/>
          <w:lang w:eastAsia="tr-TR"/>
        </w:rPr>
        <w:t>4 - Posta ile yapılacak müracaatlarda teklifin 2886 sayılı D.İ.K’nun 37. maddesine uygun olarak hazırlanması ve teklifin ihale saatinden önce komisyona ulaşması şarttır. Postadaki gecikmeler dikkate alınmayacaktır.</w:t>
      </w:r>
    </w:p>
    <w:p w:rsidR="00BB3C8D" w:rsidRPr="00BB3C8D" w:rsidRDefault="00BB3C8D" w:rsidP="00BB3C8D">
      <w:pPr>
        <w:spacing w:after="0" w:line="240" w:lineRule="atLeast"/>
        <w:ind w:firstLine="567"/>
        <w:jc w:val="both"/>
        <w:rPr>
          <w:rFonts w:ascii="Times New Roman" w:eastAsia="Times New Roman" w:hAnsi="Times New Roman" w:cs="Times New Roman"/>
          <w:color w:val="000000"/>
          <w:sz w:val="20"/>
          <w:szCs w:val="20"/>
          <w:lang w:eastAsia="tr-TR"/>
        </w:rPr>
      </w:pPr>
      <w:r w:rsidRPr="00BB3C8D">
        <w:rPr>
          <w:rFonts w:ascii="Times New Roman" w:eastAsia="Times New Roman" w:hAnsi="Times New Roman" w:cs="Times New Roman"/>
          <w:color w:val="000000"/>
          <w:sz w:val="18"/>
          <w:szCs w:val="18"/>
          <w:lang w:eastAsia="tr-TR"/>
        </w:rPr>
        <w:t>5 - İhale dosyası ve şartnamesi mesai saatleri içerisinde Malmüdürlüğü Milli Emlak Servisinde bedelsiz olarak görülebilir.</w:t>
      </w:r>
    </w:p>
    <w:p w:rsidR="00BB3C8D" w:rsidRPr="00BB3C8D" w:rsidRDefault="00BB3C8D" w:rsidP="00BB3C8D">
      <w:pPr>
        <w:spacing w:after="0" w:line="240" w:lineRule="atLeast"/>
        <w:ind w:firstLine="567"/>
        <w:jc w:val="both"/>
        <w:rPr>
          <w:rFonts w:ascii="Times New Roman" w:eastAsia="Times New Roman" w:hAnsi="Times New Roman" w:cs="Times New Roman"/>
          <w:color w:val="000000"/>
          <w:sz w:val="20"/>
          <w:szCs w:val="20"/>
          <w:lang w:eastAsia="tr-TR"/>
        </w:rPr>
      </w:pPr>
      <w:r w:rsidRPr="00BB3C8D">
        <w:rPr>
          <w:rFonts w:ascii="Times New Roman" w:eastAsia="Times New Roman" w:hAnsi="Times New Roman" w:cs="Times New Roman"/>
          <w:color w:val="000000"/>
          <w:sz w:val="18"/>
          <w:szCs w:val="18"/>
          <w:lang w:eastAsia="tr-TR"/>
        </w:rPr>
        <w:t>6 - Komisyon ihaleyi yapıp yapmamakta serbesttir.</w:t>
      </w:r>
    </w:p>
    <w:p w:rsidR="00BB3C8D" w:rsidRPr="00BB3C8D" w:rsidRDefault="00BB3C8D" w:rsidP="00BB3C8D">
      <w:pPr>
        <w:spacing w:after="0" w:line="240" w:lineRule="atLeast"/>
        <w:ind w:firstLine="567"/>
        <w:jc w:val="both"/>
        <w:rPr>
          <w:rFonts w:ascii="Times New Roman" w:eastAsia="Times New Roman" w:hAnsi="Times New Roman" w:cs="Times New Roman"/>
          <w:color w:val="000000"/>
          <w:sz w:val="20"/>
          <w:szCs w:val="20"/>
          <w:lang w:eastAsia="tr-TR"/>
        </w:rPr>
      </w:pPr>
      <w:r w:rsidRPr="00BB3C8D">
        <w:rPr>
          <w:rFonts w:ascii="Times New Roman" w:eastAsia="Times New Roman" w:hAnsi="Times New Roman" w:cs="Times New Roman"/>
          <w:color w:val="000000"/>
          <w:sz w:val="18"/>
          <w:szCs w:val="18"/>
          <w:lang w:eastAsia="tr-TR"/>
        </w:rPr>
        <w:t>7 - İhale bilgileri http://www.milliemlak.gov.tr adresinden öğrenebilir. TLF. 0 266 312 31 02</w:t>
      </w:r>
    </w:p>
    <w:p w:rsidR="00BB3C8D" w:rsidRPr="00BB3C8D" w:rsidRDefault="00BB3C8D" w:rsidP="00BB3C8D">
      <w:pPr>
        <w:spacing w:after="0" w:line="240" w:lineRule="atLeast"/>
        <w:ind w:firstLine="567"/>
        <w:jc w:val="both"/>
        <w:rPr>
          <w:rFonts w:ascii="Times New Roman" w:eastAsia="Times New Roman" w:hAnsi="Times New Roman" w:cs="Times New Roman"/>
          <w:color w:val="000000"/>
          <w:sz w:val="20"/>
          <w:szCs w:val="20"/>
          <w:lang w:eastAsia="tr-TR"/>
        </w:rPr>
      </w:pPr>
      <w:r w:rsidRPr="00BB3C8D">
        <w:rPr>
          <w:rFonts w:ascii="Times New Roman" w:eastAsia="Times New Roman" w:hAnsi="Times New Roman" w:cs="Times New Roman"/>
          <w:color w:val="000000"/>
          <w:sz w:val="18"/>
          <w:szCs w:val="18"/>
          <w:lang w:eastAsia="tr-TR"/>
        </w:rPr>
        <w:t>İlan olunur.</w:t>
      </w:r>
    </w:p>
    <w:p w:rsidR="00BB3C8D" w:rsidRPr="00BB3C8D" w:rsidRDefault="00BB3C8D" w:rsidP="00BB3C8D">
      <w:pPr>
        <w:spacing w:after="0" w:line="240" w:lineRule="atLeast"/>
        <w:ind w:firstLine="567"/>
        <w:jc w:val="right"/>
        <w:rPr>
          <w:rFonts w:ascii="Times New Roman" w:eastAsia="Times New Roman" w:hAnsi="Times New Roman" w:cs="Times New Roman"/>
          <w:color w:val="000000"/>
          <w:sz w:val="20"/>
          <w:szCs w:val="20"/>
          <w:lang w:eastAsia="tr-TR"/>
        </w:rPr>
      </w:pPr>
      <w:r w:rsidRPr="00BB3C8D">
        <w:rPr>
          <w:rFonts w:ascii="Times New Roman" w:eastAsia="Times New Roman" w:hAnsi="Times New Roman" w:cs="Times New Roman"/>
          <w:color w:val="000000"/>
          <w:sz w:val="18"/>
          <w:szCs w:val="18"/>
          <w:lang w:eastAsia="tr-TR"/>
        </w:rPr>
        <w:t>6751/1-1</w:t>
      </w:r>
    </w:p>
    <w:p w:rsidR="00BB3C8D" w:rsidRPr="00BB3C8D" w:rsidRDefault="00BB3C8D" w:rsidP="00BB3C8D">
      <w:pPr>
        <w:spacing w:after="0" w:line="240" w:lineRule="atLeast"/>
        <w:rPr>
          <w:rFonts w:ascii="Times New Roman" w:eastAsia="Times New Roman" w:hAnsi="Times New Roman" w:cs="Times New Roman"/>
          <w:color w:val="000000"/>
          <w:sz w:val="27"/>
          <w:szCs w:val="27"/>
          <w:lang w:eastAsia="tr-TR"/>
        </w:rPr>
      </w:pPr>
      <w:hyperlink r:id="rId5" w:anchor="_top" w:history="1">
        <w:r w:rsidRPr="00BB3C8D">
          <w:rPr>
            <w:rFonts w:ascii="Arial" w:eastAsia="Times New Roman" w:hAnsi="Arial" w:cs="Arial"/>
            <w:color w:val="800080"/>
            <w:sz w:val="28"/>
            <w:szCs w:val="28"/>
            <w:u w:val="single"/>
            <w:lang w:val="en-US" w:eastAsia="tr-TR"/>
          </w:rPr>
          <w:t>▲</w:t>
        </w:r>
      </w:hyperlink>
    </w:p>
    <w:p w:rsidR="00B4628A" w:rsidRDefault="00B4628A">
      <w:bookmarkStart w:id="0" w:name="_GoBack"/>
      <w:bookmarkEnd w:id="0"/>
    </w:p>
    <w:sectPr w:rsidR="00B462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C8D"/>
    <w:rsid w:val="00B4628A"/>
    <w:rsid w:val="00BB3C8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BB3C8D"/>
  </w:style>
  <w:style w:type="character" w:customStyle="1" w:styleId="spelle">
    <w:name w:val="spelle"/>
    <w:basedOn w:val="VarsaylanParagrafYazTipi"/>
    <w:rsid w:val="00BB3C8D"/>
  </w:style>
  <w:style w:type="character" w:customStyle="1" w:styleId="grame">
    <w:name w:val="grame"/>
    <w:basedOn w:val="VarsaylanParagrafYazTipi"/>
    <w:rsid w:val="00BB3C8D"/>
  </w:style>
  <w:style w:type="paragraph" w:styleId="NormalWeb">
    <w:name w:val="Normal (Web)"/>
    <w:basedOn w:val="Normal"/>
    <w:uiPriority w:val="99"/>
    <w:semiHidden/>
    <w:unhideWhenUsed/>
    <w:rsid w:val="00BB3C8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BB3C8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BB3C8D"/>
  </w:style>
  <w:style w:type="character" w:customStyle="1" w:styleId="spelle">
    <w:name w:val="spelle"/>
    <w:basedOn w:val="VarsaylanParagrafYazTipi"/>
    <w:rsid w:val="00BB3C8D"/>
  </w:style>
  <w:style w:type="character" w:customStyle="1" w:styleId="grame">
    <w:name w:val="grame"/>
    <w:basedOn w:val="VarsaylanParagrafYazTipi"/>
    <w:rsid w:val="00BB3C8D"/>
  </w:style>
  <w:style w:type="paragraph" w:styleId="NormalWeb">
    <w:name w:val="Normal (Web)"/>
    <w:basedOn w:val="Normal"/>
    <w:uiPriority w:val="99"/>
    <w:semiHidden/>
    <w:unhideWhenUsed/>
    <w:rsid w:val="00BB3C8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BB3C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84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ilanlar/20130804-3.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400</Words>
  <Characters>2280</Characters>
  <Application>Microsoft Office Word</Application>
  <DocSecurity>0</DocSecurity>
  <Lines>19</Lines>
  <Paragraphs>5</Paragraphs>
  <ScaleCrop>false</ScaleCrop>
  <Company/>
  <LinksUpToDate>false</LinksUpToDate>
  <CharactersWithSpaces>2675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2013-08-04T07:33:00Z</dcterms:created>
  <dcterms:modified xsi:type="dcterms:W3CDTF">2013-08-04T07:33:00Z</dcterms:modified>
</cp:coreProperties>
</file>