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E4" w:rsidRPr="006F4EE4" w:rsidRDefault="006F4EE4" w:rsidP="006F4EE4">
      <w:pPr>
        <w:spacing w:after="0" w:line="240" w:lineRule="atLeast"/>
        <w:jc w:val="center"/>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TAŞINMAZLAR SATILACAKTIR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F4EE4">
        <w:rPr>
          <w:rFonts w:ascii="Times New Roman" w:eastAsia="Times New Roman" w:hAnsi="Times New Roman" w:cs="Times New Roman"/>
          <w:b/>
          <w:bCs/>
          <w:color w:val="0000CC"/>
          <w:sz w:val="18"/>
          <w:szCs w:val="18"/>
          <w:lang w:eastAsia="tr-TR"/>
        </w:rPr>
        <w:t>Çayırova</w:t>
      </w:r>
      <w:proofErr w:type="spellEnd"/>
      <w:r w:rsidRPr="006F4EE4">
        <w:rPr>
          <w:rFonts w:ascii="Times New Roman" w:eastAsia="Times New Roman" w:hAnsi="Times New Roman" w:cs="Times New Roman"/>
          <w:b/>
          <w:bCs/>
          <w:color w:val="0000CC"/>
          <w:sz w:val="18"/>
          <w:szCs w:val="18"/>
          <w:lang w:eastAsia="tr-TR"/>
        </w:rPr>
        <w:t> Belediye Başkanlığından:</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1 - Mülkiyeti Belediyemize ait olan; aşağıda kayıtları, muhammen bedelleri, Geçici teminat miktarları ve ihale saati bulunan taşınmazların satılması işi 2886 sayılı Devlet İhale Kanunu’nun 35/a maddesi gereği “Kapalı Teklif Usulü” çerçevesinde muhammen bedelin arttırılması suretiyle ihaleye konmuştur.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869"/>
        <w:gridCol w:w="2533"/>
        <w:gridCol w:w="851"/>
        <w:gridCol w:w="850"/>
        <w:gridCol w:w="1560"/>
        <w:gridCol w:w="850"/>
        <w:gridCol w:w="1276"/>
        <w:gridCol w:w="992"/>
        <w:gridCol w:w="1701"/>
        <w:gridCol w:w="1574"/>
        <w:gridCol w:w="1119"/>
      </w:tblGrid>
      <w:tr w:rsidR="006F4EE4" w:rsidRPr="006F4EE4" w:rsidTr="006F4EE4">
        <w:trPr>
          <w:trHeight w:val="20"/>
        </w:trPr>
        <w:tc>
          <w:tcPr>
            <w:tcW w:w="0" w:type="auto"/>
            <w:tcBorders>
              <w:top w:val="single" w:sz="8" w:space="0" w:color="auto"/>
              <w:left w:val="single" w:sz="8" w:space="0" w:color="auto"/>
              <w:bottom w:val="single" w:sz="8" w:space="0" w:color="auto"/>
              <w:right w:val="single" w:sz="8" w:space="0" w:color="auto"/>
            </w:tcBorders>
            <w:vAlign w:val="bottom"/>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Sıra No</w:t>
            </w:r>
          </w:p>
        </w:tc>
        <w:tc>
          <w:tcPr>
            <w:tcW w:w="2533" w:type="dxa"/>
            <w:tcBorders>
              <w:top w:val="single" w:sz="8" w:space="0" w:color="auto"/>
              <w:left w:val="nil"/>
              <w:bottom w:val="single" w:sz="8" w:space="0" w:color="auto"/>
              <w:right w:val="single" w:sz="8" w:space="0" w:color="auto"/>
            </w:tcBorders>
            <w:vAlign w:val="bottom"/>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Adresi</w:t>
            </w:r>
          </w:p>
        </w:tc>
        <w:tc>
          <w:tcPr>
            <w:tcW w:w="851" w:type="dxa"/>
            <w:tcBorders>
              <w:top w:val="single" w:sz="8" w:space="0" w:color="auto"/>
              <w:left w:val="nil"/>
              <w:bottom w:val="single" w:sz="8" w:space="0" w:color="auto"/>
              <w:right w:val="single" w:sz="8" w:space="0" w:color="auto"/>
            </w:tcBorders>
            <w:vAlign w:val="bottom"/>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Ada No</w:t>
            </w:r>
          </w:p>
        </w:tc>
        <w:tc>
          <w:tcPr>
            <w:tcW w:w="850" w:type="dxa"/>
            <w:tcBorders>
              <w:top w:val="single" w:sz="8" w:space="0" w:color="auto"/>
              <w:left w:val="nil"/>
              <w:bottom w:val="single" w:sz="8" w:space="0" w:color="auto"/>
              <w:right w:val="single" w:sz="8" w:space="0" w:color="auto"/>
            </w:tcBorders>
            <w:vAlign w:val="bottom"/>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Parsel No</w:t>
            </w:r>
          </w:p>
        </w:tc>
        <w:tc>
          <w:tcPr>
            <w:tcW w:w="1560" w:type="dxa"/>
            <w:tcBorders>
              <w:top w:val="single" w:sz="8" w:space="0" w:color="auto"/>
              <w:left w:val="nil"/>
              <w:bottom w:val="single" w:sz="8" w:space="0" w:color="auto"/>
              <w:right w:val="single" w:sz="8" w:space="0" w:color="auto"/>
            </w:tcBorders>
            <w:vAlign w:val="bottom"/>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Toplam Alan (m²)</w:t>
            </w:r>
          </w:p>
        </w:tc>
        <w:tc>
          <w:tcPr>
            <w:tcW w:w="850" w:type="dxa"/>
            <w:tcBorders>
              <w:top w:val="single" w:sz="8" w:space="0" w:color="auto"/>
              <w:left w:val="nil"/>
              <w:bottom w:val="single" w:sz="8" w:space="0" w:color="auto"/>
              <w:right w:val="single" w:sz="8" w:space="0" w:color="auto"/>
            </w:tcBorders>
            <w:vAlign w:val="bottom"/>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Cinsi</w:t>
            </w:r>
          </w:p>
        </w:tc>
        <w:tc>
          <w:tcPr>
            <w:tcW w:w="1276" w:type="dxa"/>
            <w:tcBorders>
              <w:top w:val="single" w:sz="8" w:space="0" w:color="auto"/>
              <w:left w:val="nil"/>
              <w:bottom w:val="single" w:sz="8" w:space="0" w:color="auto"/>
              <w:right w:val="single" w:sz="8" w:space="0" w:color="auto"/>
            </w:tcBorders>
            <w:vAlign w:val="bottom"/>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İhale Tarihi</w:t>
            </w:r>
          </w:p>
        </w:tc>
        <w:tc>
          <w:tcPr>
            <w:tcW w:w="992" w:type="dxa"/>
            <w:tcBorders>
              <w:top w:val="single" w:sz="8" w:space="0" w:color="auto"/>
              <w:left w:val="nil"/>
              <w:bottom w:val="single" w:sz="8" w:space="0" w:color="auto"/>
              <w:right w:val="single" w:sz="8" w:space="0" w:color="auto"/>
            </w:tcBorders>
            <w:vAlign w:val="bottom"/>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İhale Saati</w:t>
            </w:r>
          </w:p>
        </w:tc>
        <w:tc>
          <w:tcPr>
            <w:tcW w:w="1701" w:type="dxa"/>
            <w:tcBorders>
              <w:top w:val="single" w:sz="8" w:space="0" w:color="auto"/>
              <w:left w:val="nil"/>
              <w:bottom w:val="single" w:sz="8" w:space="0" w:color="auto"/>
              <w:right w:val="single" w:sz="8" w:space="0" w:color="auto"/>
            </w:tcBorders>
            <w:vAlign w:val="bottom"/>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Muhammen Bedel</w:t>
            </w:r>
          </w:p>
        </w:tc>
        <w:tc>
          <w:tcPr>
            <w:tcW w:w="1574" w:type="dxa"/>
            <w:tcBorders>
              <w:top w:val="single" w:sz="8" w:space="0" w:color="auto"/>
              <w:left w:val="nil"/>
              <w:bottom w:val="single" w:sz="8" w:space="0" w:color="auto"/>
              <w:right w:val="single" w:sz="8" w:space="0" w:color="auto"/>
            </w:tcBorders>
            <w:vAlign w:val="bottom"/>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Dosya Satış Bedeli</w:t>
            </w:r>
          </w:p>
        </w:tc>
        <w:tc>
          <w:tcPr>
            <w:tcW w:w="1119" w:type="dxa"/>
            <w:tcBorders>
              <w:top w:val="single" w:sz="8" w:space="0" w:color="auto"/>
              <w:left w:val="nil"/>
              <w:bottom w:val="single" w:sz="8" w:space="0" w:color="auto"/>
              <w:right w:val="single" w:sz="8" w:space="0" w:color="auto"/>
            </w:tcBorders>
            <w:vAlign w:val="bottom"/>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Geçici Teminatı</w:t>
            </w:r>
          </w:p>
        </w:tc>
      </w:tr>
      <w:tr w:rsidR="006F4EE4" w:rsidRPr="006F4EE4" w:rsidTr="006F4EE4">
        <w:trPr>
          <w:trHeight w:val="20"/>
        </w:trPr>
        <w:tc>
          <w:tcPr>
            <w:tcW w:w="0" w:type="auto"/>
            <w:tcBorders>
              <w:top w:val="nil"/>
              <w:left w:val="single" w:sz="8" w:space="0" w:color="auto"/>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1</w:t>
            </w:r>
          </w:p>
        </w:tc>
        <w:tc>
          <w:tcPr>
            <w:tcW w:w="2533"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Akse Mah. Rahmi Dibek Cad.</w:t>
            </w:r>
          </w:p>
        </w:tc>
        <w:tc>
          <w:tcPr>
            <w:tcW w:w="851"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1037</w:t>
            </w:r>
          </w:p>
        </w:tc>
        <w:tc>
          <w:tcPr>
            <w:tcW w:w="850"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4.700,00</w:t>
            </w:r>
          </w:p>
        </w:tc>
        <w:tc>
          <w:tcPr>
            <w:tcW w:w="850"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09.08.2017</w:t>
            </w:r>
          </w:p>
        </w:tc>
        <w:tc>
          <w:tcPr>
            <w:tcW w:w="992"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proofErr w:type="gramStart"/>
            <w:r w:rsidRPr="006F4EE4">
              <w:rPr>
                <w:rFonts w:ascii="Times New Roman" w:eastAsia="Times New Roman" w:hAnsi="Times New Roman" w:cs="Times New Roman"/>
                <w:sz w:val="18"/>
                <w:szCs w:val="18"/>
                <w:lang w:eastAsia="tr-TR"/>
              </w:rPr>
              <w:t>14:00</w:t>
            </w:r>
            <w:proofErr w:type="gramEnd"/>
          </w:p>
        </w:tc>
        <w:tc>
          <w:tcPr>
            <w:tcW w:w="1701"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16.920.000,00 </w:t>
            </w:r>
            <w:r w:rsidRPr="006F4EE4">
              <w:rPr>
                <w:rFonts w:ascii="AbakuTLSymSans" w:eastAsia="Times New Roman" w:hAnsi="AbakuTLSymSans" w:cs="Times New Roman"/>
                <w:sz w:val="18"/>
                <w:szCs w:val="18"/>
                <w:lang w:eastAsia="tr-TR"/>
              </w:rPr>
              <w:t>¨</w:t>
            </w:r>
          </w:p>
        </w:tc>
        <w:tc>
          <w:tcPr>
            <w:tcW w:w="1574"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500,00 </w:t>
            </w:r>
            <w:r w:rsidRPr="006F4EE4">
              <w:rPr>
                <w:rFonts w:ascii="AbakuTLSymSans" w:eastAsia="Times New Roman" w:hAnsi="AbakuTLSymSans" w:cs="Times New Roman"/>
                <w:sz w:val="18"/>
                <w:szCs w:val="18"/>
                <w:lang w:eastAsia="tr-TR"/>
              </w:rPr>
              <w:t>¨</w:t>
            </w:r>
          </w:p>
        </w:tc>
        <w:tc>
          <w:tcPr>
            <w:tcW w:w="1119"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507.600,00 </w:t>
            </w:r>
            <w:r w:rsidRPr="006F4EE4">
              <w:rPr>
                <w:rFonts w:ascii="AbakuTLSymSans" w:eastAsia="Times New Roman" w:hAnsi="AbakuTLSymSans" w:cs="Times New Roman"/>
                <w:sz w:val="18"/>
                <w:szCs w:val="18"/>
                <w:lang w:eastAsia="tr-TR"/>
              </w:rPr>
              <w:t>¨</w:t>
            </w:r>
          </w:p>
        </w:tc>
      </w:tr>
      <w:tr w:rsidR="006F4EE4" w:rsidRPr="006F4EE4" w:rsidTr="006F4EE4">
        <w:trPr>
          <w:trHeight w:val="20"/>
        </w:trPr>
        <w:tc>
          <w:tcPr>
            <w:tcW w:w="0" w:type="auto"/>
            <w:tcBorders>
              <w:top w:val="nil"/>
              <w:left w:val="single" w:sz="8" w:space="0" w:color="auto"/>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2</w:t>
            </w:r>
          </w:p>
        </w:tc>
        <w:tc>
          <w:tcPr>
            <w:tcW w:w="2533"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Akse Mah. Rahmi Dibek Cad.</w:t>
            </w:r>
          </w:p>
        </w:tc>
        <w:tc>
          <w:tcPr>
            <w:tcW w:w="851"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2093</w:t>
            </w:r>
          </w:p>
        </w:tc>
        <w:tc>
          <w:tcPr>
            <w:tcW w:w="850"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3.230,00</w:t>
            </w:r>
          </w:p>
        </w:tc>
        <w:tc>
          <w:tcPr>
            <w:tcW w:w="850"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09.08.2017</w:t>
            </w:r>
          </w:p>
        </w:tc>
        <w:tc>
          <w:tcPr>
            <w:tcW w:w="992"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proofErr w:type="gramStart"/>
            <w:r w:rsidRPr="006F4EE4">
              <w:rPr>
                <w:rFonts w:ascii="Times New Roman" w:eastAsia="Times New Roman" w:hAnsi="Times New Roman" w:cs="Times New Roman"/>
                <w:sz w:val="18"/>
                <w:szCs w:val="18"/>
                <w:lang w:eastAsia="tr-TR"/>
              </w:rPr>
              <w:t>15:00</w:t>
            </w:r>
            <w:proofErr w:type="gramEnd"/>
          </w:p>
        </w:tc>
        <w:tc>
          <w:tcPr>
            <w:tcW w:w="1701"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  8.398.000,00 </w:t>
            </w:r>
            <w:r w:rsidRPr="006F4EE4">
              <w:rPr>
                <w:rFonts w:ascii="AbakuTLSymSans" w:eastAsia="Times New Roman" w:hAnsi="AbakuTLSymSans" w:cs="Times New Roman"/>
                <w:sz w:val="18"/>
                <w:szCs w:val="18"/>
                <w:lang w:eastAsia="tr-TR"/>
              </w:rPr>
              <w:t>¨</w:t>
            </w:r>
          </w:p>
        </w:tc>
        <w:tc>
          <w:tcPr>
            <w:tcW w:w="1574"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500,00 </w:t>
            </w:r>
            <w:r w:rsidRPr="006F4EE4">
              <w:rPr>
                <w:rFonts w:ascii="AbakuTLSymSans" w:eastAsia="Times New Roman" w:hAnsi="AbakuTLSymSans" w:cs="Times New Roman"/>
                <w:sz w:val="18"/>
                <w:szCs w:val="18"/>
                <w:lang w:eastAsia="tr-TR"/>
              </w:rPr>
              <w:t>¨</w:t>
            </w:r>
          </w:p>
        </w:tc>
        <w:tc>
          <w:tcPr>
            <w:tcW w:w="1119" w:type="dxa"/>
            <w:tcBorders>
              <w:top w:val="nil"/>
              <w:left w:val="nil"/>
              <w:bottom w:val="single" w:sz="8" w:space="0" w:color="auto"/>
              <w:right w:val="single" w:sz="8" w:space="0" w:color="auto"/>
            </w:tcBorders>
            <w:vAlign w:val="center"/>
            <w:hideMark/>
          </w:tcPr>
          <w:p w:rsidR="006F4EE4" w:rsidRPr="006F4EE4" w:rsidRDefault="006F4EE4" w:rsidP="006F4EE4">
            <w:pPr>
              <w:spacing w:after="0" w:line="240" w:lineRule="atLeast"/>
              <w:ind w:left="57" w:right="57"/>
              <w:jc w:val="center"/>
              <w:rPr>
                <w:rFonts w:ascii="Times New Roman" w:eastAsia="Times New Roman" w:hAnsi="Times New Roman" w:cs="Times New Roman"/>
                <w:sz w:val="20"/>
                <w:szCs w:val="20"/>
                <w:lang w:eastAsia="tr-TR"/>
              </w:rPr>
            </w:pPr>
            <w:r w:rsidRPr="006F4EE4">
              <w:rPr>
                <w:rFonts w:ascii="Times New Roman" w:eastAsia="Times New Roman" w:hAnsi="Times New Roman" w:cs="Times New Roman"/>
                <w:sz w:val="18"/>
                <w:szCs w:val="18"/>
                <w:lang w:eastAsia="tr-TR"/>
              </w:rPr>
              <w:t>251.940,00 </w:t>
            </w:r>
            <w:r w:rsidRPr="006F4EE4">
              <w:rPr>
                <w:rFonts w:ascii="AbakuTLSymSans" w:eastAsia="Times New Roman" w:hAnsi="AbakuTLSymSans" w:cs="Times New Roman"/>
                <w:sz w:val="18"/>
                <w:szCs w:val="18"/>
                <w:lang w:eastAsia="tr-TR"/>
              </w:rPr>
              <w:t>¨</w:t>
            </w:r>
          </w:p>
        </w:tc>
      </w:tr>
    </w:tbl>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 </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2 - Bu satış işinin ihalesinde Devlet İhale Kanunu hükümlerine uyulacaktır.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3 - Satış ihaleleri 09.08.2017 Çarşamba günü bu ilanın 1 maddesinde belirtilen saatlerde Belediye Encümen Toplantı Salonunda Encümence yapılacaktır.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4 - İhale şartnamesi ve diğer evraklar mesai saatleri içinde Destek Hizmetleri Müdürlüğünde bedelsiz olarak görülebilir.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5 - İhale isteklileri; katılmak istedikleri ihaleye ait yukarıda belirtilen ihale dosya bedelini ödeyerek satın almak zorundadırlar.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6 - Geçici teminat miktarı bu ilan metninde yer alan ilgili ihalelere ait maddelerde belirtilmiştir.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7 - İhaleye katılabilmek için; “Devlet İhale Kanunun 35. ve 36. maddeleri ile ihale şartnamesinin 7</w:t>
      </w:r>
      <w:proofErr w:type="gramStart"/>
      <w:r w:rsidRPr="006F4EE4">
        <w:rPr>
          <w:rFonts w:ascii="Times New Roman" w:eastAsia="Times New Roman" w:hAnsi="Times New Roman" w:cs="Times New Roman"/>
          <w:color w:val="000000"/>
          <w:sz w:val="18"/>
          <w:szCs w:val="18"/>
          <w:lang w:eastAsia="tr-TR"/>
        </w:rPr>
        <w:t>.,</w:t>
      </w:r>
      <w:proofErr w:type="gramEnd"/>
      <w:r w:rsidRPr="006F4EE4">
        <w:rPr>
          <w:rFonts w:ascii="Times New Roman" w:eastAsia="Times New Roman" w:hAnsi="Times New Roman" w:cs="Times New Roman"/>
          <w:color w:val="000000"/>
          <w:sz w:val="18"/>
          <w:szCs w:val="18"/>
          <w:lang w:eastAsia="tr-TR"/>
        </w:rPr>
        <w:t> 8., 9. maddelerine uygun olarak ilan metninin 1. maddesindeki saatlerde ihale komisyonuna aşağıdaki belgeleri bir dosya içinde vererek katılacaklardır.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a) Teklif Mektubu (Ek 1),</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b) Taşınmaz Mal Satış Şartnamesi,</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c) Şartnamenin her sayfası ayrı ayrı ihaleye iştirak eden tarafından imzalanmak zorundadır.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d) Geçici Teminat,</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e) Nüfus cüzdanı sureti (Gerçek kişiler için),</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f) Muhtarlıktan ihalenin yapılmış olduğu yıl içerisinde alınmış ikametgâh Belgesi(Gerçek kişiler için),</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g) Türkiye’de tebligat adresi için adres göstermesi (Ek 2),</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h) İstekli adına vekâleten iştirak ediliyorsa, isteklinin adına teklif vermeye yetkili olduğuna dair noter tasdikli vekâletname ve imza örneği,</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i) 2886 sayılı D.İ.K.’ e göre cezalı olmadığına dair beyan (Ek 3),</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j)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k) İsteklinin ortak girişim olması halinde şekli ve içeriği ilgili mevzuatlarca belirlenen noter tasdikli ortak girişim beyannamesi,</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l) Tüzel kişi olması halinde, teklif vermeye yetkili olduğunu gösteren noter tasdikli imza beyannamesi veya imza sirküleri,</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m) Vekâleten ihaleye katılma halinde, istekli adına katılan kişinin ihaleye katılmaya ilişkin yetkisinin bulunduğu noter tasdikli vekâletnamesi ile noter tasdikli beyannamesi,</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n) Ülkemizde yabancıların mülk edinmesi konusunda yasal mevzuat dâhilinde herhangi bir engelleyici hüküm bulunmaması koşullarında T.C. uyruğunda olmayan yabancıların ihaleye iştirak etmesi halinde verecekleri her türlü teminatlarda (geçici, vs. gibi) yerli bankalar veya özel finans kurumlarının </w:t>
      </w:r>
      <w:proofErr w:type="spellStart"/>
      <w:r w:rsidRPr="006F4EE4">
        <w:rPr>
          <w:rFonts w:ascii="Times New Roman" w:eastAsia="Times New Roman" w:hAnsi="Times New Roman" w:cs="Times New Roman"/>
          <w:color w:val="000000"/>
          <w:sz w:val="18"/>
          <w:szCs w:val="18"/>
          <w:lang w:eastAsia="tr-TR"/>
        </w:rPr>
        <w:t>kontrgarantisi</w:t>
      </w:r>
      <w:proofErr w:type="spellEnd"/>
      <w:r w:rsidRPr="006F4EE4">
        <w:rPr>
          <w:rFonts w:ascii="Times New Roman" w:eastAsia="Times New Roman" w:hAnsi="Times New Roman" w:cs="Times New Roman"/>
          <w:color w:val="000000"/>
          <w:sz w:val="18"/>
          <w:szCs w:val="18"/>
          <w:lang w:eastAsia="tr-TR"/>
        </w:rPr>
        <w:t> (</w:t>
      </w:r>
      <w:proofErr w:type="spellStart"/>
      <w:r w:rsidRPr="006F4EE4">
        <w:rPr>
          <w:rFonts w:ascii="Times New Roman" w:eastAsia="Times New Roman" w:hAnsi="Times New Roman" w:cs="Times New Roman"/>
          <w:color w:val="000000"/>
          <w:sz w:val="18"/>
          <w:szCs w:val="18"/>
          <w:lang w:eastAsia="tr-TR"/>
        </w:rPr>
        <w:t>Counterguarantee</w:t>
      </w:r>
      <w:proofErr w:type="spellEnd"/>
      <w:r w:rsidRPr="006F4EE4">
        <w:rPr>
          <w:rFonts w:ascii="Times New Roman" w:eastAsia="Times New Roman" w:hAnsi="Times New Roman" w:cs="Times New Roman"/>
          <w:color w:val="000000"/>
          <w:sz w:val="18"/>
          <w:szCs w:val="18"/>
          <w:lang w:eastAsia="tr-TR"/>
        </w:rPr>
        <w:t>) istenecektir. Ayrıca bu yabancı istekliler idareye sunacakları her türlü belgeleri, yeminli tercüman bürolarında Türkçe ’ye çevirmek zorundadır,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o) Şartname alındı makbuzu,</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p) Belediyeye (Kira, Emlak, ÇTV) borcu olmadığına dair belge.</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8 - Taşınmazın satış ihalesine teklif verecekler; ihale zarflarını yukarıda ve şartnamede belirtilen belgeler ile birlikte satış şartnamesinde belirtilen maddelere uygun olarak hazırlayarak </w:t>
      </w:r>
      <w:proofErr w:type="gramStart"/>
      <w:r w:rsidRPr="006F4EE4">
        <w:rPr>
          <w:rFonts w:ascii="Times New Roman" w:eastAsia="Times New Roman" w:hAnsi="Times New Roman" w:cs="Times New Roman"/>
          <w:color w:val="000000"/>
          <w:sz w:val="18"/>
          <w:szCs w:val="18"/>
          <w:lang w:eastAsia="tr-TR"/>
        </w:rPr>
        <w:t>09/08/2017</w:t>
      </w:r>
      <w:proofErr w:type="gramEnd"/>
      <w:r w:rsidRPr="006F4EE4">
        <w:rPr>
          <w:rFonts w:ascii="Times New Roman" w:eastAsia="Times New Roman" w:hAnsi="Times New Roman" w:cs="Times New Roman"/>
          <w:color w:val="000000"/>
          <w:sz w:val="18"/>
          <w:szCs w:val="18"/>
          <w:lang w:eastAsia="tr-TR"/>
        </w:rPr>
        <w:t> tarihinde Çarşamba günü katılmak istedikleri ihalenin saatine kadar Destek Hizmetleri Müdürlüğüne sıra numaralı alındı belgesi karşılığında teslim edeceklerdir. Posta, kargo, telgrafla veya internet üzerinden yapılan müracaatlar kabul edilmeyecektir.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9 - Başvuru dosyası idareye verildikten sonra, son müracaat tarihinden önce olsa dahi, dosya içerisindeki herhangi bir evrakın değiştirilmesi veya eksik evrakın tamamlanması yönünde yapılacak müracaatlar değerlendirmeye alınmayacaktır.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10 - İdareye verilen bütün belgelerin aslı veya noter onaylı suretleri olacaktır.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11 - Postayla yapılacak müracaatlarda postadan meydana gelebilecek gecikmeler kabul edilmeyecektir.</w:t>
      </w:r>
    </w:p>
    <w:p w:rsidR="006F4EE4" w:rsidRPr="006F4EE4" w:rsidRDefault="006F4EE4" w:rsidP="006F4EE4">
      <w:pPr>
        <w:spacing w:after="0" w:line="240" w:lineRule="atLeast"/>
        <w:ind w:firstLine="567"/>
        <w:jc w:val="both"/>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12 - İhale Komisyonu mahiyetindeki olan encümenin ihaleyi yapıp yapmamakta serbest olduğu,  2886 sayılı yasanın 17. maddesi gereği ilan olunur.</w:t>
      </w:r>
    </w:p>
    <w:p w:rsidR="006F4EE4" w:rsidRPr="006F4EE4" w:rsidRDefault="006F4EE4" w:rsidP="006F4EE4">
      <w:pPr>
        <w:spacing w:after="0" w:line="240" w:lineRule="atLeast"/>
        <w:ind w:firstLine="567"/>
        <w:jc w:val="right"/>
        <w:rPr>
          <w:rFonts w:ascii="Times New Roman" w:eastAsia="Times New Roman" w:hAnsi="Times New Roman" w:cs="Times New Roman"/>
          <w:color w:val="000000"/>
          <w:sz w:val="20"/>
          <w:szCs w:val="20"/>
          <w:lang w:eastAsia="tr-TR"/>
        </w:rPr>
      </w:pPr>
      <w:r w:rsidRPr="006F4EE4">
        <w:rPr>
          <w:rFonts w:ascii="Times New Roman" w:eastAsia="Times New Roman" w:hAnsi="Times New Roman" w:cs="Times New Roman"/>
          <w:color w:val="000000"/>
          <w:sz w:val="18"/>
          <w:szCs w:val="18"/>
          <w:lang w:eastAsia="tr-TR"/>
        </w:rPr>
        <w:t>6796/1-1</w:t>
      </w:r>
    </w:p>
    <w:p w:rsidR="006F4EE4" w:rsidRPr="006F4EE4" w:rsidRDefault="006F4EE4" w:rsidP="006F4EE4">
      <w:pPr>
        <w:spacing w:after="0" w:line="240" w:lineRule="atLeast"/>
        <w:rPr>
          <w:rFonts w:ascii="Times New Roman" w:eastAsia="Times New Roman" w:hAnsi="Times New Roman" w:cs="Times New Roman"/>
          <w:color w:val="000000"/>
          <w:sz w:val="27"/>
          <w:szCs w:val="27"/>
          <w:lang w:eastAsia="tr-TR"/>
        </w:rPr>
      </w:pPr>
      <w:hyperlink r:id="rId4" w:anchor="_top" w:history="1">
        <w:r w:rsidRPr="006F4EE4">
          <w:rPr>
            <w:rFonts w:ascii="Arial" w:eastAsia="Times New Roman" w:hAnsi="Arial" w:cs="Arial"/>
            <w:color w:val="800080"/>
            <w:sz w:val="28"/>
            <w:szCs w:val="28"/>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E4"/>
    <w:rsid w:val="004D11C1"/>
    <w:rsid w:val="006F4E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B7205-0569-4743-8F52-1C34F573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F4EE4"/>
  </w:style>
  <w:style w:type="character" w:customStyle="1" w:styleId="grame">
    <w:name w:val="grame"/>
    <w:basedOn w:val="VarsaylanParagrafYazTipi"/>
    <w:rsid w:val="006F4EE4"/>
  </w:style>
  <w:style w:type="paragraph" w:styleId="NormalWeb">
    <w:name w:val="Normal (Web)"/>
    <w:basedOn w:val="Normal"/>
    <w:uiPriority w:val="99"/>
    <w:semiHidden/>
    <w:unhideWhenUsed/>
    <w:rsid w:val="006F4E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F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2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2017-07-28T07:17:00Z</dcterms:created>
  <dcterms:modified xsi:type="dcterms:W3CDTF">2017-07-28T07:17:00Z</dcterms:modified>
</cp:coreProperties>
</file>