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63" w:rsidRPr="00F41E63" w:rsidRDefault="00F41E63" w:rsidP="00F41E63">
      <w:pPr>
        <w:spacing w:after="0" w:line="240" w:lineRule="atLeast"/>
        <w:jc w:val="center"/>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6"/>
          <w:szCs w:val="16"/>
          <w:lang w:eastAsia="tr-TR"/>
        </w:rPr>
        <w:t>DÖŞEMEALTI YEŞİLBAYIR KÜLTÜR VE ALIŞVERİŞ MERKEZİ'NİN KİRA İHALESİ</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b/>
          <w:bCs/>
          <w:color w:val="0000CC"/>
          <w:sz w:val="18"/>
          <w:szCs w:val="18"/>
          <w:lang w:eastAsia="tr-TR"/>
        </w:rPr>
        <w:t>Döşemealtı Belediye Başkanlığından:</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418"/>
        <w:gridCol w:w="807"/>
        <w:gridCol w:w="979"/>
        <w:gridCol w:w="1047"/>
        <w:gridCol w:w="1417"/>
        <w:gridCol w:w="1036"/>
        <w:gridCol w:w="863"/>
        <w:gridCol w:w="505"/>
        <w:gridCol w:w="16"/>
      </w:tblGrid>
      <w:tr w:rsidR="00F41E63" w:rsidRPr="00F41E63" w:rsidTr="00F41E63">
        <w:trPr>
          <w:trHeight w:val="330"/>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Sıra No</w:t>
            </w:r>
          </w:p>
        </w:tc>
        <w:tc>
          <w:tcPr>
            <w:tcW w:w="0" w:type="auto"/>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Mahalle</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Taşınmazın Cinsi</w:t>
            </w:r>
          </w:p>
        </w:tc>
        <w:tc>
          <w:tcPr>
            <w:tcW w:w="85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Bulunduğu Yer</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Muhammen Bedel</w:t>
            </w:r>
          </w:p>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(TL)</w:t>
            </w:r>
          </w:p>
        </w:tc>
        <w:tc>
          <w:tcPr>
            <w:tcW w:w="103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Geçici Teminat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İhale Tarihi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İhale</w:t>
            </w:r>
          </w:p>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Saati</w:t>
            </w:r>
          </w:p>
        </w:tc>
        <w:tc>
          <w:tcPr>
            <w:tcW w:w="6" w:type="dxa"/>
            <w:tcBorders>
              <w:top w:val="nil"/>
              <w:left w:val="nil"/>
              <w:bottom w:val="nil"/>
              <w:right w:val="nil"/>
            </w:tcBorders>
            <w:vAlign w:val="center"/>
            <w:hideMark/>
          </w:tcPr>
          <w:p w:rsidR="00F41E63" w:rsidRPr="00F41E63" w:rsidRDefault="00F41E63" w:rsidP="00F41E63">
            <w:pPr>
              <w:spacing w:after="0" w:line="240" w:lineRule="auto"/>
              <w:rPr>
                <w:rFonts w:ascii="Times New Roman" w:eastAsia="Times New Roman" w:hAnsi="Times New Roman" w:cs="Times New Roman"/>
                <w:sz w:val="24"/>
                <w:szCs w:val="24"/>
                <w:lang w:eastAsia="tr-TR"/>
              </w:rPr>
            </w:pPr>
          </w:p>
        </w:tc>
      </w:tr>
      <w:tr w:rsidR="00F41E63" w:rsidRPr="00F41E63" w:rsidTr="00F41E63">
        <w:trPr>
          <w:trHeight w:val="33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F41E63" w:rsidRPr="00F41E63" w:rsidRDefault="00F41E63" w:rsidP="00F41E63">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F41E63" w:rsidRPr="00F41E63" w:rsidRDefault="00F41E63" w:rsidP="00F41E63">
            <w:pPr>
              <w:spacing w:after="0" w:line="240" w:lineRule="auto"/>
              <w:rPr>
                <w:rFonts w:ascii="Times New Roman" w:eastAsia="Times New Roman" w:hAnsi="Times New Roman" w:cs="Times New Roman"/>
                <w:sz w:val="24"/>
                <w:szCs w:val="24"/>
                <w:lang w:eastAsia="tr-TR"/>
              </w:rPr>
            </w:pPr>
          </w:p>
        </w:tc>
      </w:tr>
      <w:tr w:rsidR="00F41E63" w:rsidRPr="00F41E63" w:rsidTr="00F41E63">
        <w:trPr>
          <w:trHeight w:val="748"/>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Yeşilbayır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Kültür ve Alışveriş Merkezi</w:t>
            </w:r>
          </w:p>
        </w:tc>
        <w:tc>
          <w:tcPr>
            <w:tcW w:w="8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Yeşilbayır516 Ada</w:t>
            </w:r>
          </w:p>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1 Parsel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1.350.000,00 TL.</w:t>
            </w:r>
          </w:p>
        </w:tc>
        <w:tc>
          <w:tcPr>
            <w:tcW w:w="10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81.000,00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r w:rsidRPr="00F41E63">
              <w:rPr>
                <w:rFonts w:ascii="Times New Roman" w:eastAsia="Times New Roman" w:hAnsi="Times New Roman" w:cs="Times New Roman"/>
                <w:sz w:val="16"/>
                <w:szCs w:val="16"/>
                <w:lang w:eastAsia="tr-TR"/>
              </w:rPr>
              <w:t>30.12.2013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41E63" w:rsidRPr="00F41E63" w:rsidRDefault="00F41E63" w:rsidP="00F41E63">
            <w:pPr>
              <w:spacing w:after="0" w:line="240" w:lineRule="atLeast"/>
              <w:jc w:val="center"/>
              <w:rPr>
                <w:rFonts w:ascii="Times New Roman" w:eastAsia="Times New Roman" w:hAnsi="Times New Roman" w:cs="Times New Roman"/>
                <w:sz w:val="20"/>
                <w:szCs w:val="20"/>
                <w:lang w:eastAsia="tr-TR"/>
              </w:rPr>
            </w:pPr>
            <w:proofErr w:type="gramStart"/>
            <w:r w:rsidRPr="00F41E63">
              <w:rPr>
                <w:rFonts w:ascii="Times New Roman" w:eastAsia="Times New Roman" w:hAnsi="Times New Roman" w:cs="Times New Roman"/>
                <w:sz w:val="16"/>
                <w:szCs w:val="16"/>
                <w:lang w:eastAsia="tr-TR"/>
              </w:rPr>
              <w:t>15:00</w:t>
            </w:r>
            <w:proofErr w:type="gramEnd"/>
          </w:p>
        </w:tc>
        <w:tc>
          <w:tcPr>
            <w:tcW w:w="6" w:type="dxa"/>
            <w:tcBorders>
              <w:top w:val="nil"/>
              <w:left w:val="nil"/>
              <w:bottom w:val="nil"/>
              <w:right w:val="nil"/>
            </w:tcBorders>
            <w:vAlign w:val="center"/>
            <w:hideMark/>
          </w:tcPr>
          <w:p w:rsidR="00F41E63" w:rsidRPr="00F41E63" w:rsidRDefault="00F41E63" w:rsidP="00F41E63">
            <w:pPr>
              <w:spacing w:after="0" w:line="240" w:lineRule="auto"/>
              <w:rPr>
                <w:rFonts w:ascii="Times New Roman" w:eastAsia="Times New Roman" w:hAnsi="Times New Roman" w:cs="Times New Roman"/>
                <w:sz w:val="24"/>
                <w:szCs w:val="24"/>
                <w:lang w:eastAsia="tr-TR"/>
              </w:rPr>
            </w:pPr>
          </w:p>
        </w:tc>
      </w:tr>
    </w:tbl>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 </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2 - Mülkiyeti Döşemealtı Belediyemize ait Yeşilbayır Tapulamasına kayıtlı 516 Ada 1 Parsel içerisinde 1876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bir adet düğün salonu, 1894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bir adet tiyatro salonu, toplam 433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3 adet sinema salonu, 214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1 adet kütüphane salonu, 230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1 adet restaurant salonu, toplam 3473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35 adet </w:t>
      </w:r>
      <w:proofErr w:type="gramStart"/>
      <w:r w:rsidRPr="00F41E63">
        <w:rPr>
          <w:rFonts w:ascii="Times New Roman" w:eastAsia="Times New Roman" w:hAnsi="Times New Roman" w:cs="Times New Roman"/>
          <w:color w:val="000000"/>
          <w:sz w:val="18"/>
          <w:szCs w:val="18"/>
          <w:lang w:eastAsia="tr-TR"/>
        </w:rPr>
        <w:t>dükkan</w:t>
      </w:r>
      <w:proofErr w:type="gramEnd"/>
      <w:r w:rsidRPr="00F41E63">
        <w:rPr>
          <w:rFonts w:ascii="Times New Roman" w:eastAsia="Times New Roman" w:hAnsi="Times New Roman" w:cs="Times New Roman"/>
          <w:color w:val="000000"/>
          <w:sz w:val="18"/>
          <w:szCs w:val="18"/>
          <w:lang w:eastAsia="tr-TR"/>
        </w:rPr>
        <w:t> ile toplam 13.080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 yüzölçümlü ortak alandan oluşan bodrum+zemin kat+1. kat+2. kat olmak üzere toplam 4 katlı genel toplamı 21.200 m</w:t>
      </w:r>
      <w:r w:rsidRPr="00F41E63">
        <w:rPr>
          <w:rFonts w:ascii="Times New Roman" w:eastAsia="Times New Roman" w:hAnsi="Times New Roman" w:cs="Times New Roman"/>
          <w:color w:val="000000"/>
          <w:sz w:val="18"/>
          <w:szCs w:val="18"/>
          <w:vertAlign w:val="superscript"/>
          <w:lang w:eastAsia="tr-TR"/>
        </w:rPr>
        <w:t>2</w:t>
      </w:r>
      <w:r w:rsidRPr="00F41E63">
        <w:rPr>
          <w:rFonts w:ascii="Times New Roman" w:eastAsia="Times New Roman" w:hAnsi="Times New Roman" w:cs="Times New Roman"/>
          <w:color w:val="000000"/>
          <w:sz w:val="18"/>
          <w:szCs w:val="18"/>
          <w:lang w:eastAsia="tr-TR"/>
        </w:rPr>
        <w:t>’lik binanın tamamı 2886 sayılı Devlet İhale Kanunu’nun 45. maddesi gereğince Açık teklif usulü ile 30 Aralık 2013 tarihinde saat 15.00 da Belediye toplantı Salonunda toplanacak komisyon tarafından kira ihalesi yapılacaktır.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3 - İhaleye girecekler ihale saatinden önce teminatı yatırmış olması ve ihaleye girecek şahsın şahsen veya </w:t>
      </w:r>
      <w:proofErr w:type="gramStart"/>
      <w:r w:rsidRPr="00F41E63">
        <w:rPr>
          <w:rFonts w:ascii="Times New Roman" w:eastAsia="Times New Roman" w:hAnsi="Times New Roman" w:cs="Times New Roman"/>
          <w:color w:val="000000"/>
          <w:sz w:val="18"/>
          <w:szCs w:val="18"/>
          <w:lang w:eastAsia="tr-TR"/>
        </w:rPr>
        <w:t>vekaleten</w:t>
      </w:r>
      <w:proofErr w:type="gramEnd"/>
      <w:r w:rsidRPr="00F41E63">
        <w:rPr>
          <w:rFonts w:ascii="Times New Roman" w:eastAsia="Times New Roman" w:hAnsi="Times New Roman" w:cs="Times New Roman"/>
          <w:color w:val="000000"/>
          <w:sz w:val="18"/>
          <w:szCs w:val="18"/>
          <w:lang w:eastAsia="tr-TR"/>
        </w:rPr>
        <w:t> katılması gerekmektedir.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4 - İhaleye iştirak etmek isteyenler;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a) Kiralamak istedikleri Kültür ve Alışveriş Merkezinin yukarıda belirtilen geçici teminatı belediye veznesine yatırılacaktır.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b) Özel kişilerin; Nüfus Cüzdanı Fotokopisi, vergi levhası, ikametgâh senedi (yerleşim yeri belgesi), oda kayıt belgesini</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c) Tüzel kişiler adına ihaleye gireceklerin; 2013 yılı tasdikli yetki belgesini, imza sirkülerini, tüzel kişiliğe ait 2013 yılında alınmış ticaret ve /veya sanayi odası belgesini, imza sirküleri</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d) Vekâleten ihaleye gireceklerin 2013 yılı noter tasdikli vekâletname örneğini ve imza sirkülerini ihale saatine kadar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Belediye İhale Birimine vermeleri zorunludur.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5 - Posta ile yapılacak müracaatlardan doğacak gecikmeden dolayı itiraz kabul olunmaz.</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6 - Belediye ihaleyi yapıp yapmamakta serbesttir.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7 - Diğer hususlar ihale şartnamesinde belirtilmiştir.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8 - İhale şartnamesi İhale Biriminde mesai saatleri içerisinde ücretsiz görülebilir.</w:t>
      </w:r>
    </w:p>
    <w:p w:rsidR="00F41E63" w:rsidRPr="00F41E63" w:rsidRDefault="00F41E63" w:rsidP="00F41E63">
      <w:pPr>
        <w:spacing w:after="0" w:line="240" w:lineRule="atLeast"/>
        <w:ind w:firstLine="567"/>
        <w:jc w:val="both"/>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İlan olunur.</w:t>
      </w:r>
    </w:p>
    <w:p w:rsidR="00F41E63" w:rsidRPr="00F41E63" w:rsidRDefault="00F41E63" w:rsidP="00F41E63">
      <w:pPr>
        <w:spacing w:after="0" w:line="240" w:lineRule="atLeast"/>
        <w:ind w:firstLine="567"/>
        <w:jc w:val="right"/>
        <w:rPr>
          <w:rFonts w:ascii="Times New Roman" w:eastAsia="Times New Roman" w:hAnsi="Times New Roman" w:cs="Times New Roman"/>
          <w:color w:val="000000"/>
          <w:sz w:val="20"/>
          <w:szCs w:val="20"/>
          <w:lang w:eastAsia="tr-TR"/>
        </w:rPr>
      </w:pPr>
      <w:r w:rsidRPr="00F41E63">
        <w:rPr>
          <w:rFonts w:ascii="Times New Roman" w:eastAsia="Times New Roman" w:hAnsi="Times New Roman" w:cs="Times New Roman"/>
          <w:color w:val="000000"/>
          <w:sz w:val="18"/>
          <w:szCs w:val="18"/>
          <w:lang w:eastAsia="tr-TR"/>
        </w:rPr>
        <w:t>9922/1-1</w:t>
      </w:r>
    </w:p>
    <w:p w:rsidR="00F41E63" w:rsidRPr="00F41E63" w:rsidRDefault="00F41E63" w:rsidP="00F41E63">
      <w:pPr>
        <w:spacing w:after="0" w:line="240" w:lineRule="atLeast"/>
        <w:rPr>
          <w:rFonts w:ascii="Times New Roman" w:eastAsia="Times New Roman" w:hAnsi="Times New Roman" w:cs="Times New Roman"/>
          <w:color w:val="000000"/>
          <w:sz w:val="27"/>
          <w:szCs w:val="27"/>
          <w:lang w:eastAsia="tr-TR"/>
        </w:rPr>
      </w:pPr>
      <w:hyperlink r:id="rId5" w:anchor="_top" w:history="1">
        <w:r w:rsidRPr="00F41E63">
          <w:rPr>
            <w:rFonts w:ascii="Arial" w:eastAsia="Times New Roman" w:hAnsi="Arial" w:cs="Arial"/>
            <w:color w:val="800080"/>
            <w:sz w:val="28"/>
            <w:szCs w:val="28"/>
            <w:u w:val="single"/>
            <w:lang w:val="en-US" w:eastAsia="tr-TR"/>
          </w:rPr>
          <w:t>▲</w:t>
        </w:r>
      </w:hyperlink>
    </w:p>
    <w:p w:rsidR="004F22D8" w:rsidRDefault="004F22D8">
      <w:bookmarkStart w:id="0" w:name="_GoBack"/>
      <w:bookmarkEnd w:id="0"/>
    </w:p>
    <w:sectPr w:rsidR="004F2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63"/>
    <w:rsid w:val="004F22D8"/>
    <w:rsid w:val="00F41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41E63"/>
  </w:style>
  <w:style w:type="character" w:customStyle="1" w:styleId="apple-converted-space">
    <w:name w:val="apple-converted-space"/>
    <w:basedOn w:val="VarsaylanParagrafYazTipi"/>
    <w:rsid w:val="00F41E63"/>
  </w:style>
  <w:style w:type="character" w:customStyle="1" w:styleId="grame">
    <w:name w:val="grame"/>
    <w:basedOn w:val="VarsaylanParagrafYazTipi"/>
    <w:rsid w:val="00F41E63"/>
  </w:style>
  <w:style w:type="paragraph" w:styleId="NormalWeb">
    <w:name w:val="Normal (Web)"/>
    <w:basedOn w:val="Normal"/>
    <w:uiPriority w:val="99"/>
    <w:semiHidden/>
    <w:unhideWhenUsed/>
    <w:rsid w:val="00F41E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1E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41E63"/>
  </w:style>
  <w:style w:type="character" w:customStyle="1" w:styleId="apple-converted-space">
    <w:name w:val="apple-converted-space"/>
    <w:basedOn w:val="VarsaylanParagrafYazTipi"/>
    <w:rsid w:val="00F41E63"/>
  </w:style>
  <w:style w:type="character" w:customStyle="1" w:styleId="grame">
    <w:name w:val="grame"/>
    <w:basedOn w:val="VarsaylanParagrafYazTipi"/>
    <w:rsid w:val="00F41E63"/>
  </w:style>
  <w:style w:type="paragraph" w:styleId="NormalWeb">
    <w:name w:val="Normal (Web)"/>
    <w:basedOn w:val="Normal"/>
    <w:uiPriority w:val="99"/>
    <w:semiHidden/>
    <w:unhideWhenUsed/>
    <w:rsid w:val="00F41E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1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3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2013-12-08T06:38:00Z</dcterms:created>
  <dcterms:modified xsi:type="dcterms:W3CDTF">2013-12-08T06:39:00Z</dcterms:modified>
</cp:coreProperties>
</file>