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EA" w:rsidRPr="008F37AF" w:rsidRDefault="00583DEA" w:rsidP="00583DEA">
      <w:pPr>
        <w:spacing w:after="0" w:line="240" w:lineRule="atLeast"/>
        <w:jc w:val="center"/>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ÜST HAKKI TESİS EDİLEREK RÖLÖVE –RESTİTÜSYON- RESTORASYON VE ÇEVRE DÜZENLEMESİ YAPTIRILACAKTIR</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b/>
          <w:bCs/>
          <w:color w:val="0000FF"/>
          <w:sz w:val="24"/>
          <w:szCs w:val="24"/>
          <w:lang w:eastAsia="tr-TR"/>
        </w:rPr>
        <w:t>Ankara Büyükşehir Belediye Başkanlığından:</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8F37AF">
        <w:rPr>
          <w:rFonts w:ascii="Times New Roman" w:eastAsia="Times New Roman" w:hAnsi="Times New Roman" w:cs="Times New Roman"/>
          <w:color w:val="000000"/>
          <w:sz w:val="24"/>
          <w:szCs w:val="24"/>
          <w:lang w:eastAsia="tr-TR"/>
        </w:rPr>
        <w:t>Ankara İli, Altındağ İlçesi Ulus Tarihi Kent Merkezi Yenileme Alanı içerisinde </w:t>
      </w:r>
      <w:proofErr w:type="spellStart"/>
      <w:r w:rsidRPr="008F37AF">
        <w:rPr>
          <w:rFonts w:ascii="Times New Roman" w:eastAsia="Times New Roman" w:hAnsi="Times New Roman" w:cs="Times New Roman"/>
          <w:color w:val="000000"/>
          <w:sz w:val="24"/>
          <w:szCs w:val="24"/>
          <w:lang w:eastAsia="tr-TR"/>
        </w:rPr>
        <w:t>Hacıbayram</w:t>
      </w:r>
      <w:proofErr w:type="spellEnd"/>
      <w:r w:rsidRPr="008F37AF">
        <w:rPr>
          <w:rFonts w:ascii="Times New Roman" w:eastAsia="Times New Roman" w:hAnsi="Times New Roman" w:cs="Times New Roman"/>
          <w:color w:val="000000"/>
          <w:sz w:val="24"/>
          <w:szCs w:val="24"/>
          <w:lang w:eastAsia="tr-TR"/>
        </w:rPr>
        <w:t> Camii Çevresinde bulunan Mülkiyeti Belediyemize ait aşağıda özellikleri belirtilen Tarihi Yapının Aslına Uygun Olarak </w:t>
      </w:r>
      <w:proofErr w:type="spellStart"/>
      <w:r w:rsidRPr="008F37AF">
        <w:rPr>
          <w:rFonts w:ascii="Times New Roman" w:eastAsia="Times New Roman" w:hAnsi="Times New Roman" w:cs="Times New Roman"/>
          <w:color w:val="000000"/>
          <w:sz w:val="24"/>
          <w:szCs w:val="24"/>
          <w:lang w:eastAsia="tr-TR"/>
        </w:rPr>
        <w:t>Rölöve</w:t>
      </w:r>
      <w:proofErr w:type="spellEnd"/>
      <w:r w:rsidRPr="008F37AF">
        <w:rPr>
          <w:rFonts w:ascii="Times New Roman" w:eastAsia="Times New Roman" w:hAnsi="Times New Roman" w:cs="Times New Roman"/>
          <w:color w:val="000000"/>
          <w:sz w:val="24"/>
          <w:szCs w:val="24"/>
          <w:lang w:eastAsia="tr-TR"/>
        </w:rPr>
        <w:t> - Restitüsyon-Restorasyon ve Çevre Düzenlemesi 2886 sayılı Devlet İhale kanunun 36. Maddesi gereğince, Kapalı Zarf usulü ile ayrı, ayrı ÜST HAKKI tesis edilerek yaptırılacaktır.</w:t>
      </w:r>
      <w:proofErr w:type="gramEnd"/>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1 - İhale 13.06.2013 tarihinde Hipodrom Caddesi No: 5’deki Ankara Büyükşehir Belediye Sarayı Hizmet binasında bulunan ENCÜMEN salonunda toplanacak Belediye </w:t>
      </w:r>
      <w:proofErr w:type="spellStart"/>
      <w:r w:rsidRPr="008F37AF">
        <w:rPr>
          <w:rFonts w:ascii="Times New Roman" w:eastAsia="Times New Roman" w:hAnsi="Times New Roman" w:cs="Times New Roman"/>
          <w:color w:val="000000"/>
          <w:sz w:val="24"/>
          <w:szCs w:val="24"/>
          <w:lang w:eastAsia="tr-TR"/>
        </w:rPr>
        <w:t>ENCÜMENİ'nce</w:t>
      </w:r>
      <w:proofErr w:type="spellEnd"/>
      <w:r w:rsidRPr="008F37AF">
        <w:rPr>
          <w:rFonts w:ascii="Times New Roman" w:eastAsia="Times New Roman" w:hAnsi="Times New Roman" w:cs="Times New Roman"/>
          <w:color w:val="000000"/>
          <w:sz w:val="24"/>
          <w:szCs w:val="24"/>
          <w:lang w:eastAsia="tr-TR"/>
        </w:rPr>
        <w:t> yapılacak olup, ihalede listedeki sıra takip edilecektir.</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2 - İhaleye konu taşınmazların şartnamesi ve taşınmazlara ait geniş bilgi her gün çalışma saatleri içerisinde, Hipodrom Caddesi </w:t>
      </w:r>
      <w:proofErr w:type="gramStart"/>
      <w:r w:rsidRPr="008F37AF">
        <w:rPr>
          <w:rFonts w:ascii="Times New Roman" w:eastAsia="Times New Roman" w:hAnsi="Times New Roman" w:cs="Times New Roman"/>
          <w:color w:val="000000"/>
          <w:sz w:val="24"/>
          <w:szCs w:val="24"/>
          <w:lang w:eastAsia="tr-TR"/>
        </w:rPr>
        <w:t>No : 5</w:t>
      </w:r>
      <w:proofErr w:type="gramEnd"/>
      <w:r w:rsidRPr="008F37AF">
        <w:rPr>
          <w:rFonts w:ascii="Times New Roman" w:eastAsia="Times New Roman" w:hAnsi="Times New Roman" w:cs="Times New Roman"/>
          <w:color w:val="000000"/>
          <w:sz w:val="24"/>
          <w:szCs w:val="24"/>
          <w:lang w:eastAsia="tr-TR"/>
        </w:rPr>
        <w:t> Kat: 14 adresindeki Ankara Büyükşehir Belediye Sarayı Emlak Ve İstimlak Dairesi Başkanlığı’nda görülebilir</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3 - İhale için verilen teklif mektupları verildikten sonra geri alınamaz.</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4 - İhale için verilecek teklif mektubunda belirtilecek meblağ rakam ve yazı ile okunaklı bir şekilde  (Silinti, kazıntı olmayacak) yazılacaktır.</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5 - Teklif mektuplarının en geç ihale günü saat 12.00’ ye kadar ihalenin yapılacağı adreste bulunan ENCÜMEN Başkanlığına (Yazı işleri ve Kararlar Dairesi Başkanlığına) verilmesi şarttır. Bu saatten sonra verilecek teklif mektupları veya herhangi bir nedenle oluşacak gecikmeler dikkate alınmaz.</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6 - İhale şartnamesinde ve sözleşmesinde belirtilen ve Üst Hakkı verilecek taşınmazın dosyasındaki bilgileri ve tapudaki </w:t>
      </w:r>
      <w:proofErr w:type="spellStart"/>
      <w:r w:rsidRPr="008F37AF">
        <w:rPr>
          <w:rFonts w:ascii="Times New Roman" w:eastAsia="Times New Roman" w:hAnsi="Times New Roman" w:cs="Times New Roman"/>
          <w:color w:val="000000"/>
          <w:sz w:val="24"/>
          <w:szCs w:val="24"/>
          <w:lang w:eastAsia="tr-TR"/>
        </w:rPr>
        <w:t>takyidatlarıihale</w:t>
      </w:r>
      <w:proofErr w:type="spellEnd"/>
      <w:r w:rsidRPr="008F37AF">
        <w:rPr>
          <w:rFonts w:ascii="Times New Roman" w:eastAsia="Times New Roman" w:hAnsi="Times New Roman" w:cs="Times New Roman"/>
          <w:color w:val="000000"/>
          <w:sz w:val="24"/>
          <w:szCs w:val="24"/>
          <w:lang w:eastAsia="tr-TR"/>
        </w:rPr>
        <w:t xml:space="preserve"> edilen Yüklenici tarafından aynen kabul etmiş sayılır. İhale ve Üst Hakkı için yapılacak işlemlerdeki her türlü vergi, resmi harç, ilan giderleri, tapu harçları, sözleşme giderleri, KDV gibi ödenmesi gereken her türlü giderler ihale edilene aittir.</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7 - İhale konusu parsele iştirakin olmaması veya verilen teklif mektuplarının yeterli görülmemesi veya şartname ve sözleşme hükümlerine aykırı teklif verilmesi halinde ikinci ihale tarihi 2886 Sayılı kanun hükümlerine göre </w:t>
      </w:r>
      <w:proofErr w:type="spellStart"/>
      <w:r w:rsidRPr="008F37AF">
        <w:rPr>
          <w:rFonts w:ascii="Times New Roman" w:eastAsia="Times New Roman" w:hAnsi="Times New Roman" w:cs="Times New Roman"/>
          <w:color w:val="000000"/>
          <w:sz w:val="24"/>
          <w:szCs w:val="24"/>
          <w:lang w:eastAsia="tr-TR"/>
        </w:rPr>
        <w:t>ENCÜMEN'ce</w:t>
      </w:r>
      <w:proofErr w:type="spellEnd"/>
      <w:r w:rsidRPr="008F37AF">
        <w:rPr>
          <w:rFonts w:ascii="Times New Roman" w:eastAsia="Times New Roman" w:hAnsi="Times New Roman" w:cs="Times New Roman"/>
          <w:color w:val="000000"/>
          <w:sz w:val="24"/>
          <w:szCs w:val="24"/>
          <w:lang w:eastAsia="tr-TR"/>
        </w:rPr>
        <w:t> yeniden belirlenecek ve ihale aynı yer ve saatte aynı şartlarla yapılacaktır.</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8 - İş bu ihale ilanı genel bilgi mahiyetinde olup, ihalede ihale şartnamesi ve sözleşmesi hükümleri uygulanacaktır.</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 </w:t>
      </w:r>
    </w:p>
    <w:tbl>
      <w:tblPr>
        <w:tblW w:w="0" w:type="auto"/>
        <w:jc w:val="center"/>
        <w:tblInd w:w="158" w:type="dxa"/>
        <w:tblCellMar>
          <w:left w:w="0" w:type="dxa"/>
          <w:right w:w="0" w:type="dxa"/>
        </w:tblCellMar>
        <w:tblLook w:val="04A0"/>
      </w:tblPr>
      <w:tblGrid>
        <w:gridCol w:w="489"/>
        <w:gridCol w:w="899"/>
        <w:gridCol w:w="1199"/>
        <w:gridCol w:w="1092"/>
        <w:gridCol w:w="736"/>
        <w:gridCol w:w="911"/>
        <w:gridCol w:w="815"/>
        <w:gridCol w:w="1278"/>
        <w:gridCol w:w="1007"/>
        <w:gridCol w:w="628"/>
      </w:tblGrid>
      <w:tr w:rsidR="00583DEA" w:rsidRPr="008F37AF" w:rsidTr="00094781">
        <w:trPr>
          <w:trHeight w:val="496"/>
          <w:jc w:val="center"/>
        </w:trPr>
        <w:tc>
          <w:tcPr>
            <w:tcW w:w="3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Arsa Alanı (m2)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Belediye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Tarihi Yapı Toplam Alanı (m2)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İhale Saati</w:t>
            </w:r>
          </w:p>
        </w:tc>
      </w:tr>
      <w:tr w:rsidR="00583DEA" w:rsidRPr="008F37AF" w:rsidTr="00094781">
        <w:trPr>
          <w:trHeight w:val="292"/>
          <w:jc w:val="center"/>
        </w:trPr>
        <w:tc>
          <w:tcPr>
            <w:tcW w:w="3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sz w:val="24"/>
                <w:szCs w:val="24"/>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sz w:val="24"/>
                <w:szCs w:val="24"/>
                <w:lang w:eastAsia="tr-TR"/>
              </w:rPr>
              <w:t>Altındağ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proofErr w:type="spellStart"/>
            <w:r w:rsidRPr="008F37AF">
              <w:rPr>
                <w:rFonts w:ascii="Times New Roman" w:eastAsia="Times New Roman" w:hAnsi="Times New Roman" w:cs="Times New Roman"/>
                <w:sz w:val="24"/>
                <w:szCs w:val="24"/>
                <w:lang w:eastAsia="tr-TR"/>
              </w:rPr>
              <w:t>Hacıbayram</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sz w:val="24"/>
                <w:szCs w:val="24"/>
                <w:lang w:eastAsia="tr-TR"/>
              </w:rPr>
              <w:t>832/1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sz w:val="24"/>
                <w:szCs w:val="24"/>
                <w:lang w:eastAsia="tr-TR"/>
              </w:rPr>
              <w:t>126,00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sz w:val="24"/>
                <w:szCs w:val="24"/>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sz w:val="24"/>
                <w:szCs w:val="24"/>
                <w:lang w:eastAsia="tr-TR"/>
              </w:rPr>
              <w:t>700,00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sz w:val="24"/>
                <w:szCs w:val="24"/>
                <w:lang w:eastAsia="tr-TR"/>
              </w:rPr>
              <w:t>1.299.557.53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sz w:val="24"/>
                <w:szCs w:val="24"/>
                <w:lang w:eastAsia="tr-TR"/>
              </w:rPr>
              <w:t>38.986.73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3DEA" w:rsidRPr="008F37AF" w:rsidRDefault="00583DEA" w:rsidP="00094781">
            <w:pPr>
              <w:spacing w:after="0" w:line="240" w:lineRule="atLeast"/>
              <w:jc w:val="center"/>
              <w:rPr>
                <w:rFonts w:ascii="Times New Roman" w:eastAsia="Times New Roman" w:hAnsi="Times New Roman" w:cs="Times New Roman"/>
                <w:sz w:val="24"/>
                <w:szCs w:val="24"/>
                <w:lang w:eastAsia="tr-TR"/>
              </w:rPr>
            </w:pPr>
            <w:r w:rsidRPr="008F37AF">
              <w:rPr>
                <w:rFonts w:ascii="Times New Roman" w:eastAsia="Times New Roman" w:hAnsi="Times New Roman" w:cs="Times New Roman"/>
                <w:color w:val="000000"/>
                <w:sz w:val="24"/>
                <w:szCs w:val="24"/>
                <w:lang w:eastAsia="tr-TR"/>
              </w:rPr>
              <w:t>14.00</w:t>
            </w:r>
          </w:p>
        </w:tc>
      </w:tr>
    </w:tbl>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 </w:t>
      </w:r>
    </w:p>
    <w:p w:rsidR="00583DEA" w:rsidRPr="008F37AF" w:rsidRDefault="00583DEA" w:rsidP="00583DEA">
      <w:pPr>
        <w:spacing w:after="0" w:line="240" w:lineRule="atLeast"/>
        <w:ind w:firstLine="567"/>
        <w:jc w:val="both"/>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Ankara Büyükşehir Belediyesi İnternet Adresi: http://www.ankara-bel.tr</w:t>
      </w:r>
    </w:p>
    <w:p w:rsidR="00583DEA" w:rsidRPr="008F37AF" w:rsidRDefault="00583DEA" w:rsidP="00583DEA">
      <w:pPr>
        <w:spacing w:after="0" w:line="240" w:lineRule="atLeast"/>
        <w:jc w:val="right"/>
        <w:rPr>
          <w:rFonts w:ascii="Times New Roman" w:eastAsia="Times New Roman" w:hAnsi="Times New Roman" w:cs="Times New Roman"/>
          <w:color w:val="000000"/>
          <w:sz w:val="24"/>
          <w:szCs w:val="24"/>
          <w:lang w:eastAsia="tr-TR"/>
        </w:rPr>
      </w:pPr>
      <w:r w:rsidRPr="008F37AF">
        <w:rPr>
          <w:rFonts w:ascii="Times New Roman" w:eastAsia="Times New Roman" w:hAnsi="Times New Roman" w:cs="Times New Roman"/>
          <w:color w:val="000000"/>
          <w:sz w:val="24"/>
          <w:szCs w:val="24"/>
          <w:lang w:eastAsia="tr-TR"/>
        </w:rPr>
        <w:t>4541/1-1</w:t>
      </w:r>
    </w:p>
    <w:p w:rsidR="002E59E9" w:rsidRDefault="002E59E9"/>
    <w:sectPr w:rsidR="002E59E9" w:rsidSect="002E5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3DEA"/>
    <w:rsid w:val="002E59E9"/>
    <w:rsid w:val="00583DEA"/>
    <w:rsid w:val="005D1734"/>
    <w:rsid w:val="007E5F2B"/>
    <w:rsid w:val="00FB0B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1</cp:revision>
  <dcterms:created xsi:type="dcterms:W3CDTF">2013-06-02T06:32:00Z</dcterms:created>
  <dcterms:modified xsi:type="dcterms:W3CDTF">2013-06-02T06:32:00Z</dcterms:modified>
</cp:coreProperties>
</file>