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D" w:rsidRPr="0033353C" w:rsidRDefault="002A565D" w:rsidP="002A565D">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GAYRİMENKUL SATILACAKTIR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bCs/>
          <w:sz w:val="24"/>
          <w:szCs w:val="24"/>
          <w:lang w:eastAsia="tr-TR"/>
        </w:rPr>
        <w:t>Başbakanlık Özelleştirme İdaresi Başkanlığı Ankara Doğal Elektrik Üretim ve Ticaret A.Ş. Genel Müdürlüğünden:</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Ankara Doğal Elektrik Üretim ve Ticaret A.Ş.(ADÜAŞ) tarafından aşağıda belirtilen taşınmazlar 4046 sayılı özelleştirme uygulamaları hakkında kanun hükümleri çerçevesinde, “satış ” yöntemi uygulanmak suretiyle özelleştirilecektir.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t>
      </w:r>
    </w:p>
    <w:tbl>
      <w:tblPr>
        <w:tblW w:w="7088" w:type="dxa"/>
        <w:tblInd w:w="559" w:type="dxa"/>
        <w:tblCellMar>
          <w:left w:w="0" w:type="dxa"/>
          <w:right w:w="0" w:type="dxa"/>
        </w:tblCellMar>
        <w:tblLook w:val="04A0"/>
      </w:tblPr>
      <w:tblGrid>
        <w:gridCol w:w="2676"/>
        <w:gridCol w:w="1296"/>
        <w:gridCol w:w="1589"/>
        <w:gridCol w:w="1527"/>
      </w:tblGrid>
      <w:tr w:rsidR="002A565D" w:rsidRPr="0033353C" w:rsidTr="003D6404">
        <w:tc>
          <w:tcPr>
            <w:tcW w:w="2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İHALE KONUSU VARLIK</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GEÇİCİ</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TEMİNAT</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BEDELİ</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TANITIM</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DOKÜMANI VE</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ŞARTNAME</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BEDELİ</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SON TEKLİF</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VERME TARİH</w:t>
            </w:r>
          </w:p>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VE SAATİ</w:t>
            </w:r>
          </w:p>
        </w:tc>
      </w:tr>
      <w:tr w:rsidR="002A565D" w:rsidRPr="0033353C" w:rsidTr="003D6404">
        <w:tc>
          <w:tcPr>
            <w:tcW w:w="2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Aydın ili, Efeler ilçesi, Tepecik Mahallesi, 1221 parselde kayıtlı 36.844,00 m</w:t>
            </w:r>
            <w:r w:rsidRPr="0033353C">
              <w:rPr>
                <w:rFonts w:ascii="Times New Roman" w:eastAsia="Times New Roman" w:hAnsi="Times New Roman" w:cs="Times New Roman"/>
                <w:sz w:val="24"/>
                <w:szCs w:val="24"/>
                <w:vertAlign w:val="superscript"/>
                <w:lang w:eastAsia="tr-TR"/>
              </w:rPr>
              <w:t>2</w:t>
            </w:r>
            <w:r w:rsidRPr="0033353C">
              <w:rPr>
                <w:rFonts w:ascii="Times New Roman" w:eastAsia="Times New Roman" w:hAnsi="Times New Roman" w:cs="Times New Roman"/>
                <w:sz w:val="24"/>
                <w:szCs w:val="24"/>
                <w:lang w:eastAsia="tr-TR"/>
              </w:rPr>
              <w:t>yüz ölçümlü taşınmaz.</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250.000.-TL</w:t>
            </w:r>
          </w:p>
        </w:tc>
        <w:tc>
          <w:tcPr>
            <w:tcW w:w="1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1.000.- TL</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65D" w:rsidRPr="0033353C" w:rsidRDefault="002A565D"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24.10.2014-</w:t>
            </w:r>
            <w:proofErr w:type="gramStart"/>
            <w:r w:rsidRPr="0033353C">
              <w:rPr>
                <w:rFonts w:ascii="Times New Roman" w:eastAsia="Times New Roman" w:hAnsi="Times New Roman" w:cs="Times New Roman"/>
                <w:sz w:val="24"/>
                <w:szCs w:val="24"/>
                <w:lang w:eastAsia="tr-TR"/>
              </w:rPr>
              <w:t>14:00</w:t>
            </w:r>
            <w:proofErr w:type="gramEnd"/>
          </w:p>
        </w:tc>
      </w:tr>
    </w:tbl>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1 - İhale, kapalı zarf içerisinde teklif almak ve görüşmeler yapmak suretiyle “Pazarlık” usulü ile gerçekleştirilecektir. İhale Komisyonunca gerekli görülmesi halinde ihale, pazarlık görüşmesine devam edilen teklif sahiplerinin katılımıyla “Açık Artırma” suretiyle </w:t>
      </w:r>
      <w:proofErr w:type="gramStart"/>
      <w:r w:rsidRPr="0033353C">
        <w:rPr>
          <w:rFonts w:ascii="Times New Roman" w:eastAsia="Times New Roman" w:hAnsi="Times New Roman" w:cs="Times New Roman"/>
          <w:sz w:val="24"/>
          <w:szCs w:val="24"/>
          <w:lang w:eastAsia="tr-TR"/>
        </w:rPr>
        <w:t>sonuçlandırılabilecektir</w:t>
      </w:r>
      <w:proofErr w:type="gramEnd"/>
      <w:r w:rsidRPr="0033353C">
        <w:rPr>
          <w:rFonts w:ascii="Times New Roman" w:eastAsia="Times New Roman" w:hAnsi="Times New Roman" w:cs="Times New Roman"/>
          <w:sz w:val="24"/>
          <w:szCs w:val="24"/>
          <w:lang w:eastAsia="tr-TR"/>
        </w:rPr>
        <w:t>.</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2 - Satışa konu taşınmaz için, ihale şartnamelerinde belirtilen hususlar da dikkate alınarak hazırlanacak teklifler, yukarıdaki tabloda belirtilen son teklif verme tarih ve saatine kadar ADÜAŞ Genel Müdürlüğünün aşağıda belirtilen adresine elden teslim edilecektir. Son teklif verme tarih ve saatinden sonra </w:t>
      </w:r>
      <w:proofErr w:type="spellStart"/>
      <w:r w:rsidRPr="0033353C">
        <w:rPr>
          <w:rFonts w:ascii="Times New Roman" w:eastAsia="Times New Roman" w:hAnsi="Times New Roman" w:cs="Times New Roman"/>
          <w:sz w:val="24"/>
          <w:szCs w:val="24"/>
          <w:lang w:eastAsia="tr-TR"/>
        </w:rPr>
        <w:t>ADÜAŞ’a</w:t>
      </w:r>
      <w:proofErr w:type="spellEnd"/>
      <w:r w:rsidRPr="0033353C">
        <w:rPr>
          <w:rFonts w:ascii="Times New Roman" w:eastAsia="Times New Roman" w:hAnsi="Times New Roman" w:cs="Times New Roman"/>
          <w:sz w:val="24"/>
          <w:szCs w:val="24"/>
          <w:lang w:eastAsia="tr-TR"/>
        </w:rPr>
        <w:t> verilecek teklifler değerlendirmeye alınmayacaktır.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3 - İhaleye katılmak için “İhale Şartnamesi”nin satın alınması zorunludur. </w:t>
      </w:r>
      <w:proofErr w:type="gramStart"/>
      <w:r w:rsidRPr="0033353C">
        <w:rPr>
          <w:rFonts w:ascii="Times New Roman" w:eastAsia="Times New Roman" w:hAnsi="Times New Roman" w:cs="Times New Roman"/>
          <w:sz w:val="24"/>
          <w:szCs w:val="24"/>
          <w:lang w:eastAsia="tr-TR"/>
        </w:rPr>
        <w:t>İhale Şartnamesi; T.Halk Bankası Ankara </w:t>
      </w:r>
      <w:proofErr w:type="spellStart"/>
      <w:r w:rsidRPr="0033353C">
        <w:rPr>
          <w:rFonts w:ascii="Times New Roman" w:eastAsia="Times New Roman" w:hAnsi="Times New Roman" w:cs="Times New Roman"/>
          <w:sz w:val="24"/>
          <w:szCs w:val="24"/>
          <w:lang w:eastAsia="tr-TR"/>
        </w:rPr>
        <w:t>MithatpaşaŞubesi</w:t>
      </w:r>
      <w:proofErr w:type="spellEnd"/>
      <w:r w:rsidRPr="0033353C">
        <w:rPr>
          <w:rFonts w:ascii="Times New Roman" w:eastAsia="Times New Roman" w:hAnsi="Times New Roman" w:cs="Times New Roman"/>
          <w:sz w:val="24"/>
          <w:szCs w:val="24"/>
          <w:lang w:eastAsia="tr-TR"/>
        </w:rPr>
        <w:t xml:space="preserve"> nezdinde bulunan ADÜAŞ Genel Müdürlüğünün TR820001200939600010260124 no.lu hesabına yukarıdaki tabloda belirtilen tutar yatırılarak ve “Aydın ili, Efeler ilçesi, Tepecik Mahallesi, 1221 parsele ait İhale Şartnamesi Bedeli” ifadesini içerir şekilde ve üstünde ihaleye katılacak olan gerçek kişi, tüzel kişi veya ortak girişim grubunun ve/veya ortak girişim gurubu üyelerinden birinin adının </w:t>
      </w:r>
      <w:proofErr w:type="spellStart"/>
      <w:r w:rsidRPr="0033353C">
        <w:rPr>
          <w:rFonts w:ascii="Times New Roman" w:eastAsia="Times New Roman" w:hAnsi="Times New Roman" w:cs="Times New Roman"/>
          <w:sz w:val="24"/>
          <w:szCs w:val="24"/>
          <w:lang w:eastAsia="tr-TR"/>
        </w:rPr>
        <w:t>belirtildiğidekont</w:t>
      </w:r>
      <w:proofErr w:type="spellEnd"/>
      <w:r w:rsidRPr="0033353C">
        <w:rPr>
          <w:rFonts w:ascii="Times New Roman" w:eastAsia="Times New Roman" w:hAnsi="Times New Roman" w:cs="Times New Roman"/>
          <w:sz w:val="24"/>
          <w:szCs w:val="24"/>
          <w:lang w:eastAsia="tr-TR"/>
        </w:rPr>
        <w:t> karşılığında, </w:t>
      </w:r>
      <w:proofErr w:type="spellStart"/>
      <w:r w:rsidRPr="0033353C">
        <w:rPr>
          <w:rFonts w:ascii="Times New Roman" w:eastAsia="Times New Roman" w:hAnsi="Times New Roman" w:cs="Times New Roman"/>
          <w:sz w:val="24"/>
          <w:szCs w:val="24"/>
          <w:lang w:eastAsia="tr-TR"/>
        </w:rPr>
        <w:t>ADÜAŞ’ın</w:t>
      </w:r>
      <w:proofErr w:type="spellEnd"/>
      <w:r w:rsidRPr="0033353C">
        <w:rPr>
          <w:rFonts w:ascii="Times New Roman" w:eastAsia="Times New Roman" w:hAnsi="Times New Roman" w:cs="Times New Roman"/>
          <w:sz w:val="24"/>
          <w:szCs w:val="24"/>
          <w:lang w:eastAsia="tr-TR"/>
        </w:rPr>
        <w:t xml:space="preserve"> aşağıda belirtilen adresinden temin edilebilir. </w:t>
      </w:r>
      <w:proofErr w:type="gramEnd"/>
      <w:r w:rsidRPr="0033353C">
        <w:rPr>
          <w:rFonts w:ascii="Times New Roman" w:eastAsia="Times New Roman" w:hAnsi="Times New Roman" w:cs="Times New Roman"/>
          <w:sz w:val="24"/>
          <w:szCs w:val="24"/>
          <w:lang w:eastAsia="tr-TR"/>
        </w:rPr>
        <w:t>Yatırılan bedel hiçbir surette iade edilmez.</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4 - İhale, 2886 sayılı Devlet İhale Kanunu’na tabi olmayıp, ADÜAŞ ihaleyi yapıp yapmamakta, dilediğine yapmakta serbesttir.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5 - ADÜAŞ teklif verme süresini belirli bir tarihe kadar veya bilahare belirlenecek bir tarihe kadar uzatmakta serbest olup bu husus teklif verme sürelerinin sona ermesinden önce duyurulur.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6 - Özelleştirme işlemleri her türlü vergi, resim ve harçtan muaftır.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7 - Yabancılara taşınmaz satışı tapu kanunu ve diğer ilgili mevzuata tabidir.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8 - İhaleye ilişkin diğer hususlar İhale Şartnamesinde yer almaktadır.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ANKARA DOĞAL ELEKTRİK ÜRETİM VE TİCARET A.Ş.</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GENEL MÜDÜRLÜĞÜ</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         Cumhuriyet Mah. </w:t>
      </w:r>
      <w:proofErr w:type="gramStart"/>
      <w:r w:rsidRPr="0033353C">
        <w:rPr>
          <w:rFonts w:ascii="Times New Roman" w:eastAsia="Times New Roman" w:hAnsi="Times New Roman" w:cs="Times New Roman"/>
          <w:sz w:val="24"/>
          <w:szCs w:val="24"/>
          <w:lang w:eastAsia="tr-TR"/>
        </w:rPr>
        <w:t>İnkılap</w:t>
      </w:r>
      <w:proofErr w:type="gramEnd"/>
      <w:r w:rsidRPr="0033353C">
        <w:rPr>
          <w:rFonts w:ascii="Times New Roman" w:eastAsia="Times New Roman" w:hAnsi="Times New Roman" w:cs="Times New Roman"/>
          <w:sz w:val="24"/>
          <w:szCs w:val="24"/>
          <w:lang w:eastAsia="tr-TR"/>
        </w:rPr>
        <w:t xml:space="preserve"> Sok. No: 4 D: 4-6 Kızılay Çankaya-ANKARA</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Tel : (312) 286 62 46 Faks: (312) 286 62 48</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www.aduas.gov.tr</w:t>
      </w:r>
    </w:p>
    <w:p w:rsidR="002A565D" w:rsidRPr="0033353C" w:rsidRDefault="002A565D" w:rsidP="002A565D">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8862/1-1</w:t>
      </w:r>
    </w:p>
    <w:p w:rsidR="00DF5225" w:rsidRDefault="00DF5225"/>
    <w:sectPr w:rsidR="00DF5225" w:rsidSect="00DF5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565D"/>
    <w:rsid w:val="002A565D"/>
    <w:rsid w:val="00DF5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2014-10-03T11:12:00Z</dcterms:created>
  <dcterms:modified xsi:type="dcterms:W3CDTF">2014-10-03T11:12:00Z</dcterms:modified>
</cp:coreProperties>
</file>