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E9" w:rsidRPr="00EB0E8B" w:rsidRDefault="00AC7DE9" w:rsidP="00AC7DE9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KAT KARŞILIĞI İNŞAAT İŞİ YAPTIRILACAKTIR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  <w:t>Kütahya Belediye Başkanlığından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1.  Mülkiyetleri Belediyemize ait, aşağıda vasıfları belirtilen taşınmazların Kat Karşılığı olarak verilmesi işi, 2886 sayılı Devlet İhale Kanununun 35/a.maddesi gereğince “Kapalı Teklif Usulü” ihaleye konulmuştur.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İhaleler  03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.07.2012 Salı günü aşağıda belirtilen saatlerde Belediyemizde toplanacak Encümen huzurunda yapılacaktır.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2. Taşınmazlar:</w:t>
      </w:r>
    </w:p>
    <w:p w:rsidR="00AC7DE9" w:rsidRPr="00EB0E8B" w:rsidRDefault="00AC7DE9" w:rsidP="00AC7DE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68"/>
        <w:gridCol w:w="1237"/>
        <w:gridCol w:w="1263"/>
        <w:gridCol w:w="5539"/>
        <w:gridCol w:w="2065"/>
        <w:gridCol w:w="668"/>
      </w:tblGrid>
      <w:tr w:rsidR="00AC7DE9" w:rsidRPr="00EB0E8B" w:rsidTr="00423AB4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Mahalle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Ada/Parsel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İmar Durumu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Muhammen Bedel (KDV Hariç)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(Kat Karşılığı olarak istenen İşyeri adedi ve nakit miktarı)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İşin Geçici Teminatı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Saati</w:t>
            </w:r>
          </w:p>
        </w:tc>
      </w:tr>
      <w:tr w:rsidR="00AC7DE9" w:rsidRPr="00EB0E8B" w:rsidTr="00423AB4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Çalca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</w:t>
            </w:r>
          </w:p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2528 Parsel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martTag w:uri="urn:schemas-microsoft-com:office:smarttags" w:element="metricconverter">
              <w:smartTagPr>
                <w:attr w:name="ProductID" w:val="13.323,00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13.323,00 m²</w:t>
              </w:r>
            </w:smartTag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Sanayi Sitesi Alanına Tahsisli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İnşaatın yapılacağı toplam alan olan </w:t>
            </w:r>
            <w:smartTag w:uri="urn:schemas-microsoft-com:office:smarttags" w:element="metricconverter">
              <w:smartTagPr>
                <w:attr w:name="ProductID" w:val="5.330,00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5.330,00 m²</w:t>
              </w:r>
            </w:smartTag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' </w:t>
            </w: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%25' i Belediyenin olacak Belediyeye kalacak olan 2, 5, 7, 9, 10, 15, 20 ve 24 numaralı </w:t>
            </w: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dükkanlar</w:t>
            </w:r>
            <w:proofErr w:type="gram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+ 5.000,00.-TL (KDV Hariç) (Tahmini Bedel 746.200,00 + 5.000,00 = 751.200,00.-TL olup KDV ve Diğer Vergi Resim ve Harçlar yükleniciye aittir.)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22.536,00.-TL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(Nakit, Banka Teminatı, Devlet Tahvili)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  <w:proofErr w:type="gramEnd"/>
          </w:p>
        </w:tc>
      </w:tr>
      <w:tr w:rsidR="00AC7DE9" w:rsidRPr="00EB0E8B" w:rsidTr="00423AB4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Çalca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</w:t>
            </w:r>
          </w:p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2529 Parsel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martTag w:uri="urn:schemas-microsoft-com:office:smarttags" w:element="metricconverter">
              <w:smartTagPr>
                <w:attr w:name="ProductID" w:val="4.339,67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4.339,67 m²</w:t>
              </w:r>
            </w:smartTag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Sanayi Sitesi Alanına Tahsisli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İnşaatın yapılacağı toplam alan olan </w:t>
            </w:r>
            <w:smartTag w:uri="urn:schemas-microsoft-com:office:smarttags" w:element="metricconverter">
              <w:smartTagPr>
                <w:attr w:name="ProductID" w:val="1.424,00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1.424,00 m²</w:t>
              </w:r>
            </w:smartTag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' </w:t>
            </w: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%25' i Belediyenin olacak Belediyeye kalacak olan 1 ve 9 numaralı </w:t>
            </w: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dükkanlar</w:t>
            </w:r>
            <w:proofErr w:type="gram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+ 10.000,00.-TL (KDV Hariç)</w:t>
            </w:r>
          </w:p>
          <w:p w:rsidR="00AC7DE9" w:rsidRPr="00EB0E8B" w:rsidRDefault="00AC7DE9" w:rsidP="00423AB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(Tahmini Bedel 199.360,00 + 10.000,00 = 209.360,00.-TL olup KDV ve Diğer Vergi Resim ve Harçlar yükleniciye aittir.)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6.280,80.-TL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(Nakit, Banka Teminatı, Devlet Tahvili)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14:40</w:t>
            </w:r>
            <w:proofErr w:type="gramEnd"/>
          </w:p>
        </w:tc>
      </w:tr>
      <w:tr w:rsidR="00AC7DE9" w:rsidRPr="00EB0E8B" w:rsidTr="00423AB4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Çalca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</w:t>
            </w:r>
          </w:p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2530 Parsel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martTag w:uri="urn:schemas-microsoft-com:office:smarttags" w:element="metricconverter">
              <w:smartTagPr>
                <w:attr w:name="ProductID" w:val="10.384,67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10.384,67 m²</w:t>
              </w:r>
            </w:smartTag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Sanayi Sitesi Alanına Tahsisli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İnşaatın yapılacağı toplam alan olan 7.196,00 m²’ </w:t>
            </w: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%25’ i Belediyenin olacak Belediyeye kalacak olan 6 numaralı </w:t>
            </w: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+ 290.00,00.-TL (KDV Hariç) (Tahmini Bedel 1.007.440,00 + 290.000,00 = 1.297.440,00.-TL olup KDV ve Diğer Vergi Resim ve Harçlar yükleniciye aittir.)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38.923,20.-TL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(Nakit, Banka Teminatı, Devlet Tahvili)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14:50</w:t>
            </w:r>
            <w:proofErr w:type="gramEnd"/>
          </w:p>
        </w:tc>
      </w:tr>
      <w:tr w:rsidR="00AC7DE9" w:rsidRPr="00EB0E8B" w:rsidTr="00423AB4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Bosna-i </w:t>
            </w: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Cedid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</w:t>
            </w:r>
          </w:p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724 Parsel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martTag w:uri="urn:schemas-microsoft-com:office:smarttags" w:element="metricconverter">
              <w:smartTagPr>
                <w:attr w:name="ProductID" w:val="35.009,14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35.009,14 m²</w:t>
              </w:r>
            </w:smartTag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Sanayi Sitesi Alanına Tahsisli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İnşaatın yapılacağı toplam alan olan </w:t>
            </w:r>
            <w:smartTag w:uri="urn:schemas-microsoft-com:office:smarttags" w:element="metricconverter">
              <w:smartTagPr>
                <w:attr w:name="ProductID" w:val="14.829,00 mﾲ"/>
              </w:smartTagPr>
              <w:r w:rsidRPr="00EB0E8B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14.829,00 m²</w:t>
              </w:r>
            </w:smartTag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' </w:t>
            </w: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%24' ü Belediyenin olacak Belediyeye kalacak olan A.blok 2.numaralı, B.blok 1 ve 3 numaralı, C.blok 2 ve 6 numaralı, D.blok 2 ve 6 numaralı, E.blok 1 ve 2 numaralı, F.blok 1 numaralı, </w:t>
            </w:r>
            <w:proofErr w:type="spell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G.blok</w:t>
            </w:r>
            <w:proofErr w:type="spell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 numaralı, H.blok 2, 6, 8 ve 13 numaralı </w:t>
            </w: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dükkanlar</w:t>
            </w:r>
            <w:proofErr w:type="gramEnd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+ 30.000,00.-TL (KDV Hariç) (Tahmini Bedel 1.660.125,00 + 30.000,00 = 1.690.125,00.-TL olup KDV ve Diğer Vergi Resim ve Harçlar yükleniciye aittir.)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50.703,75.-TL</w:t>
            </w:r>
          </w:p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(Nakit, Banka Teminatı, Devlet Tahvili)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E9" w:rsidRPr="00EB0E8B" w:rsidRDefault="00AC7DE9" w:rsidP="00423A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B0E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</w:tr>
    </w:tbl>
    <w:p w:rsidR="00AC7DE9" w:rsidRPr="00EB0E8B" w:rsidRDefault="00AC7DE9" w:rsidP="00AC7DE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* İhalenin Yöntemi: İhalede Belediyede kalacak bağımsız bölümler sabit kalacak, ilave olarak istenen muhammen bedelin artırımı şeklinde gerçekleşecektir.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3. İhaleye Katılacaklardan İstenen Belgeler (İhaleye girebilme şartları)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Kanuni ikametgah belgesi,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Tebligat adresi göstermesi,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Ticaret ve Sanayi odası belgesi, (2012 onaylı)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Noter tasdikli imza sirküleri, (2012 onaylı)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İstekli adına vekaleten iştirak ediyorsa noter tasdikli vekaletname,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İstekli şirket ise kanıtlayıcı belgeler,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g.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Mali durum ve belgeleri,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2886 sayılı kanuna göre herhangi bir şekilde cezalı olmadığına dair yazılı beyanı, vergi borcu olmadığına dair vergi dairelerinden 2012 yılında temin edecekleri belge,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Ortak girişim olması halinde noter tasdikli ortak girişim beyannamesi ile ortaklarca imzalanmış ortaklık sözleşmesi,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j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Firmanın faaliyet süresi ile ilgili beyanı ve belgeleri,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. Kütahya Belediye Başkanlığı adına alınmış tabloda yazılı olan geçici teminat bedellerine ait alındı veya banka teminat mektubu,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l.</w:t>
      </w:r>
      <w:proofErr w:type="gram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Telgraf veya </w:t>
      </w:r>
      <w:proofErr w:type="spellStart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faxla</w:t>
      </w:r>
      <w:proofErr w:type="spellEnd"/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 müracaatlar ve postada meydana gelebilecek gecikmeler kabul edilmeyecektir.</w:t>
      </w:r>
    </w:p>
    <w:p w:rsidR="00AC7DE9" w:rsidRPr="00EB0E8B" w:rsidRDefault="00AC7DE9" w:rsidP="00AC7DE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İhaleye katılmak isteyenler yukarıda belirtilen belgelerle birlikte Teklif Zarflarını 03.07.2012 tarihinde saat 14.00' e kadar Belediyemiz Yazı İşleri Encümen Kalem Şefliğine teslim edecek ve ihale saatinde istekliler ile birlikte Encümen huzurunda zarflar açılacaktır.</w:t>
      </w:r>
    </w:p>
    <w:p w:rsidR="00AC7DE9" w:rsidRPr="00EB0E8B" w:rsidRDefault="00AC7DE9" w:rsidP="00AC7DE9">
      <w:pPr>
        <w:tabs>
          <w:tab w:val="right" w:pos="10773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Daha fazla bilgi ve kat karşılığı yapım şartnamesini almak isteyenlerin, mesai gün ve saatlerde Belediyemiz Destek Hizmetleri Müdürlüğü İhale Bürosuna müracaatları ilan olunur.</w:t>
      </w:r>
    </w:p>
    <w:p w:rsidR="00AC7DE9" w:rsidRPr="00EB0E8B" w:rsidRDefault="00AC7DE9" w:rsidP="00AC7DE9">
      <w:pPr>
        <w:tabs>
          <w:tab w:val="right" w:pos="10773"/>
        </w:tabs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E8B">
        <w:rPr>
          <w:rFonts w:ascii="Times New Roman" w:eastAsia="Times New Roman" w:hAnsi="Times New Roman" w:cs="Times New Roman"/>
          <w:sz w:val="24"/>
          <w:szCs w:val="24"/>
          <w:lang w:eastAsia="tr-TR"/>
        </w:rPr>
        <w:t>4978/1-1</w:t>
      </w:r>
    </w:p>
    <w:p w:rsidR="002E59E9" w:rsidRDefault="002E59E9" w:rsidP="00AC7DE9"/>
    <w:sectPr w:rsidR="002E59E9" w:rsidSect="002E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7DE9"/>
    <w:rsid w:val="002E59E9"/>
    <w:rsid w:val="00AC7DE9"/>
    <w:rsid w:val="00D7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Hüseyin</cp:lastModifiedBy>
  <cp:revision>1</cp:revision>
  <dcterms:created xsi:type="dcterms:W3CDTF">2012-06-17T15:29:00Z</dcterms:created>
  <dcterms:modified xsi:type="dcterms:W3CDTF">2012-06-17T15:29:00Z</dcterms:modified>
</cp:coreProperties>
</file>