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45190" w14:textId="77777777" w:rsidR="008D12F9" w:rsidRPr="0060526E" w:rsidRDefault="008D12F9" w:rsidP="0060526E">
      <w:pPr>
        <w:jc w:val="center"/>
        <w:rPr>
          <w:b/>
          <w:bCs/>
        </w:rPr>
      </w:pPr>
      <w:r w:rsidRPr="0060526E">
        <w:rPr>
          <w:b/>
          <w:bCs/>
        </w:rPr>
        <w:t>T.C.</w:t>
      </w:r>
    </w:p>
    <w:p w14:paraId="2F39E5CB" w14:textId="77777777" w:rsidR="008D12F9" w:rsidRPr="0060526E" w:rsidRDefault="008D12F9" w:rsidP="0060526E">
      <w:pPr>
        <w:jc w:val="center"/>
        <w:rPr>
          <w:b/>
        </w:rPr>
      </w:pPr>
      <w:r w:rsidRPr="0060526E">
        <w:rPr>
          <w:b/>
        </w:rPr>
        <w:t>MALİYE BAKANLIĞI</w:t>
      </w:r>
    </w:p>
    <w:p w14:paraId="113525F9" w14:textId="4E8EB52D" w:rsidR="008D12F9" w:rsidRPr="0060526E" w:rsidRDefault="008D12F9" w:rsidP="0060526E">
      <w:pPr>
        <w:jc w:val="center"/>
        <w:rPr>
          <w:b/>
        </w:rPr>
      </w:pPr>
      <w:r w:rsidRPr="0060526E">
        <w:rPr>
          <w:b/>
        </w:rPr>
        <w:t>Milli Emlak Genel Müdürlüğü</w:t>
      </w:r>
    </w:p>
    <w:p w14:paraId="7D229C3D" w14:textId="77777777" w:rsidR="002C41BE" w:rsidRPr="0060526E" w:rsidRDefault="002C41BE" w:rsidP="0060526E">
      <w:pPr>
        <w:tabs>
          <w:tab w:val="left" w:pos="142"/>
        </w:tabs>
      </w:pPr>
    </w:p>
    <w:p w14:paraId="5DE021D1" w14:textId="77777777" w:rsidR="00105003" w:rsidRPr="0060526E" w:rsidRDefault="008D12F9" w:rsidP="0060526E">
      <w:pPr>
        <w:tabs>
          <w:tab w:val="left" w:pos="142"/>
        </w:tabs>
      </w:pPr>
      <w:r w:rsidRPr="0060526E">
        <w:t>Sayı</w:t>
      </w:r>
      <w:r w:rsidRPr="0060526E">
        <w:tab/>
        <w:t>: 97208366-010-99[3100-0]</w:t>
      </w:r>
    </w:p>
    <w:p w14:paraId="435460EF" w14:textId="7A7E3BB8" w:rsidR="008D12F9" w:rsidRPr="0060526E" w:rsidRDefault="008D12F9" w:rsidP="0060526E">
      <w:pPr>
        <w:tabs>
          <w:tab w:val="left" w:pos="142"/>
        </w:tabs>
        <w:rPr>
          <w:b/>
          <w:bCs/>
        </w:rPr>
      </w:pPr>
      <w:r w:rsidRPr="0060526E">
        <w:t>Konu</w:t>
      </w:r>
      <w:r w:rsidRPr="0060526E">
        <w:tab/>
        <w:t>: Hazine taşınmazlarının değerleme işlemleri</w:t>
      </w:r>
    </w:p>
    <w:p w14:paraId="1E868E03" w14:textId="77777777" w:rsidR="000B427B" w:rsidRPr="0060526E" w:rsidRDefault="000B427B" w:rsidP="001E28F1">
      <w:pPr>
        <w:jc w:val="center"/>
        <w:rPr>
          <w:b/>
          <w:u w:val="single"/>
        </w:rPr>
      </w:pPr>
    </w:p>
    <w:p w14:paraId="7F4EB4FC" w14:textId="77777777" w:rsidR="008D12F9" w:rsidRPr="0060526E" w:rsidRDefault="008D12F9" w:rsidP="0060526E">
      <w:pPr>
        <w:jc w:val="center"/>
        <w:rPr>
          <w:b/>
        </w:rPr>
      </w:pPr>
      <w:r w:rsidRPr="0060526E">
        <w:rPr>
          <w:b/>
        </w:rPr>
        <w:t>GENELGE</w:t>
      </w:r>
    </w:p>
    <w:p w14:paraId="09821BB0" w14:textId="77777777" w:rsidR="008D12F9" w:rsidRPr="0060526E" w:rsidRDefault="001D6C53" w:rsidP="0060526E">
      <w:pPr>
        <w:jc w:val="center"/>
        <w:rPr>
          <w:b/>
        </w:rPr>
      </w:pPr>
      <w:r w:rsidRPr="0060526E">
        <w:rPr>
          <w:b/>
        </w:rPr>
        <w:t>(SIRA NO</w:t>
      </w:r>
      <w:r w:rsidR="008D12F9" w:rsidRPr="0060526E">
        <w:rPr>
          <w:b/>
        </w:rPr>
        <w:t xml:space="preserve"> :</w:t>
      </w:r>
      <w:r w:rsidR="003C3896" w:rsidRPr="0060526E">
        <w:rPr>
          <w:b/>
        </w:rPr>
        <w:t xml:space="preserve"> 2014/1</w:t>
      </w:r>
      <w:r w:rsidR="008D12F9" w:rsidRPr="0060526E">
        <w:rPr>
          <w:b/>
        </w:rPr>
        <w:t>)</w:t>
      </w:r>
    </w:p>
    <w:p w14:paraId="5F6CF764" w14:textId="77777777" w:rsidR="003D37F0" w:rsidRPr="0060526E" w:rsidRDefault="003D37F0" w:rsidP="0060526E">
      <w:pPr>
        <w:jc w:val="center"/>
        <w:rPr>
          <w:b/>
        </w:rPr>
      </w:pPr>
      <w:bookmarkStart w:id="0" w:name="_GoBack"/>
      <w:bookmarkEnd w:id="0"/>
    </w:p>
    <w:p w14:paraId="725BA9F7" w14:textId="77777777" w:rsidR="0071379B" w:rsidRPr="0060526E" w:rsidRDefault="004B0597" w:rsidP="0060526E">
      <w:pPr>
        <w:pStyle w:val="Default"/>
        <w:jc w:val="center"/>
        <w:rPr>
          <w:b/>
          <w:bCs/>
          <w:color w:val="auto"/>
        </w:rPr>
      </w:pPr>
      <w:r w:rsidRPr="0060526E">
        <w:rPr>
          <w:b/>
          <w:bCs/>
          <w:color w:val="auto"/>
        </w:rPr>
        <w:t xml:space="preserve">BİRİNCİ </w:t>
      </w:r>
      <w:r w:rsidR="00622EA1" w:rsidRPr="0060526E">
        <w:rPr>
          <w:b/>
          <w:bCs/>
          <w:color w:val="auto"/>
        </w:rPr>
        <w:t>BÖLÜM</w:t>
      </w:r>
    </w:p>
    <w:p w14:paraId="4194657C" w14:textId="77777777" w:rsidR="0071379B" w:rsidRPr="0060526E" w:rsidRDefault="0071379B" w:rsidP="0060526E">
      <w:pPr>
        <w:jc w:val="center"/>
        <w:rPr>
          <w:rFonts w:eastAsiaTheme="minorHAnsi"/>
          <w:b/>
          <w:bCs/>
          <w:lang w:eastAsia="en-US"/>
        </w:rPr>
      </w:pPr>
      <w:r w:rsidRPr="0060526E">
        <w:rPr>
          <w:rFonts w:eastAsiaTheme="minorHAnsi"/>
          <w:b/>
          <w:bCs/>
          <w:lang w:eastAsia="en-US"/>
        </w:rPr>
        <w:t>Amaç, Kapsam, Dayanak ve Tanımlar</w:t>
      </w:r>
    </w:p>
    <w:p w14:paraId="7695FDA2" w14:textId="77777777" w:rsidR="009F0AC4" w:rsidRPr="0060526E" w:rsidRDefault="009F0AC4" w:rsidP="0060526E">
      <w:pPr>
        <w:pStyle w:val="Default"/>
        <w:jc w:val="center"/>
        <w:rPr>
          <w:b/>
          <w:bCs/>
          <w:color w:val="auto"/>
        </w:rPr>
      </w:pPr>
    </w:p>
    <w:p w14:paraId="179B00D6" w14:textId="77777777" w:rsidR="006919CF" w:rsidRPr="0060526E" w:rsidRDefault="003D37F0" w:rsidP="0060526E">
      <w:pPr>
        <w:pStyle w:val="Default"/>
        <w:ind w:firstLine="708"/>
        <w:jc w:val="both"/>
        <w:rPr>
          <w:b/>
          <w:bCs/>
          <w:color w:val="auto"/>
        </w:rPr>
      </w:pPr>
      <w:r w:rsidRPr="0060526E">
        <w:rPr>
          <w:b/>
          <w:bCs/>
          <w:color w:val="auto"/>
        </w:rPr>
        <w:t>Amaç</w:t>
      </w:r>
    </w:p>
    <w:p w14:paraId="16836FF1" w14:textId="24B6BBFA" w:rsidR="00454100" w:rsidRPr="0060526E" w:rsidRDefault="00A84B71" w:rsidP="0060526E">
      <w:pPr>
        <w:pStyle w:val="Default"/>
        <w:ind w:firstLine="708"/>
        <w:jc w:val="both"/>
        <w:rPr>
          <w:color w:val="auto"/>
        </w:rPr>
      </w:pPr>
      <w:r w:rsidRPr="0060526E">
        <w:rPr>
          <w:b/>
          <w:bCs/>
          <w:color w:val="auto"/>
        </w:rPr>
        <w:t>Madde 1</w:t>
      </w:r>
      <w:r w:rsidRPr="0060526E">
        <w:rPr>
          <w:bCs/>
          <w:color w:val="auto"/>
        </w:rPr>
        <w:t xml:space="preserve">- (1) </w:t>
      </w:r>
      <w:r w:rsidR="006919CF" w:rsidRPr="0060526E">
        <w:rPr>
          <w:color w:val="auto"/>
        </w:rPr>
        <w:t xml:space="preserve">Bu </w:t>
      </w:r>
      <w:r w:rsidR="008D12F9" w:rsidRPr="0060526E">
        <w:rPr>
          <w:color w:val="auto"/>
        </w:rPr>
        <w:t>Genelge</w:t>
      </w:r>
      <w:r w:rsidR="00B73B86" w:rsidRPr="0060526E">
        <w:rPr>
          <w:color w:val="auto"/>
        </w:rPr>
        <w:t>nin</w:t>
      </w:r>
      <w:r w:rsidR="008D12F9" w:rsidRPr="0060526E">
        <w:rPr>
          <w:color w:val="auto"/>
        </w:rPr>
        <w:t xml:space="preserve"> </w:t>
      </w:r>
      <w:r w:rsidRPr="0060526E">
        <w:rPr>
          <w:color w:val="auto"/>
        </w:rPr>
        <w:t>amacı</w:t>
      </w:r>
      <w:r w:rsidR="00322888" w:rsidRPr="0060526E">
        <w:rPr>
          <w:color w:val="auto"/>
        </w:rPr>
        <w:t>;</w:t>
      </w:r>
      <w:r w:rsidR="006919CF" w:rsidRPr="0060526E">
        <w:rPr>
          <w:color w:val="auto"/>
        </w:rPr>
        <w:t xml:space="preserve"> </w:t>
      </w:r>
      <w:r w:rsidR="00454100" w:rsidRPr="0060526E">
        <w:rPr>
          <w:color w:val="auto"/>
        </w:rPr>
        <w:t xml:space="preserve">Hazinenin özel mülkiyetindeki taşınmazların satışı, trampası, arsa veya kat karşılığı inşaat yaptırılması, kiraya verilmesi, ön izin verilmesi ve üzerlerinde irtifak hakkı kurulması ile Devletin hüküm ve tasarrufu altındaki yerlerin kiraya verilmesi, ön izin ve kullanma izni verilmesi </w:t>
      </w:r>
      <w:r w:rsidR="00756AC5" w:rsidRPr="0060526E">
        <w:rPr>
          <w:color w:val="auto"/>
        </w:rPr>
        <w:t>işlemlerine esas olacak bedellerin</w:t>
      </w:r>
      <w:r w:rsidR="00575D6C" w:rsidRPr="0060526E">
        <w:rPr>
          <w:color w:val="auto"/>
        </w:rPr>
        <w:t>,</w:t>
      </w:r>
      <w:r w:rsidR="00756AC5" w:rsidRPr="0060526E">
        <w:rPr>
          <w:color w:val="auto"/>
        </w:rPr>
        <w:t xml:space="preserve"> </w:t>
      </w:r>
      <w:r w:rsidR="00575D6C" w:rsidRPr="0060526E">
        <w:rPr>
          <w:color w:val="auto"/>
        </w:rPr>
        <w:t xml:space="preserve">uluslararası değerleme standartları dikkate alınarak </w:t>
      </w:r>
      <w:r w:rsidR="00756AC5" w:rsidRPr="0060526E">
        <w:rPr>
          <w:color w:val="auto"/>
        </w:rPr>
        <w:t>Maliye Bakanlığı personeli tarafından tespitine ilişkin değerleme kriterleri</w:t>
      </w:r>
      <w:r w:rsidR="004C647B" w:rsidRPr="0060526E">
        <w:rPr>
          <w:color w:val="auto"/>
        </w:rPr>
        <w:t xml:space="preserve"> ile bu Bakanlık tarafından belirlenen diğer taşınmazların aynı personel tarafından </w:t>
      </w:r>
      <w:r w:rsidR="008B1299" w:rsidRPr="0060526E">
        <w:rPr>
          <w:color w:val="auto"/>
        </w:rPr>
        <w:t xml:space="preserve">yapılacak </w:t>
      </w:r>
      <w:r w:rsidR="004C647B" w:rsidRPr="0060526E">
        <w:rPr>
          <w:color w:val="auto"/>
        </w:rPr>
        <w:t xml:space="preserve">değerleme işlemleri konusundaki kriterleri oluşturmak, </w:t>
      </w:r>
      <w:r w:rsidR="00454100" w:rsidRPr="0060526E">
        <w:rPr>
          <w:color w:val="auto"/>
        </w:rPr>
        <w:t>değerlemeye ilişkin standardizasyonu sağlamak, yapılacak bedel tespiti ve takdirlerine ilişkin standart, ilke, yöntem ve teknikleri geliştirmek ve taşınmaz değerlemelerinde izlenecek usul ve esasları belirlemektir.</w:t>
      </w:r>
    </w:p>
    <w:p w14:paraId="306DAE81" w14:textId="77777777" w:rsidR="0060526E" w:rsidRPr="0060526E" w:rsidRDefault="0060526E" w:rsidP="0060526E">
      <w:pPr>
        <w:pStyle w:val="Default"/>
        <w:jc w:val="both"/>
        <w:rPr>
          <w:color w:val="auto"/>
        </w:rPr>
      </w:pPr>
    </w:p>
    <w:p w14:paraId="3B5FCCF5" w14:textId="77777777" w:rsidR="006919CF" w:rsidRPr="0060526E" w:rsidRDefault="0071379B" w:rsidP="0060526E">
      <w:pPr>
        <w:pStyle w:val="ListeParagraf"/>
        <w:ind w:left="0" w:firstLine="709"/>
        <w:jc w:val="both"/>
        <w:rPr>
          <w:b/>
        </w:rPr>
      </w:pPr>
      <w:r w:rsidRPr="0060526E">
        <w:rPr>
          <w:b/>
        </w:rPr>
        <w:t>Kapsam</w:t>
      </w:r>
    </w:p>
    <w:p w14:paraId="6546A14D" w14:textId="4409D493" w:rsidR="004B0597" w:rsidRPr="0060526E" w:rsidRDefault="00A84B71" w:rsidP="0060526E">
      <w:pPr>
        <w:pStyle w:val="ListeParagraf"/>
        <w:ind w:left="0" w:firstLine="709"/>
        <w:jc w:val="both"/>
      </w:pPr>
      <w:r w:rsidRPr="0060526E">
        <w:rPr>
          <w:b/>
        </w:rPr>
        <w:t>Madde 2</w:t>
      </w:r>
      <w:r w:rsidRPr="0060526E">
        <w:t>-</w:t>
      </w:r>
      <w:r w:rsidRPr="0060526E">
        <w:rPr>
          <w:b/>
        </w:rPr>
        <w:t xml:space="preserve"> </w:t>
      </w:r>
      <w:r w:rsidRPr="0060526E">
        <w:t>(1)</w:t>
      </w:r>
      <w:r w:rsidR="0048525E" w:rsidRPr="0060526E">
        <w:t xml:space="preserve"> </w:t>
      </w:r>
      <w:r w:rsidR="006919CF" w:rsidRPr="0060526E">
        <w:t xml:space="preserve">Bu </w:t>
      </w:r>
      <w:r w:rsidR="008D12F9" w:rsidRPr="0060526E">
        <w:t>Genelge</w:t>
      </w:r>
      <w:r w:rsidR="00C47886" w:rsidRPr="0060526E">
        <w:t>;</w:t>
      </w:r>
      <w:r w:rsidR="006919CF" w:rsidRPr="0060526E">
        <w:t xml:space="preserve"> H</w:t>
      </w:r>
      <w:r w:rsidR="005C47DC" w:rsidRPr="0060526E">
        <w:t>azinenin özel mülkiyetindeki taş</w:t>
      </w:r>
      <w:r w:rsidR="0048525E" w:rsidRPr="0060526E">
        <w:t>ınmazlar</w:t>
      </w:r>
      <w:r w:rsidR="00C47886" w:rsidRPr="0060526E">
        <w:t xml:space="preserve"> ve</w:t>
      </w:r>
      <w:r w:rsidR="006919CF" w:rsidRPr="0060526E">
        <w:t xml:space="preserve"> Devletin hüküm ve ta</w:t>
      </w:r>
      <w:r w:rsidR="006760F5" w:rsidRPr="0060526E">
        <w:t>sarrufu altındaki yerler</w:t>
      </w:r>
      <w:r w:rsidR="005C47DC" w:rsidRPr="0060526E">
        <w:t xml:space="preserve"> </w:t>
      </w:r>
      <w:r w:rsidR="0048525E" w:rsidRPr="0060526E">
        <w:t xml:space="preserve">ile Bakanlık tarafından </w:t>
      </w:r>
      <w:r w:rsidR="00800EF8" w:rsidRPr="0060526E">
        <w:t xml:space="preserve">belirlenen </w:t>
      </w:r>
      <w:r w:rsidR="00B372D1" w:rsidRPr="0060526E">
        <w:t>diğer taşınmazları</w:t>
      </w:r>
      <w:r w:rsidR="002745D8" w:rsidRPr="0060526E">
        <w:t>n değerleme işlemlerini</w:t>
      </w:r>
      <w:r w:rsidR="0048525E" w:rsidRPr="0060526E">
        <w:t xml:space="preserve"> </w:t>
      </w:r>
      <w:r w:rsidR="005C47DC" w:rsidRPr="0060526E">
        <w:t>kapsar</w:t>
      </w:r>
      <w:r w:rsidR="006919CF" w:rsidRPr="0060526E">
        <w:t>.</w:t>
      </w:r>
    </w:p>
    <w:p w14:paraId="7ACC55CA" w14:textId="77777777" w:rsidR="0060526E" w:rsidRPr="0060526E" w:rsidRDefault="0060526E" w:rsidP="0060526E">
      <w:pPr>
        <w:jc w:val="both"/>
      </w:pPr>
    </w:p>
    <w:p w14:paraId="5EBA074E" w14:textId="482CE52B" w:rsidR="006919CF" w:rsidRPr="0060526E" w:rsidRDefault="00514BD4" w:rsidP="0060526E">
      <w:pPr>
        <w:pStyle w:val="ListeParagraf"/>
        <w:ind w:left="0" w:firstLine="709"/>
        <w:jc w:val="both"/>
        <w:rPr>
          <w:b/>
        </w:rPr>
      </w:pPr>
      <w:r w:rsidRPr="0060526E">
        <w:rPr>
          <w:b/>
        </w:rPr>
        <w:t>D</w:t>
      </w:r>
      <w:r w:rsidR="0071379B" w:rsidRPr="0060526E">
        <w:rPr>
          <w:b/>
        </w:rPr>
        <w:t>ayanak</w:t>
      </w:r>
    </w:p>
    <w:p w14:paraId="21B71C98" w14:textId="774EE6A9" w:rsidR="008C4388" w:rsidRPr="0060526E" w:rsidRDefault="005F3E75" w:rsidP="0060526E">
      <w:pPr>
        <w:ind w:firstLine="708"/>
        <w:jc w:val="both"/>
      </w:pPr>
      <w:r w:rsidRPr="0060526E">
        <w:rPr>
          <w:b/>
        </w:rPr>
        <w:t>Madde 3</w:t>
      </w:r>
      <w:r w:rsidRPr="0060526E">
        <w:t xml:space="preserve">- (1) </w:t>
      </w:r>
      <w:r w:rsidR="005C47DC" w:rsidRPr="0060526E">
        <w:t xml:space="preserve">Bu </w:t>
      </w:r>
      <w:r w:rsidR="008D12F9" w:rsidRPr="0060526E">
        <w:t>Genelge</w:t>
      </w:r>
      <w:r w:rsidR="00C47886" w:rsidRPr="0060526E">
        <w:t>;</w:t>
      </w:r>
      <w:r w:rsidR="006919CF" w:rsidRPr="0060526E">
        <w:t xml:space="preserve"> 8/9/1983 tarihli </w:t>
      </w:r>
      <w:r w:rsidR="005C47DC" w:rsidRPr="0060526E">
        <w:t>ve 2886 sayılı Devlet İ</w:t>
      </w:r>
      <w:r w:rsidR="00FE5558" w:rsidRPr="0060526E">
        <w:t xml:space="preserve">hale Kanunu, </w:t>
      </w:r>
      <w:r w:rsidR="006919CF" w:rsidRPr="0060526E">
        <w:t>29/6/2001 tarihli</w:t>
      </w:r>
      <w:r w:rsidR="00FE5558" w:rsidRPr="0060526E">
        <w:t xml:space="preserve"> ve 4706 sayılı Hazineye Ait Taş</w:t>
      </w:r>
      <w:r w:rsidR="006919CF" w:rsidRPr="0060526E">
        <w:t>ınmaz Malların Değerlendirilmesi ve Kat</w:t>
      </w:r>
      <w:r w:rsidR="00FE5558" w:rsidRPr="0060526E">
        <w:t>ma Değer Vergisi Kanununda Değiş</w:t>
      </w:r>
      <w:r w:rsidR="006919CF" w:rsidRPr="0060526E">
        <w:t>iklik Yapılması Hakkında Kanun</w:t>
      </w:r>
      <w:r w:rsidR="00FE5558" w:rsidRPr="0060526E">
        <w:t>, 13/12/1983 tarihli ve</w:t>
      </w:r>
      <w:r w:rsidR="006919CF" w:rsidRPr="0060526E">
        <w:t xml:space="preserve"> 17</w:t>
      </w:r>
      <w:r w:rsidR="00FE5558" w:rsidRPr="0060526E">
        <w:t>8 sayılı Maliye Bakanlığının Teşkila</w:t>
      </w:r>
      <w:r w:rsidR="006919CF" w:rsidRPr="0060526E">
        <w:t>t ve Görevleri Hakk</w:t>
      </w:r>
      <w:r w:rsidR="00FE5558" w:rsidRPr="0060526E">
        <w:t>ında Kanun Hükmünde Kararname ile</w:t>
      </w:r>
      <w:r w:rsidR="006919CF" w:rsidRPr="0060526E">
        <w:t xml:space="preserve"> </w:t>
      </w:r>
      <w:r w:rsidR="00FE5558" w:rsidRPr="0060526E">
        <w:t xml:space="preserve">19/6/2007 tarihli ve 26557 sayılı Resmî </w:t>
      </w:r>
      <w:proofErr w:type="spellStart"/>
      <w:r w:rsidR="00FE5558" w:rsidRPr="0060526E">
        <w:t>Gazete’de</w:t>
      </w:r>
      <w:proofErr w:type="spellEnd"/>
      <w:r w:rsidR="00FE5558" w:rsidRPr="0060526E">
        <w:t xml:space="preserve"> yayımlanan Hazine Taşınmazlarının İdaresi Hakkında Yönetmeliğe dayanılarak hazırlanmış</w:t>
      </w:r>
      <w:r w:rsidR="006919CF" w:rsidRPr="0060526E">
        <w:t>tır.</w:t>
      </w:r>
    </w:p>
    <w:p w14:paraId="569E9674" w14:textId="77777777" w:rsidR="0060526E" w:rsidRPr="0060526E" w:rsidRDefault="0060526E" w:rsidP="0060526E">
      <w:pPr>
        <w:jc w:val="both"/>
      </w:pPr>
    </w:p>
    <w:p w14:paraId="4C045962" w14:textId="77777777" w:rsidR="006919CF" w:rsidRPr="0060526E" w:rsidRDefault="0071379B" w:rsidP="0060526E">
      <w:pPr>
        <w:pStyle w:val="ListeParagraf"/>
        <w:ind w:left="0" w:firstLine="709"/>
        <w:jc w:val="both"/>
        <w:rPr>
          <w:b/>
        </w:rPr>
      </w:pPr>
      <w:r w:rsidRPr="0060526E">
        <w:rPr>
          <w:b/>
        </w:rPr>
        <w:t>Tanımlar</w:t>
      </w:r>
    </w:p>
    <w:p w14:paraId="5DE5D18D" w14:textId="2D569106" w:rsidR="005F3E75" w:rsidRPr="0060526E" w:rsidRDefault="005F3E75" w:rsidP="0060526E">
      <w:pPr>
        <w:pStyle w:val="ListeParagraf"/>
        <w:ind w:left="0" w:firstLine="709"/>
        <w:jc w:val="both"/>
      </w:pPr>
      <w:r w:rsidRPr="0060526E">
        <w:rPr>
          <w:b/>
        </w:rPr>
        <w:t>Madde 4</w:t>
      </w:r>
      <w:r w:rsidRPr="0060526E">
        <w:t>-</w:t>
      </w:r>
      <w:r w:rsidRPr="0060526E">
        <w:rPr>
          <w:b/>
        </w:rPr>
        <w:t xml:space="preserve"> </w:t>
      </w:r>
      <w:r w:rsidR="002E1B2A" w:rsidRPr="0060526E">
        <w:t>(1)</w:t>
      </w:r>
      <w:r w:rsidR="002E1B2A" w:rsidRPr="0060526E">
        <w:rPr>
          <w:b/>
        </w:rPr>
        <w:t xml:space="preserve"> </w:t>
      </w:r>
      <w:r w:rsidR="006919CF" w:rsidRPr="0060526E">
        <w:t xml:space="preserve">Bu </w:t>
      </w:r>
      <w:r w:rsidR="008D12F9" w:rsidRPr="0060526E">
        <w:t>Genelge</w:t>
      </w:r>
      <w:r w:rsidR="00BD54D0" w:rsidRPr="0060526E">
        <w:t>de</w:t>
      </w:r>
      <w:r w:rsidR="008D12F9" w:rsidRPr="0060526E">
        <w:t xml:space="preserve"> </w:t>
      </w:r>
      <w:r w:rsidR="006919CF" w:rsidRPr="0060526E">
        <w:t>geçen;</w:t>
      </w:r>
    </w:p>
    <w:p w14:paraId="54A4FCF7" w14:textId="6D06545D" w:rsidR="005F3E75" w:rsidRPr="0060526E" w:rsidRDefault="00F13191" w:rsidP="0060526E">
      <w:pPr>
        <w:pStyle w:val="ListeParagraf"/>
        <w:ind w:left="0" w:firstLine="709"/>
        <w:jc w:val="both"/>
      </w:pPr>
      <w:r w:rsidRPr="0060526E">
        <w:t>a</w:t>
      </w:r>
      <w:r w:rsidR="005F3E75" w:rsidRPr="0060526E">
        <w:t>) Bakanlık: Maliye Bakanlığını,</w:t>
      </w:r>
    </w:p>
    <w:p w14:paraId="58897B67" w14:textId="329B1489" w:rsidR="008C3C53" w:rsidRPr="0060526E" w:rsidRDefault="008C3C53" w:rsidP="0060526E">
      <w:pPr>
        <w:pStyle w:val="Default"/>
        <w:ind w:firstLine="708"/>
        <w:jc w:val="both"/>
      </w:pPr>
      <w:r w:rsidRPr="0060526E">
        <w:t>b) Değerleme raporu:</w:t>
      </w:r>
      <w:r w:rsidR="009F0AC4" w:rsidRPr="0060526E">
        <w:t xml:space="preserve"> 31/10/2011 tarihli ve 28101 sayılı Resmî </w:t>
      </w:r>
      <w:proofErr w:type="spellStart"/>
      <w:r w:rsidR="009F0AC4" w:rsidRPr="0060526E">
        <w:t>Gazete’de</w:t>
      </w:r>
      <w:proofErr w:type="spellEnd"/>
      <w:r w:rsidR="009F0AC4" w:rsidRPr="0060526E">
        <w:t xml:space="preserve"> yayımlanan Vergi Denetim Kurulu Yönetmeliği, </w:t>
      </w:r>
      <w:r w:rsidR="00105003" w:rsidRPr="0060526E">
        <w:t xml:space="preserve">19/4/2012 tarihli ve 28269 sayılı Resmî </w:t>
      </w:r>
      <w:proofErr w:type="spellStart"/>
      <w:r w:rsidR="00105003" w:rsidRPr="0060526E">
        <w:t>Gazete’de</w:t>
      </w:r>
      <w:proofErr w:type="spellEnd"/>
      <w:r w:rsidR="00105003" w:rsidRPr="0060526E">
        <w:t xml:space="preserve"> yayımlanan Maliye Bakanlığı Maliye Uzmanlığı Yönetmeliği ile 25/6/2012 tarihli ve 28334 sayılı Resmî </w:t>
      </w:r>
      <w:proofErr w:type="spellStart"/>
      <w:r w:rsidR="00105003" w:rsidRPr="0060526E">
        <w:t>Gazete’de</w:t>
      </w:r>
      <w:proofErr w:type="spellEnd"/>
      <w:r w:rsidR="00105003" w:rsidRPr="0060526E">
        <w:t xml:space="preserve"> yayımlanan Maliye Bakanlığı Defterdarlık Uzmanlığı Yönetmeliği</w:t>
      </w:r>
      <w:r w:rsidR="00095563" w:rsidRPr="0060526E">
        <w:t xml:space="preserve"> </w:t>
      </w:r>
      <w:r w:rsidR="00FF3045" w:rsidRPr="0060526E">
        <w:t>uyarınca</w:t>
      </w:r>
      <w:r w:rsidR="009F0AC4" w:rsidRPr="0060526E">
        <w:t xml:space="preserve"> Vergi Müfettişleri,</w:t>
      </w:r>
      <w:r w:rsidR="00FF3045" w:rsidRPr="0060526E">
        <w:t xml:space="preserve"> Maliye Uzmanları ve Defterdarlık Uzmanlarınca yapılan değerleme işlemleri sonucunda düzenlenen raporu,</w:t>
      </w:r>
    </w:p>
    <w:p w14:paraId="2D4FF8EF" w14:textId="26DF750A" w:rsidR="005F3E75" w:rsidRPr="0060526E" w:rsidRDefault="00095563" w:rsidP="0060526E">
      <w:pPr>
        <w:pStyle w:val="ListeParagraf"/>
        <w:ind w:left="0" w:firstLine="709"/>
        <w:jc w:val="both"/>
      </w:pPr>
      <w:r w:rsidRPr="0060526E">
        <w:t>c</w:t>
      </w:r>
      <w:r w:rsidR="005F3E75" w:rsidRPr="0060526E">
        <w:t>) Devletin hüküm ve tasarrufu altındaki yer: Türk Medenî Kanunu ile diğer kanunlarda Devletin hüküm ve tasarrufu altında olduğu belirtilen yerleri,</w:t>
      </w:r>
    </w:p>
    <w:p w14:paraId="700DAC7B" w14:textId="6599C0D8" w:rsidR="005F3E75" w:rsidRPr="0060526E" w:rsidRDefault="00095563" w:rsidP="0060526E">
      <w:pPr>
        <w:pStyle w:val="ListeParagraf"/>
        <w:ind w:left="0" w:firstLine="709"/>
        <w:jc w:val="both"/>
      </w:pPr>
      <w:r w:rsidRPr="0060526E">
        <w:t>ç</w:t>
      </w:r>
      <w:r w:rsidR="00F13191" w:rsidRPr="0060526E">
        <w:t>)</w:t>
      </w:r>
      <w:r w:rsidR="005F3E75" w:rsidRPr="0060526E">
        <w:t xml:space="preserve"> Hazine: Genel bütçe kapsamındaki kamu idareleri açısından Devlet tüzel kişiliğinin adını,</w:t>
      </w:r>
    </w:p>
    <w:p w14:paraId="579EEBB6" w14:textId="568811DB" w:rsidR="005F3E75" w:rsidRPr="0060526E" w:rsidRDefault="00095563" w:rsidP="0060526E">
      <w:pPr>
        <w:pStyle w:val="ListeParagraf"/>
        <w:ind w:left="0" w:firstLine="709"/>
        <w:jc w:val="both"/>
      </w:pPr>
      <w:r w:rsidRPr="0060526E">
        <w:t>d</w:t>
      </w:r>
      <w:r w:rsidR="005F3E75" w:rsidRPr="0060526E">
        <w:t>) Hazinenin özel mülkiyetindeki taşınmaz: Tapuda Hazine adına tescilli taşınmazları,</w:t>
      </w:r>
    </w:p>
    <w:p w14:paraId="06C576DE" w14:textId="3D21F445" w:rsidR="00C47886" w:rsidRPr="0060526E" w:rsidRDefault="00095563" w:rsidP="0060526E">
      <w:pPr>
        <w:ind w:firstLine="708"/>
        <w:jc w:val="both"/>
      </w:pPr>
      <w:r w:rsidRPr="0060526E">
        <w:t>e</w:t>
      </w:r>
      <w:r w:rsidR="00C47886" w:rsidRPr="0060526E">
        <w:t>) Hazine taşınmazı: Hazinenin özel mülkiyetindeki taşınmazlar ile Devletin hüküm ve tasarrufu altındaki yerleri,</w:t>
      </w:r>
    </w:p>
    <w:p w14:paraId="606DDCA4" w14:textId="5AA4E29E" w:rsidR="005F3E75" w:rsidRPr="0060526E" w:rsidRDefault="00095563" w:rsidP="0060526E">
      <w:pPr>
        <w:pStyle w:val="ListeParagraf"/>
        <w:ind w:left="0" w:firstLine="709"/>
        <w:jc w:val="both"/>
      </w:pPr>
      <w:r w:rsidRPr="0060526E">
        <w:lastRenderedPageBreak/>
        <w:t>f</w:t>
      </w:r>
      <w:r w:rsidR="005F3E75" w:rsidRPr="0060526E">
        <w:t xml:space="preserve">) İdare: Merkezde Maliye Bakanlığını (Millî Emlak Genel Müdürlüğü); illerde defterdarlığı (millî emlak dairesi başkanlığı veya millî emlak müdürlüğü) ve ilçelerde millî emlak müdürlüğünü yoksa </w:t>
      </w:r>
      <w:proofErr w:type="spellStart"/>
      <w:r w:rsidR="005F3E75" w:rsidRPr="0060526E">
        <w:t>malmüdürlüğünü</w:t>
      </w:r>
      <w:proofErr w:type="spellEnd"/>
      <w:r w:rsidR="005F3E75" w:rsidRPr="0060526E">
        <w:t>,</w:t>
      </w:r>
    </w:p>
    <w:p w14:paraId="7EF5487C" w14:textId="10208483" w:rsidR="005F3E75" w:rsidRPr="0060526E" w:rsidRDefault="00095563" w:rsidP="0060526E">
      <w:pPr>
        <w:pStyle w:val="ListeParagraf"/>
        <w:ind w:left="0" w:firstLine="709"/>
        <w:jc w:val="both"/>
      </w:pPr>
      <w:r w:rsidRPr="0060526E">
        <w:t>g</w:t>
      </w:r>
      <w:r w:rsidR="005F3E75" w:rsidRPr="0060526E">
        <w:t xml:space="preserve">) </w:t>
      </w:r>
      <w:r w:rsidR="008D12F9" w:rsidRPr="0060526E">
        <w:t>Genelge</w:t>
      </w:r>
      <w:r w:rsidR="005F3E75" w:rsidRPr="0060526E">
        <w:t xml:space="preserve">: Bu </w:t>
      </w:r>
      <w:r w:rsidR="008D12F9" w:rsidRPr="0060526E">
        <w:t>Genelgeyi,</w:t>
      </w:r>
    </w:p>
    <w:p w14:paraId="7461FF14" w14:textId="2945BC7C" w:rsidR="00D303D9" w:rsidRPr="0060526E" w:rsidRDefault="00D303D9" w:rsidP="0060526E">
      <w:pPr>
        <w:pStyle w:val="ListeParagraf"/>
        <w:ind w:left="0" w:firstLine="709"/>
        <w:jc w:val="both"/>
      </w:pPr>
      <w:r w:rsidRPr="0060526E">
        <w:t xml:space="preserve">ğ) Tahmin edilen bedel tespit raporu: </w:t>
      </w:r>
      <w:r w:rsidRPr="0060526E">
        <w:rPr>
          <w:bCs/>
        </w:rPr>
        <w:t>Hazine Taşınmazlarının İdaresi Hakkında Yönetmeliğin ilgili maddelerinde açıklanan ve aynı Yönetmeliğin EK-17’sinde düzenlenen raporu,</w:t>
      </w:r>
    </w:p>
    <w:p w14:paraId="38C74432" w14:textId="3D349F3C" w:rsidR="00593864" w:rsidRPr="0060526E" w:rsidRDefault="0060526E" w:rsidP="0060526E">
      <w:pPr>
        <w:ind w:firstLine="708"/>
        <w:jc w:val="both"/>
      </w:pPr>
      <w:r w:rsidRPr="0060526E">
        <w:t>h</w:t>
      </w:r>
      <w:r w:rsidR="000239CC" w:rsidRPr="0060526E">
        <w:t>) Yönetmelik:</w:t>
      </w:r>
      <w:r w:rsidR="00593864" w:rsidRPr="0060526E">
        <w:t xml:space="preserve"> 19/6/2007 tarihli ve 26557 sayılı Resmî </w:t>
      </w:r>
      <w:proofErr w:type="spellStart"/>
      <w:r w:rsidR="00593864" w:rsidRPr="0060526E">
        <w:t>Gazete’de</w:t>
      </w:r>
      <w:proofErr w:type="spellEnd"/>
      <w:r w:rsidR="00593864" w:rsidRPr="0060526E">
        <w:t xml:space="preserve"> yayımlanan </w:t>
      </w:r>
      <w:r w:rsidR="00593864" w:rsidRPr="0060526E">
        <w:rPr>
          <w:bCs/>
        </w:rPr>
        <w:t>Hazine Taşınmazlarının İdaresi Hakkında Yönetmeliği,</w:t>
      </w:r>
    </w:p>
    <w:p w14:paraId="7953BAC1" w14:textId="4A884C4A" w:rsidR="004F3A0B" w:rsidRPr="0060526E" w:rsidRDefault="00593864" w:rsidP="0060526E">
      <w:pPr>
        <w:pStyle w:val="ListeParagraf"/>
        <w:ind w:left="0" w:firstLine="709"/>
        <w:jc w:val="both"/>
      </w:pPr>
      <w:r w:rsidRPr="0060526E">
        <w:t>ifade eder.</w:t>
      </w:r>
    </w:p>
    <w:p w14:paraId="5574C5EC" w14:textId="77777777" w:rsidR="0050378E" w:rsidRPr="0060526E" w:rsidRDefault="0050378E" w:rsidP="0060526E">
      <w:pPr>
        <w:jc w:val="center"/>
      </w:pPr>
    </w:p>
    <w:p w14:paraId="534FD36C" w14:textId="0711214A" w:rsidR="00C563C8" w:rsidRPr="0060526E" w:rsidRDefault="00C563C8" w:rsidP="00571AA0">
      <w:pPr>
        <w:jc w:val="center"/>
        <w:rPr>
          <w:b/>
        </w:rPr>
      </w:pPr>
      <w:r w:rsidRPr="0060526E">
        <w:rPr>
          <w:b/>
        </w:rPr>
        <w:t>İKİNCİ BÖLÜM</w:t>
      </w:r>
    </w:p>
    <w:p w14:paraId="386EA775" w14:textId="77777777" w:rsidR="00C563C8" w:rsidRPr="0060526E" w:rsidRDefault="00C563C8" w:rsidP="0060526E">
      <w:pPr>
        <w:jc w:val="center"/>
        <w:rPr>
          <w:b/>
        </w:rPr>
      </w:pPr>
      <w:r w:rsidRPr="0060526E">
        <w:rPr>
          <w:b/>
        </w:rPr>
        <w:t>Genel Esaslar</w:t>
      </w:r>
    </w:p>
    <w:p w14:paraId="36DC039E" w14:textId="77777777" w:rsidR="000B427B" w:rsidRPr="0060526E" w:rsidRDefault="000B427B" w:rsidP="0060526E">
      <w:pPr>
        <w:jc w:val="center"/>
        <w:rPr>
          <w:b/>
        </w:rPr>
      </w:pPr>
    </w:p>
    <w:p w14:paraId="2F140A57" w14:textId="0703D975" w:rsidR="00CC05ED" w:rsidRPr="0060526E" w:rsidRDefault="00CC05ED" w:rsidP="0060526E">
      <w:pPr>
        <w:pStyle w:val="ListeParagraf"/>
        <w:ind w:left="0" w:firstLine="708"/>
        <w:jc w:val="both"/>
        <w:rPr>
          <w:b/>
        </w:rPr>
      </w:pPr>
      <w:r w:rsidRPr="0060526E">
        <w:rPr>
          <w:b/>
        </w:rPr>
        <w:t>Rayiç bedel</w:t>
      </w:r>
    </w:p>
    <w:p w14:paraId="14EA11BF" w14:textId="4450C764" w:rsidR="005A09E7" w:rsidRPr="0060526E" w:rsidRDefault="00C563C8" w:rsidP="0060526E">
      <w:pPr>
        <w:pStyle w:val="ListeParagraf"/>
        <w:ind w:left="0" w:firstLine="708"/>
        <w:jc w:val="both"/>
      </w:pPr>
      <w:r w:rsidRPr="0060526E">
        <w:rPr>
          <w:b/>
        </w:rPr>
        <w:t xml:space="preserve">Madde </w:t>
      </w:r>
      <w:r w:rsidR="0041005B" w:rsidRPr="0060526E">
        <w:rPr>
          <w:b/>
        </w:rPr>
        <w:t>5</w:t>
      </w:r>
      <w:r w:rsidRPr="0060526E">
        <w:t xml:space="preserve">- (1) Değerlemeye konu taşınmazların rayiç bedeli, </w:t>
      </w:r>
      <w:r w:rsidR="00B02DB7" w:rsidRPr="0060526E">
        <w:t>değerleme günündeki normal alım satım değeridir.</w:t>
      </w:r>
    </w:p>
    <w:p w14:paraId="1528F3C7" w14:textId="029BF1F1" w:rsidR="00C563C8" w:rsidRPr="0060526E" w:rsidRDefault="00C563C8" w:rsidP="0060526E">
      <w:pPr>
        <w:pStyle w:val="ListeParagraf"/>
        <w:ind w:left="0" w:firstLine="709"/>
        <w:jc w:val="both"/>
      </w:pPr>
      <w:r w:rsidRPr="0060526E">
        <w:t>(2) Trampa</w:t>
      </w:r>
      <w:r w:rsidR="0041005B" w:rsidRPr="0060526E">
        <w:t xml:space="preserve"> ve</w:t>
      </w:r>
      <w:r w:rsidRPr="0060526E">
        <w:t xml:space="preserve"> arsa veya kat karşılığı inşaat </w:t>
      </w:r>
      <w:r w:rsidR="0041005B" w:rsidRPr="0060526E">
        <w:t>işlemlerinde de birinci fıkrada belirtilen bedel dikkate alınır.</w:t>
      </w:r>
    </w:p>
    <w:p w14:paraId="616EFD53" w14:textId="38685E3E" w:rsidR="0041005B" w:rsidRPr="0060526E" w:rsidRDefault="0041005B" w:rsidP="0060526E">
      <w:pPr>
        <w:pStyle w:val="ListeParagraf"/>
        <w:ind w:left="0" w:firstLine="708"/>
        <w:jc w:val="both"/>
      </w:pPr>
      <w:r w:rsidRPr="0060526E">
        <w:t>(3) İrtifak hakkı, kullanma izni ve kira bedelleri; birinci fıkrada belirtilen bedele, Yönetmelik hükümlerinde yer alan oranlar u</w:t>
      </w:r>
      <w:r w:rsidR="00B604A3" w:rsidRPr="0060526E">
        <w:t>ygulanmak suretiyle belirlenir.</w:t>
      </w:r>
    </w:p>
    <w:p w14:paraId="1CFED362" w14:textId="77777777" w:rsidR="0060526E" w:rsidRPr="0060526E" w:rsidRDefault="0060526E" w:rsidP="0060526E">
      <w:pPr>
        <w:jc w:val="both"/>
      </w:pPr>
    </w:p>
    <w:p w14:paraId="713E5856" w14:textId="77777777" w:rsidR="00C563C8" w:rsidRPr="0060526E" w:rsidRDefault="00C563C8" w:rsidP="0060526E">
      <w:pPr>
        <w:pStyle w:val="ListeParagraf"/>
        <w:ind w:left="0" w:firstLine="708"/>
        <w:jc w:val="both"/>
        <w:rPr>
          <w:b/>
        </w:rPr>
      </w:pPr>
      <w:r w:rsidRPr="0060526E">
        <w:rPr>
          <w:b/>
        </w:rPr>
        <w:t>Değerleme süreci</w:t>
      </w:r>
    </w:p>
    <w:p w14:paraId="7FCFCDCE" w14:textId="4C5EB05E" w:rsidR="00C563C8" w:rsidRPr="0060526E" w:rsidRDefault="0041005B" w:rsidP="0060526E">
      <w:pPr>
        <w:pStyle w:val="ListeParagraf"/>
        <w:ind w:left="0" w:firstLine="708"/>
        <w:jc w:val="both"/>
      </w:pPr>
      <w:r w:rsidRPr="0060526E">
        <w:rPr>
          <w:b/>
        </w:rPr>
        <w:t>Madde 6</w:t>
      </w:r>
      <w:r w:rsidR="00C563C8" w:rsidRPr="0060526E">
        <w:t>-</w:t>
      </w:r>
      <w:r w:rsidR="00C563C8" w:rsidRPr="0060526E">
        <w:rPr>
          <w:b/>
        </w:rPr>
        <w:t xml:space="preserve"> </w:t>
      </w:r>
      <w:r w:rsidR="00C563C8" w:rsidRPr="0060526E">
        <w:t>(1) Taşınmazın rayiç bedelinin belirlenmesinde bu Genelgede açıklanan aşağıdaki çalışmalar gerçekleştirilir:</w:t>
      </w:r>
    </w:p>
    <w:p w14:paraId="62174DB2" w14:textId="77777777" w:rsidR="00C563C8" w:rsidRPr="0060526E" w:rsidRDefault="00C563C8" w:rsidP="0060526E">
      <w:pPr>
        <w:pStyle w:val="ListeParagraf"/>
        <w:ind w:left="0" w:firstLine="708"/>
        <w:jc w:val="both"/>
      </w:pPr>
      <w:r w:rsidRPr="0060526E">
        <w:t>a) Ön hazırlık.</w:t>
      </w:r>
    </w:p>
    <w:p w14:paraId="330C9B3A" w14:textId="77777777" w:rsidR="00C563C8" w:rsidRPr="0060526E" w:rsidRDefault="00C563C8" w:rsidP="0060526E">
      <w:pPr>
        <w:pStyle w:val="ListeParagraf"/>
        <w:ind w:left="0" w:firstLine="708"/>
        <w:jc w:val="both"/>
      </w:pPr>
      <w:r w:rsidRPr="0060526E">
        <w:t>b) Saha çalışması.</w:t>
      </w:r>
    </w:p>
    <w:p w14:paraId="05ABD9B0" w14:textId="77777777" w:rsidR="00C563C8" w:rsidRPr="0060526E" w:rsidRDefault="00C563C8" w:rsidP="0060526E">
      <w:pPr>
        <w:pStyle w:val="ListeParagraf"/>
        <w:ind w:left="0" w:firstLine="708"/>
        <w:jc w:val="both"/>
      </w:pPr>
      <w:r w:rsidRPr="0060526E">
        <w:t>c) En etkin ve verimli kullanım analizi.</w:t>
      </w:r>
    </w:p>
    <w:p w14:paraId="2CCAF1B5" w14:textId="77777777" w:rsidR="00C563C8" w:rsidRPr="0060526E" w:rsidRDefault="00C563C8" w:rsidP="0060526E">
      <w:pPr>
        <w:pStyle w:val="ListeParagraf"/>
        <w:ind w:left="0" w:firstLine="708"/>
        <w:jc w:val="both"/>
      </w:pPr>
      <w:r w:rsidRPr="0060526E">
        <w:t>ç) Değerleme yöntemlerinin seçimi ve uygulanması.</w:t>
      </w:r>
    </w:p>
    <w:p w14:paraId="00A76C26" w14:textId="7854034A" w:rsidR="00C563C8" w:rsidRPr="0060526E" w:rsidRDefault="00C563C8" w:rsidP="0060526E">
      <w:pPr>
        <w:pStyle w:val="ListeParagraf"/>
        <w:ind w:left="0" w:firstLine="708"/>
        <w:jc w:val="both"/>
      </w:pPr>
      <w:r w:rsidRPr="0060526E">
        <w:t xml:space="preserve">(2) </w:t>
      </w:r>
      <w:r w:rsidR="00B02DB7" w:rsidRPr="0060526E">
        <w:t>Ç</w:t>
      </w:r>
      <w:r w:rsidRPr="0060526E">
        <w:t>alışmalar sonucu</w:t>
      </w:r>
      <w:r w:rsidR="008E0AE7" w:rsidRPr="0060526E">
        <w:t>nda</w:t>
      </w:r>
      <w:r w:rsidRPr="0060526E">
        <w:t xml:space="preserve"> temin edilen veriler bir bütün olarak analiz edil</w:t>
      </w:r>
      <w:r w:rsidR="00B02DB7" w:rsidRPr="0060526E">
        <w:t>ip değerlendirilerek</w:t>
      </w:r>
      <w:r w:rsidRPr="0060526E">
        <w:t xml:space="preserve"> </w:t>
      </w:r>
      <w:r w:rsidR="00B02DB7" w:rsidRPr="0060526E">
        <w:t xml:space="preserve">rayiç </w:t>
      </w:r>
      <w:r w:rsidRPr="0060526E">
        <w:t xml:space="preserve">bedel </w:t>
      </w:r>
      <w:r w:rsidR="00B02DB7" w:rsidRPr="0060526E">
        <w:t>belirlen</w:t>
      </w:r>
      <w:r w:rsidR="00575D6C" w:rsidRPr="0060526E">
        <w:t>ir.</w:t>
      </w:r>
    </w:p>
    <w:p w14:paraId="17B0961F" w14:textId="77777777" w:rsidR="0060526E" w:rsidRPr="0060526E" w:rsidRDefault="0060526E" w:rsidP="0060526E">
      <w:pPr>
        <w:jc w:val="both"/>
      </w:pPr>
    </w:p>
    <w:p w14:paraId="5C0B6ED0" w14:textId="77777777" w:rsidR="00C563C8" w:rsidRPr="0060526E" w:rsidRDefault="00C563C8" w:rsidP="0060526E">
      <w:pPr>
        <w:pStyle w:val="ListeParagraf"/>
        <w:ind w:left="0" w:firstLine="709"/>
        <w:jc w:val="both"/>
        <w:rPr>
          <w:b/>
        </w:rPr>
      </w:pPr>
      <w:r w:rsidRPr="0060526E">
        <w:rPr>
          <w:b/>
        </w:rPr>
        <w:t>Geçmişe dönük değerleme çalışmaları</w:t>
      </w:r>
    </w:p>
    <w:p w14:paraId="3DA7107F" w14:textId="68158F88" w:rsidR="00C563C8" w:rsidRPr="0060526E" w:rsidRDefault="00C563C8" w:rsidP="0060526E">
      <w:pPr>
        <w:pStyle w:val="ListeParagraf"/>
        <w:ind w:left="0" w:firstLine="709"/>
        <w:jc w:val="both"/>
      </w:pPr>
      <w:r w:rsidRPr="0060526E">
        <w:rPr>
          <w:b/>
        </w:rPr>
        <w:t xml:space="preserve">Madde </w:t>
      </w:r>
      <w:r w:rsidR="0041005B" w:rsidRPr="0060526E">
        <w:rPr>
          <w:b/>
        </w:rPr>
        <w:t>7</w:t>
      </w:r>
      <w:r w:rsidRPr="0060526E">
        <w:t>-</w:t>
      </w:r>
      <w:r w:rsidRPr="0060526E">
        <w:rPr>
          <w:b/>
        </w:rPr>
        <w:t xml:space="preserve"> </w:t>
      </w:r>
      <w:r w:rsidRPr="0060526E">
        <w:t>(1) Geçmişe dönük değerleme çalışmalarında, bahse konu döneme ait veriler üzerinden değerleme yapılır.</w:t>
      </w:r>
      <w:r w:rsidR="000250AD" w:rsidRPr="0060526E">
        <w:t xml:space="preserve"> Daha önce bedel tespit ve takdiri yapılmış ise bedel tespit ve takdirine ilişkin verilerle uyumlu olup olmadığı dikkate alınarak değerleme yapılır.</w:t>
      </w:r>
    </w:p>
    <w:p w14:paraId="5B6A283A" w14:textId="77777777" w:rsidR="0060526E" w:rsidRPr="0060526E" w:rsidRDefault="0060526E" w:rsidP="0060526E">
      <w:pPr>
        <w:jc w:val="both"/>
      </w:pPr>
    </w:p>
    <w:p w14:paraId="204B02A3" w14:textId="3736DB71" w:rsidR="00C563C8" w:rsidRPr="0060526E" w:rsidRDefault="00C563C8" w:rsidP="0060526E">
      <w:pPr>
        <w:pStyle w:val="ListeParagraf"/>
        <w:ind w:left="0" w:firstLine="708"/>
        <w:jc w:val="both"/>
        <w:rPr>
          <w:b/>
        </w:rPr>
      </w:pPr>
      <w:r w:rsidRPr="0060526E">
        <w:rPr>
          <w:b/>
        </w:rPr>
        <w:t>Rayiç bedelin emlak vergi değerinin altında kalması</w:t>
      </w:r>
    </w:p>
    <w:p w14:paraId="78B0F942" w14:textId="1C41DC9B" w:rsidR="00C563C8" w:rsidRDefault="0041005B" w:rsidP="0060526E">
      <w:pPr>
        <w:pStyle w:val="ListeParagraf"/>
        <w:ind w:left="0" w:firstLine="708"/>
        <w:jc w:val="both"/>
      </w:pPr>
      <w:r w:rsidRPr="0060526E">
        <w:rPr>
          <w:b/>
        </w:rPr>
        <w:t>Madde 8</w:t>
      </w:r>
      <w:r w:rsidR="00C563C8" w:rsidRPr="0060526E">
        <w:t>-</w:t>
      </w:r>
      <w:r w:rsidR="005D193C" w:rsidRPr="0060526E">
        <w:t xml:space="preserve"> (1) Belirlenen rayiç </w:t>
      </w:r>
      <w:r w:rsidR="00C563C8" w:rsidRPr="0060526E">
        <w:t>bedelin, emlak vergisi asgari metrekare birim değerinden düşük olması durumunda, bu husus gerekçeleriyle birlikte değerleme rapor</w:t>
      </w:r>
      <w:r w:rsidR="005D193C" w:rsidRPr="0060526E">
        <w:t>un</w:t>
      </w:r>
      <w:r w:rsidR="00C5532F" w:rsidRPr="0060526E">
        <w:t xml:space="preserve">da ve tahmin edilen bedel tespit raporunda </w:t>
      </w:r>
      <w:r w:rsidR="00C563C8" w:rsidRPr="0060526E">
        <w:t>açıklanır.</w:t>
      </w:r>
    </w:p>
    <w:p w14:paraId="551F18AB" w14:textId="77777777" w:rsidR="00571AA0" w:rsidRPr="0060526E" w:rsidRDefault="00571AA0" w:rsidP="00571AA0">
      <w:pPr>
        <w:jc w:val="both"/>
      </w:pPr>
    </w:p>
    <w:p w14:paraId="104A15E9" w14:textId="77777777" w:rsidR="0041005B" w:rsidRPr="0060526E" w:rsidRDefault="00C563C8" w:rsidP="0060526E">
      <w:pPr>
        <w:pStyle w:val="ListeParagraf"/>
        <w:ind w:left="0" w:firstLine="709"/>
        <w:jc w:val="both"/>
        <w:rPr>
          <w:b/>
        </w:rPr>
      </w:pPr>
      <w:r w:rsidRPr="0060526E">
        <w:rPr>
          <w:b/>
        </w:rPr>
        <w:t>Önceki bedel tespit ve takdirleri</w:t>
      </w:r>
    </w:p>
    <w:p w14:paraId="2A045B87" w14:textId="0E739764" w:rsidR="00C563C8" w:rsidRPr="0060526E" w:rsidRDefault="00C563C8" w:rsidP="0060526E">
      <w:pPr>
        <w:pStyle w:val="ListeParagraf"/>
        <w:ind w:left="0" w:firstLine="709"/>
        <w:jc w:val="both"/>
      </w:pPr>
      <w:r w:rsidRPr="0060526E">
        <w:rPr>
          <w:b/>
        </w:rPr>
        <w:t xml:space="preserve">Madde </w:t>
      </w:r>
      <w:r w:rsidR="0041005B" w:rsidRPr="0060526E">
        <w:rPr>
          <w:b/>
        </w:rPr>
        <w:t>9</w:t>
      </w:r>
      <w:r w:rsidRPr="0060526E">
        <w:t>-</w:t>
      </w:r>
      <w:r w:rsidRPr="0060526E">
        <w:rPr>
          <w:b/>
        </w:rPr>
        <w:t xml:space="preserve"> </w:t>
      </w:r>
      <w:r w:rsidRPr="0060526E">
        <w:t xml:space="preserve">(1) Değerlemeye konu taşınmaz hakkında, </w:t>
      </w:r>
      <w:r w:rsidR="006E53A7" w:rsidRPr="0060526E">
        <w:t>daha önce</w:t>
      </w:r>
      <w:r w:rsidR="00C5532F" w:rsidRPr="0060526E">
        <w:t xml:space="preserve"> yapılan bedel tespit ve</w:t>
      </w:r>
      <w:r w:rsidRPr="0060526E">
        <w:t xml:space="preserve"> takdirlerinden farklı bir bedel belirlenmesi halinde, nedenleri a</w:t>
      </w:r>
      <w:r w:rsidR="000B427B" w:rsidRPr="0060526E">
        <w:t>çık bir şekilde ortaya konulur.</w:t>
      </w:r>
    </w:p>
    <w:p w14:paraId="33500BF6" w14:textId="77777777" w:rsidR="000250AD" w:rsidRPr="0060526E" w:rsidRDefault="000250AD" w:rsidP="0060526E">
      <w:pPr>
        <w:jc w:val="center"/>
      </w:pPr>
    </w:p>
    <w:p w14:paraId="22EAABDE" w14:textId="4CF37EE6" w:rsidR="00BB29F4" w:rsidRPr="0060526E" w:rsidRDefault="00BB29F4" w:rsidP="0060526E">
      <w:pPr>
        <w:jc w:val="center"/>
        <w:rPr>
          <w:b/>
        </w:rPr>
      </w:pPr>
      <w:r w:rsidRPr="0060526E">
        <w:rPr>
          <w:b/>
        </w:rPr>
        <w:t>ÜÇÜNCÜ BÖLÜM</w:t>
      </w:r>
    </w:p>
    <w:p w14:paraId="1FD03001" w14:textId="77777777" w:rsidR="00BB29F4" w:rsidRPr="0060526E" w:rsidRDefault="00BB29F4" w:rsidP="0060526E">
      <w:pPr>
        <w:jc w:val="center"/>
        <w:rPr>
          <w:b/>
        </w:rPr>
      </w:pPr>
      <w:r w:rsidRPr="0060526E">
        <w:rPr>
          <w:b/>
        </w:rPr>
        <w:t>Ön Hazırlık</w:t>
      </w:r>
    </w:p>
    <w:p w14:paraId="31839C97" w14:textId="77777777" w:rsidR="000B427B" w:rsidRPr="0060526E" w:rsidRDefault="000B427B" w:rsidP="0060526E">
      <w:pPr>
        <w:jc w:val="center"/>
        <w:rPr>
          <w:b/>
        </w:rPr>
      </w:pPr>
    </w:p>
    <w:p w14:paraId="557AA8B3" w14:textId="77777777" w:rsidR="00A93D06" w:rsidRPr="0060526E" w:rsidRDefault="00A93D06" w:rsidP="0060526E">
      <w:pPr>
        <w:pStyle w:val="ListeParagraf"/>
        <w:jc w:val="both"/>
        <w:rPr>
          <w:b/>
        </w:rPr>
      </w:pPr>
      <w:r w:rsidRPr="0060526E">
        <w:rPr>
          <w:b/>
        </w:rPr>
        <w:t>Taşınmaz dosyasının incelenmesi</w:t>
      </w:r>
    </w:p>
    <w:p w14:paraId="233E5C4E" w14:textId="0383A350" w:rsidR="00C94610" w:rsidRPr="0060526E" w:rsidRDefault="00A93D06" w:rsidP="0060526E">
      <w:pPr>
        <w:pStyle w:val="ListeParagraf"/>
        <w:ind w:left="0" w:firstLine="709"/>
        <w:jc w:val="both"/>
      </w:pPr>
      <w:r w:rsidRPr="0060526E">
        <w:rPr>
          <w:b/>
        </w:rPr>
        <w:t xml:space="preserve">Madde </w:t>
      </w:r>
      <w:r w:rsidR="00593864" w:rsidRPr="0060526E">
        <w:rPr>
          <w:b/>
        </w:rPr>
        <w:t>10</w:t>
      </w:r>
      <w:r w:rsidRPr="0060526E">
        <w:t>- (1) Değerleme çalışmasına başlarken öncelikli olarak taşınmaz dosyası incelen</w:t>
      </w:r>
      <w:r w:rsidR="00C94610" w:rsidRPr="0060526E">
        <w:t xml:space="preserve">erek, </w:t>
      </w:r>
      <w:r w:rsidR="006E53A7" w:rsidRPr="0060526E">
        <w:t xml:space="preserve"> gerektiğinde </w:t>
      </w:r>
      <w:r w:rsidR="00C94610" w:rsidRPr="0060526E">
        <w:t>bilgiler güncellenir.</w:t>
      </w:r>
    </w:p>
    <w:p w14:paraId="4C1BBF6F" w14:textId="77777777" w:rsidR="00C94610" w:rsidRPr="0060526E" w:rsidRDefault="00DD1D76" w:rsidP="0060526E">
      <w:pPr>
        <w:pStyle w:val="ListeParagraf"/>
        <w:ind w:left="0" w:firstLine="709"/>
        <w:jc w:val="both"/>
      </w:pPr>
      <w:r w:rsidRPr="0060526E">
        <w:t xml:space="preserve">(2) </w:t>
      </w:r>
      <w:r w:rsidR="00C94610" w:rsidRPr="0060526E">
        <w:t>Ayrıca, t</w:t>
      </w:r>
      <w:r w:rsidRPr="0060526E">
        <w:t xml:space="preserve">aşınmaz hakkında </w:t>
      </w:r>
      <w:r w:rsidR="005D193C" w:rsidRPr="0060526E">
        <w:t xml:space="preserve">varsa </w:t>
      </w:r>
      <w:r w:rsidRPr="0060526E">
        <w:t>daha önce yapıl</w:t>
      </w:r>
      <w:r w:rsidR="008B1299" w:rsidRPr="0060526E">
        <w:t>an bedel tespit ve</w:t>
      </w:r>
      <w:r w:rsidRPr="0060526E">
        <w:t xml:space="preserve"> takdirleri </w:t>
      </w:r>
      <w:r w:rsidR="00C94610" w:rsidRPr="0060526E">
        <w:t xml:space="preserve">de </w:t>
      </w:r>
      <w:r w:rsidR="007F768E" w:rsidRPr="0060526E">
        <w:t xml:space="preserve">bulunarak </w:t>
      </w:r>
      <w:r w:rsidR="00C94610" w:rsidRPr="0060526E">
        <w:t>değerlendirilir.</w:t>
      </w:r>
    </w:p>
    <w:p w14:paraId="35793581" w14:textId="5F8BE408" w:rsidR="00D37CE9" w:rsidRPr="0060526E" w:rsidRDefault="001E554D" w:rsidP="0060526E">
      <w:pPr>
        <w:pStyle w:val="ListeParagraf"/>
        <w:ind w:left="0" w:firstLine="709"/>
        <w:jc w:val="both"/>
        <w:rPr>
          <w:b/>
        </w:rPr>
      </w:pPr>
      <w:r w:rsidRPr="0060526E">
        <w:rPr>
          <w:b/>
        </w:rPr>
        <w:lastRenderedPageBreak/>
        <w:t>K</w:t>
      </w:r>
      <w:r w:rsidR="00D37CE9" w:rsidRPr="0060526E">
        <w:rPr>
          <w:b/>
        </w:rPr>
        <w:t>urum</w:t>
      </w:r>
      <w:r w:rsidRPr="0060526E">
        <w:rPr>
          <w:b/>
        </w:rPr>
        <w:t xml:space="preserve"> ve kuruluş</w:t>
      </w:r>
      <w:r w:rsidR="00D37CE9" w:rsidRPr="0060526E">
        <w:rPr>
          <w:b/>
        </w:rPr>
        <w:t>lardan temin edilecek bilgi ve belgeler</w:t>
      </w:r>
    </w:p>
    <w:p w14:paraId="0606546F" w14:textId="65DEE0E2" w:rsidR="00562975" w:rsidRPr="0060526E" w:rsidRDefault="00D37CE9" w:rsidP="001E28F1">
      <w:pPr>
        <w:pStyle w:val="ListeParagraf"/>
        <w:ind w:left="0" w:firstLine="708"/>
        <w:jc w:val="both"/>
      </w:pPr>
      <w:r w:rsidRPr="0060526E">
        <w:rPr>
          <w:b/>
        </w:rPr>
        <w:t>Madde</w:t>
      </w:r>
      <w:r w:rsidR="00C11671" w:rsidRPr="0060526E">
        <w:rPr>
          <w:b/>
        </w:rPr>
        <w:t xml:space="preserve"> </w:t>
      </w:r>
      <w:r w:rsidR="00593864" w:rsidRPr="0060526E">
        <w:rPr>
          <w:b/>
        </w:rPr>
        <w:t>11</w:t>
      </w:r>
      <w:r w:rsidRPr="0060526E">
        <w:t xml:space="preserve">- (1) </w:t>
      </w:r>
      <w:r w:rsidR="001941A4" w:rsidRPr="0060526E">
        <w:t>Değerleme çalışması</w:t>
      </w:r>
      <w:r w:rsidR="003069D8" w:rsidRPr="0060526E">
        <w:t xml:space="preserve"> </w:t>
      </w:r>
      <w:r w:rsidR="0088679F" w:rsidRPr="0060526E">
        <w:t>kapsamında</w:t>
      </w:r>
      <w:r w:rsidR="00456A42" w:rsidRPr="0060526E">
        <w:t>,</w:t>
      </w:r>
      <w:r w:rsidR="0088679F" w:rsidRPr="0060526E">
        <w:t xml:space="preserve"> </w:t>
      </w:r>
      <w:r w:rsidR="001E554D" w:rsidRPr="0060526E">
        <w:t xml:space="preserve">ilgili </w:t>
      </w:r>
      <w:r w:rsidR="003069D8" w:rsidRPr="0060526E">
        <w:t>kurum</w:t>
      </w:r>
      <w:r w:rsidR="001E554D" w:rsidRPr="0060526E">
        <w:t xml:space="preserve"> ve kuruluş</w:t>
      </w:r>
      <w:r w:rsidR="003069D8" w:rsidRPr="0060526E">
        <w:t xml:space="preserve">lar </w:t>
      </w:r>
      <w:r w:rsidR="0088679F" w:rsidRPr="0060526E">
        <w:t>ile yazışmalar</w:t>
      </w:r>
      <w:r w:rsidR="002049D6" w:rsidRPr="0060526E">
        <w:t xml:space="preserve"> yapmak</w:t>
      </w:r>
      <w:r w:rsidR="0088679F" w:rsidRPr="0060526E">
        <w:t xml:space="preserve"> suretiyle </w:t>
      </w:r>
      <w:r w:rsidR="00456A42" w:rsidRPr="0060526E">
        <w:t xml:space="preserve">işin niteliğine göre </w:t>
      </w:r>
      <w:r w:rsidR="0088679F" w:rsidRPr="0060526E">
        <w:t>aşağıdaki bilgi</w:t>
      </w:r>
      <w:r w:rsidR="005E545D" w:rsidRPr="0060526E">
        <w:t xml:space="preserve"> ve belge</w:t>
      </w:r>
      <w:r w:rsidR="0088679F" w:rsidRPr="0060526E">
        <w:t>ler</w:t>
      </w:r>
      <w:r w:rsidR="00456A42" w:rsidRPr="0060526E">
        <w:t>den gerekli olanlar</w:t>
      </w:r>
      <w:r w:rsidR="0088679F" w:rsidRPr="0060526E">
        <w:t xml:space="preserve"> te</w:t>
      </w:r>
      <w:r w:rsidR="00AE03C5" w:rsidRPr="0060526E">
        <w:t>min edilir:</w:t>
      </w:r>
    </w:p>
    <w:p w14:paraId="3BE1CD23" w14:textId="20E7A7E6" w:rsidR="001941A4" w:rsidRPr="0060526E" w:rsidRDefault="00D37CE9" w:rsidP="0060526E">
      <w:pPr>
        <w:pStyle w:val="ListeParagraf"/>
        <w:ind w:left="0" w:firstLine="708"/>
        <w:jc w:val="both"/>
      </w:pPr>
      <w:r w:rsidRPr="0060526E">
        <w:t>a)</w:t>
      </w:r>
      <w:r w:rsidR="001941A4" w:rsidRPr="0060526E">
        <w:t xml:space="preserve"> </w:t>
      </w:r>
      <w:r w:rsidRPr="0060526E">
        <w:t xml:space="preserve">Taşınmaza ilişkin tüm </w:t>
      </w:r>
      <w:proofErr w:type="spellStart"/>
      <w:r w:rsidRPr="0060526E">
        <w:t>takyidatları</w:t>
      </w:r>
      <w:proofErr w:type="spellEnd"/>
      <w:r w:rsidRPr="0060526E">
        <w:t xml:space="preserve"> gösterir şekilde</w:t>
      </w:r>
      <w:r w:rsidR="001941A4" w:rsidRPr="0060526E">
        <w:t xml:space="preserve"> tapu kütüğünün bir örneği</w:t>
      </w:r>
      <w:r w:rsidRPr="0060526E">
        <w:t xml:space="preserve"> veya tapu kayıt örneği</w:t>
      </w:r>
      <w:r w:rsidR="00514BD4" w:rsidRPr="0060526E">
        <w:t>.</w:t>
      </w:r>
    </w:p>
    <w:p w14:paraId="60879500" w14:textId="7220D9A0" w:rsidR="001941A4" w:rsidRPr="0060526E" w:rsidRDefault="00D37CE9" w:rsidP="0060526E">
      <w:pPr>
        <w:pStyle w:val="ListeParagraf"/>
        <w:ind w:left="0" w:firstLine="709"/>
        <w:jc w:val="both"/>
      </w:pPr>
      <w:r w:rsidRPr="0060526E">
        <w:t>b)</w:t>
      </w:r>
      <w:r w:rsidR="001941A4" w:rsidRPr="0060526E">
        <w:t xml:space="preserve"> Taşınmazın bulunduğu bölgede kamu kurumlarınca gerçekleştirilen satış, satın alma ve kamulaştırma işlemlerin</w:t>
      </w:r>
      <w:r w:rsidR="000250AD" w:rsidRPr="0060526E">
        <w:t>deki bedel</w:t>
      </w:r>
      <w:r w:rsidR="001941A4" w:rsidRPr="0060526E">
        <w:t>e ilişkin bilgi ve belgeler</w:t>
      </w:r>
      <w:r w:rsidR="00514BD4" w:rsidRPr="0060526E">
        <w:t>.</w:t>
      </w:r>
    </w:p>
    <w:p w14:paraId="4C6C004F" w14:textId="77777777" w:rsidR="002178A9" w:rsidRPr="0060526E" w:rsidRDefault="002178A9" w:rsidP="0060526E">
      <w:pPr>
        <w:pStyle w:val="ListeParagraf"/>
        <w:ind w:left="0" w:firstLine="709"/>
        <w:jc w:val="both"/>
      </w:pPr>
      <w:r w:rsidRPr="0060526E">
        <w:t>c) Taşınmaz</w:t>
      </w:r>
      <w:r w:rsidR="00514BD4" w:rsidRPr="0060526E">
        <w:t>ın</w:t>
      </w:r>
      <w:r w:rsidRPr="0060526E">
        <w:t xml:space="preserve"> imar</w:t>
      </w:r>
      <w:r w:rsidR="00771080" w:rsidRPr="0060526E">
        <w:t xml:space="preserve"> durumuna ilişkin olarak</w:t>
      </w:r>
      <w:r w:rsidRPr="0060526E">
        <w:t>;</w:t>
      </w:r>
    </w:p>
    <w:p w14:paraId="6654B256" w14:textId="09A56593" w:rsidR="002178A9" w:rsidRPr="0060526E" w:rsidRDefault="00514BD4" w:rsidP="0060526E">
      <w:pPr>
        <w:pStyle w:val="ListeParagraf"/>
        <w:ind w:left="0" w:firstLine="709"/>
        <w:jc w:val="both"/>
      </w:pPr>
      <w:r w:rsidRPr="0060526E">
        <w:t>1)</w:t>
      </w:r>
      <w:r w:rsidR="002178A9" w:rsidRPr="0060526E">
        <w:t xml:space="preserve"> İ</w:t>
      </w:r>
      <w:r w:rsidR="001066C6" w:rsidRPr="0060526E">
        <w:t xml:space="preserve">mar </w:t>
      </w:r>
      <w:r w:rsidR="002178A9" w:rsidRPr="0060526E">
        <w:t>durum belgesi veya taşınmazın sınırları işaretlenmiş</w:t>
      </w:r>
      <w:r w:rsidR="001941A4" w:rsidRPr="0060526E">
        <w:t xml:space="preserve"> şekilde pafta örneği</w:t>
      </w:r>
      <w:r w:rsidR="002178A9" w:rsidRPr="0060526E">
        <w:t>nin temini suretiyle</w:t>
      </w:r>
      <w:r w:rsidR="001941A4" w:rsidRPr="0060526E">
        <w:t xml:space="preserve"> </w:t>
      </w:r>
      <w:r w:rsidR="002178A9" w:rsidRPr="0060526E">
        <w:t xml:space="preserve">taşınmazın </w:t>
      </w:r>
      <w:r w:rsidR="001941A4" w:rsidRPr="0060526E">
        <w:t xml:space="preserve">ayrıldığı amaç ve yapılaşma koşulları (emsal, TAKS/KAKS, </w:t>
      </w:r>
      <w:proofErr w:type="spellStart"/>
      <w:r w:rsidR="001941A4" w:rsidRPr="0060526E">
        <w:t>H</w:t>
      </w:r>
      <w:r w:rsidR="001941A4" w:rsidRPr="0060526E">
        <w:rPr>
          <w:vertAlign w:val="subscript"/>
        </w:rPr>
        <w:t>max</w:t>
      </w:r>
      <w:proofErr w:type="spellEnd"/>
      <w:r w:rsidR="001941A4" w:rsidRPr="0060526E">
        <w:t>, kat sayısı vb.)</w:t>
      </w:r>
      <w:r w:rsidR="002178A9" w:rsidRPr="0060526E">
        <w:t>,</w:t>
      </w:r>
    </w:p>
    <w:p w14:paraId="5A4A6CB3" w14:textId="2936691C" w:rsidR="002178A9" w:rsidRPr="0060526E" w:rsidRDefault="00514BD4" w:rsidP="0060526E">
      <w:pPr>
        <w:pStyle w:val="ListeParagraf"/>
        <w:ind w:left="0" w:firstLine="709"/>
        <w:jc w:val="both"/>
      </w:pPr>
      <w:r w:rsidRPr="0060526E">
        <w:t>2)</w:t>
      </w:r>
      <w:r w:rsidR="001941A4" w:rsidRPr="0060526E">
        <w:t xml:space="preserve"> </w:t>
      </w:r>
      <w:r w:rsidR="002178A9" w:rsidRPr="0060526E">
        <w:t>P</w:t>
      </w:r>
      <w:r w:rsidR="001941A4" w:rsidRPr="0060526E">
        <w:t>lan notları</w:t>
      </w:r>
      <w:r w:rsidR="002178A9" w:rsidRPr="0060526E">
        <w:t>,</w:t>
      </w:r>
    </w:p>
    <w:p w14:paraId="7438F899" w14:textId="276B0D32" w:rsidR="002178A9" w:rsidRPr="0060526E" w:rsidRDefault="00514BD4" w:rsidP="0060526E">
      <w:pPr>
        <w:pStyle w:val="ListeParagraf"/>
        <w:ind w:left="0" w:firstLine="709"/>
        <w:jc w:val="both"/>
      </w:pPr>
      <w:r w:rsidRPr="0060526E">
        <w:t>3)</w:t>
      </w:r>
      <w:r w:rsidR="002178A9" w:rsidRPr="0060526E">
        <w:t xml:space="preserve"> P</w:t>
      </w:r>
      <w:r w:rsidR="001941A4" w:rsidRPr="0060526E">
        <w:t>arse</w:t>
      </w:r>
      <w:r w:rsidR="00001E11" w:rsidRPr="0060526E">
        <w:t>lasyon yapılıp</w:t>
      </w:r>
      <w:r w:rsidR="002178A9" w:rsidRPr="0060526E">
        <w:t xml:space="preserve"> yapılmadığı,</w:t>
      </w:r>
    </w:p>
    <w:p w14:paraId="48A60329" w14:textId="50E60F94" w:rsidR="00907946" w:rsidRPr="0060526E" w:rsidRDefault="003069D8" w:rsidP="0060526E">
      <w:pPr>
        <w:ind w:firstLine="708"/>
        <w:jc w:val="both"/>
      </w:pPr>
      <w:r w:rsidRPr="0060526E">
        <w:t>ç</w:t>
      </w:r>
      <w:r w:rsidR="002178A9" w:rsidRPr="0060526E">
        <w:t>)</w:t>
      </w:r>
      <w:r w:rsidR="001941A4" w:rsidRPr="0060526E">
        <w:t xml:space="preserve"> </w:t>
      </w:r>
      <w:r w:rsidR="00322888" w:rsidRPr="0060526E">
        <w:t>E</w:t>
      </w:r>
      <w:r w:rsidR="00907946" w:rsidRPr="0060526E">
        <w:t>mlak vergisi asgari metrekare birim değeri</w:t>
      </w:r>
      <w:r w:rsidR="00514BD4" w:rsidRPr="0060526E">
        <w:t>.</w:t>
      </w:r>
    </w:p>
    <w:p w14:paraId="23D42638" w14:textId="24F0877F" w:rsidR="001941A4" w:rsidRPr="0060526E" w:rsidRDefault="003069D8" w:rsidP="0060526E">
      <w:pPr>
        <w:pStyle w:val="ListeParagraf"/>
        <w:ind w:left="0" w:firstLine="709"/>
        <w:jc w:val="both"/>
      </w:pPr>
      <w:r w:rsidRPr="0060526E">
        <w:t>d)</w:t>
      </w:r>
      <w:r w:rsidR="001941A4" w:rsidRPr="0060526E">
        <w:t xml:space="preserve"> Taşınmazın </w:t>
      </w:r>
      <w:r w:rsidRPr="0060526E">
        <w:t>yararlandığı</w:t>
      </w:r>
      <w:r w:rsidR="001941A4" w:rsidRPr="0060526E">
        <w:t xml:space="preserve"> belediye hizmetleri</w:t>
      </w:r>
      <w:r w:rsidR="00514BD4" w:rsidRPr="0060526E">
        <w:t>.</w:t>
      </w:r>
    </w:p>
    <w:p w14:paraId="1CCB0285" w14:textId="2AAC5929" w:rsidR="001941A4" w:rsidRPr="0060526E" w:rsidRDefault="003069D8" w:rsidP="0060526E">
      <w:pPr>
        <w:pStyle w:val="ListeParagraf"/>
        <w:ind w:left="0" w:firstLine="709"/>
        <w:jc w:val="both"/>
      </w:pPr>
      <w:r w:rsidRPr="0060526E">
        <w:t>e)</w:t>
      </w:r>
      <w:r w:rsidR="001941A4" w:rsidRPr="0060526E">
        <w:t xml:space="preserve"> </w:t>
      </w:r>
      <w:r w:rsidRPr="0060526E">
        <w:t>Taşınmazın özelliklerini tam olarak ortaya koyacak (özellikle taşınmazın sınırlarını ve kon</w:t>
      </w:r>
      <w:r w:rsidR="003328B9" w:rsidRPr="0060526E">
        <w:t xml:space="preserve">umu gösterir) bilgi ve belgeler </w:t>
      </w:r>
      <w:r w:rsidR="00280455" w:rsidRPr="0060526E">
        <w:t xml:space="preserve">de </w:t>
      </w:r>
      <w:r w:rsidR="001E554D" w:rsidRPr="0060526E">
        <w:t>eklenerek</w:t>
      </w:r>
      <w:r w:rsidRPr="0060526E">
        <w:t xml:space="preserve"> </w:t>
      </w:r>
      <w:r w:rsidR="00280455" w:rsidRPr="0060526E">
        <w:t xml:space="preserve">ilgili </w:t>
      </w:r>
      <w:r w:rsidR="001941A4" w:rsidRPr="0060526E">
        <w:t>Ticaret ve Sanayi Odası,</w:t>
      </w:r>
      <w:r w:rsidR="001941A4" w:rsidRPr="0060526E">
        <w:rPr>
          <w:b/>
        </w:rPr>
        <w:t xml:space="preserve"> </w:t>
      </w:r>
      <w:r w:rsidR="001941A4" w:rsidRPr="0060526E">
        <w:t xml:space="preserve">Ziraat Odası, Emlak Komisyoncuları/Müşavirleri Dernek ve Odaları, </w:t>
      </w:r>
      <w:r w:rsidR="00280455" w:rsidRPr="0060526E">
        <w:t>b</w:t>
      </w:r>
      <w:r w:rsidR="001941A4" w:rsidRPr="0060526E">
        <w:t xml:space="preserve">elediye vb. kurumlardan işin niteliğine göre </w:t>
      </w:r>
      <w:r w:rsidRPr="0060526E">
        <w:t xml:space="preserve">edinilecek </w:t>
      </w:r>
      <w:r w:rsidR="001941A4" w:rsidRPr="0060526E">
        <w:t>taşınmazın rayiç bedeli</w:t>
      </w:r>
      <w:r w:rsidR="00514BD4" w:rsidRPr="0060526E">
        <w:t>.</w:t>
      </w:r>
    </w:p>
    <w:p w14:paraId="332C696E" w14:textId="77AF9B80" w:rsidR="001941A4" w:rsidRPr="0060526E" w:rsidRDefault="00AE03C5" w:rsidP="0060526E">
      <w:pPr>
        <w:pStyle w:val="ListeParagraf"/>
        <w:ind w:left="0" w:firstLine="709"/>
        <w:jc w:val="both"/>
      </w:pPr>
      <w:r w:rsidRPr="0060526E">
        <w:t>f</w:t>
      </w:r>
      <w:r w:rsidR="0088679F" w:rsidRPr="0060526E">
        <w:t>)</w:t>
      </w:r>
      <w:r w:rsidR="001941A4" w:rsidRPr="0060526E">
        <w:t xml:space="preserve"> </w:t>
      </w:r>
      <w:r w:rsidR="0083597D" w:rsidRPr="0060526E">
        <w:t>A</w:t>
      </w:r>
      <w:r w:rsidR="001941A4" w:rsidRPr="0060526E">
        <w:t xml:space="preserve">ğaç bedelinin belirlenmesi hususunda ağaç </w:t>
      </w:r>
      <w:r w:rsidR="003328B9" w:rsidRPr="0060526E">
        <w:t>türlerine göre ilgili idarelerden temin edilecek</w:t>
      </w:r>
      <w:r w:rsidR="00C11671" w:rsidRPr="0060526E">
        <w:t xml:space="preserve"> rapor</w:t>
      </w:r>
      <w:r w:rsidR="00514BD4" w:rsidRPr="0060526E">
        <w:t>.</w:t>
      </w:r>
    </w:p>
    <w:p w14:paraId="49D574E1" w14:textId="575A1D13" w:rsidR="001941A4" w:rsidRPr="0060526E" w:rsidRDefault="00AE03C5" w:rsidP="0060526E">
      <w:pPr>
        <w:pStyle w:val="ListeParagraf"/>
        <w:ind w:left="0" w:firstLine="709"/>
        <w:jc w:val="both"/>
      </w:pPr>
      <w:r w:rsidRPr="0060526E">
        <w:t>g</w:t>
      </w:r>
      <w:r w:rsidR="0088679F" w:rsidRPr="0060526E">
        <w:t>)</w:t>
      </w:r>
      <w:r w:rsidR="001941A4" w:rsidRPr="0060526E">
        <w:t xml:space="preserve"> Tarım arazileri için ilgili </w:t>
      </w:r>
      <w:r w:rsidR="001E554D" w:rsidRPr="0060526E">
        <w:t>Gıda, Tarım ve Hayvancılık İl/İlçe Müdürlüğünden</w:t>
      </w:r>
      <w:r w:rsidR="001941A4" w:rsidRPr="0060526E">
        <w:t xml:space="preserve"> </w:t>
      </w:r>
      <w:r w:rsidR="00514BD4" w:rsidRPr="0060526E">
        <w:t xml:space="preserve">alınacak </w:t>
      </w:r>
      <w:proofErr w:type="spellStart"/>
      <w:r w:rsidR="001941A4" w:rsidRPr="0060526E">
        <w:t>kapitalizasyon</w:t>
      </w:r>
      <w:proofErr w:type="spellEnd"/>
      <w:r w:rsidR="001941A4" w:rsidRPr="0060526E">
        <w:t xml:space="preserve"> oranı, ürün çeşitlerine göre hasılat/maliyet verileri, toprağın verimliliği ile devlet desteklerine ilişkin bilgiler</w:t>
      </w:r>
      <w:r w:rsidR="00514BD4" w:rsidRPr="0060526E">
        <w:t>.</w:t>
      </w:r>
    </w:p>
    <w:p w14:paraId="1CF1C65D" w14:textId="77777777" w:rsidR="005E545D" w:rsidRPr="0060526E" w:rsidRDefault="005E545D" w:rsidP="0060526E">
      <w:pPr>
        <w:pStyle w:val="ListeParagraf"/>
        <w:ind w:left="0" w:firstLine="709"/>
        <w:jc w:val="both"/>
      </w:pPr>
      <w:r w:rsidRPr="0060526E">
        <w:t>ğ) İşin özelliği gereği ihtiyaç duyulan diğer bilgiler.</w:t>
      </w:r>
    </w:p>
    <w:p w14:paraId="0253A379" w14:textId="77777777" w:rsidR="001E554D" w:rsidRPr="0060526E" w:rsidRDefault="001E554D" w:rsidP="0060526E">
      <w:pPr>
        <w:pStyle w:val="ListeParagraf"/>
        <w:ind w:left="0" w:firstLine="709"/>
        <w:jc w:val="both"/>
      </w:pPr>
      <w:r w:rsidRPr="0060526E">
        <w:t>(2) Yukarıdaki bilgi ve belgeler, izin verilmiş ise, öncelikle ilgili kurum ve kuruluşun elektronik programından (örneğin TAKBİS gibi) temin edilir.</w:t>
      </w:r>
    </w:p>
    <w:p w14:paraId="5DB30996" w14:textId="4E4A15A4" w:rsidR="0088679F" w:rsidRPr="0060526E" w:rsidRDefault="0088679F" w:rsidP="0060526E">
      <w:pPr>
        <w:pStyle w:val="ListeParagraf"/>
        <w:ind w:left="0" w:firstLine="709"/>
        <w:jc w:val="both"/>
      </w:pPr>
      <w:r w:rsidRPr="0060526E">
        <w:t>(</w:t>
      </w:r>
      <w:r w:rsidR="001E554D" w:rsidRPr="0060526E">
        <w:t>3</w:t>
      </w:r>
      <w:r w:rsidRPr="0060526E">
        <w:t xml:space="preserve">) Temin edilen bilgiler </w:t>
      </w:r>
      <w:r w:rsidR="008C3C53" w:rsidRPr="0060526E">
        <w:t>değerleme raporuna</w:t>
      </w:r>
      <w:r w:rsidRPr="0060526E">
        <w:t>/</w:t>
      </w:r>
      <w:r w:rsidR="008C3C53" w:rsidRPr="0060526E">
        <w:t>tahmin edilen bedel tespit raporuna</w:t>
      </w:r>
      <w:r w:rsidR="00322888" w:rsidRPr="0060526E">
        <w:t xml:space="preserve"> işlenir.</w:t>
      </w:r>
    </w:p>
    <w:p w14:paraId="50709405" w14:textId="77777777" w:rsidR="0060526E" w:rsidRPr="0060526E" w:rsidRDefault="0060526E" w:rsidP="0060526E">
      <w:pPr>
        <w:jc w:val="both"/>
      </w:pPr>
    </w:p>
    <w:p w14:paraId="2AF4A230" w14:textId="64EF5261" w:rsidR="00C11671" w:rsidRPr="0060526E" w:rsidRDefault="00C5532F" w:rsidP="0060526E">
      <w:pPr>
        <w:pStyle w:val="ListeParagraf"/>
        <w:ind w:left="0" w:firstLine="709"/>
        <w:jc w:val="both"/>
        <w:rPr>
          <w:b/>
        </w:rPr>
      </w:pPr>
      <w:r w:rsidRPr="0060526E">
        <w:rPr>
          <w:b/>
        </w:rPr>
        <w:t>Yapılara ilişkin</w:t>
      </w:r>
      <w:r w:rsidR="00C11671" w:rsidRPr="0060526E">
        <w:rPr>
          <w:b/>
        </w:rPr>
        <w:t xml:space="preserve"> çalışmalar</w:t>
      </w:r>
    </w:p>
    <w:p w14:paraId="05FEC25D" w14:textId="59DE8252" w:rsidR="00C11671" w:rsidRPr="0060526E" w:rsidRDefault="00C11671" w:rsidP="0060526E">
      <w:pPr>
        <w:pStyle w:val="ListeParagraf"/>
        <w:ind w:left="0" w:firstLine="709"/>
        <w:jc w:val="both"/>
      </w:pPr>
      <w:r w:rsidRPr="0060526E">
        <w:rPr>
          <w:b/>
        </w:rPr>
        <w:t xml:space="preserve">Madde </w:t>
      </w:r>
      <w:r w:rsidR="00593864" w:rsidRPr="0060526E">
        <w:rPr>
          <w:b/>
        </w:rPr>
        <w:t>12</w:t>
      </w:r>
      <w:r w:rsidRPr="0060526E">
        <w:t>- (1) Taşınmaz</w:t>
      </w:r>
      <w:r w:rsidR="00BB3744" w:rsidRPr="0060526E">
        <w:t>ın</w:t>
      </w:r>
      <w:r w:rsidRPr="0060526E">
        <w:t xml:space="preserve"> ü</w:t>
      </w:r>
      <w:r w:rsidR="00AE03C5" w:rsidRPr="0060526E">
        <w:t>zerinde yer alan</w:t>
      </w:r>
      <w:r w:rsidRPr="0060526E">
        <w:t xml:space="preserve"> yapıların bedelleri</w:t>
      </w:r>
      <w:r w:rsidR="006238E7" w:rsidRPr="0060526E">
        <w:t>;</w:t>
      </w:r>
      <w:r w:rsidRPr="0060526E">
        <w:t xml:space="preserve"> </w:t>
      </w:r>
      <w:r w:rsidR="00BD54D0" w:rsidRPr="0060526E">
        <w:t xml:space="preserve">öncelikle </w:t>
      </w:r>
      <w:r w:rsidRPr="0060526E">
        <w:t>idare</w:t>
      </w:r>
      <w:r w:rsidR="00BD54D0" w:rsidRPr="0060526E">
        <w:t>nin</w:t>
      </w:r>
      <w:r w:rsidRPr="0060526E">
        <w:t xml:space="preserve"> teknik elemanlarına, bunun mümkün olmaması durumunda </w:t>
      </w:r>
      <w:r w:rsidR="00BB3744" w:rsidRPr="0060526E">
        <w:t xml:space="preserve">ise </w:t>
      </w:r>
      <w:r w:rsidRPr="0060526E">
        <w:t>Çevre ve Şehircilik Bakanlığı</w:t>
      </w:r>
      <w:r w:rsidR="00C64175" w:rsidRPr="0060526E">
        <w:t xml:space="preserve"> </w:t>
      </w:r>
      <w:r w:rsidRPr="0060526E">
        <w:t>teşkilatına hesaplattırı</w:t>
      </w:r>
      <w:r w:rsidR="000B109B" w:rsidRPr="0060526E">
        <w:t>lır</w:t>
      </w:r>
      <w:r w:rsidRPr="0060526E">
        <w:t>.</w:t>
      </w:r>
    </w:p>
    <w:p w14:paraId="197322BC" w14:textId="77777777" w:rsidR="00C11671" w:rsidRPr="0060526E" w:rsidRDefault="00C11671" w:rsidP="0060526E">
      <w:pPr>
        <w:pStyle w:val="ListeParagraf"/>
        <w:ind w:left="0" w:firstLine="709"/>
        <w:jc w:val="both"/>
      </w:pPr>
      <w:r w:rsidRPr="0060526E">
        <w:t xml:space="preserve">(2) </w:t>
      </w:r>
      <w:r w:rsidR="00322888" w:rsidRPr="0060526E">
        <w:t>Mümkün olduğunca</w:t>
      </w:r>
      <w:r w:rsidRPr="0060526E">
        <w:t xml:space="preserve"> yapı ruhsatı, yapı kullanma izin belgesi ve projesi temin edil</w:t>
      </w:r>
      <w:r w:rsidR="000B109B" w:rsidRPr="0060526E">
        <w:t>ir</w:t>
      </w:r>
      <w:r w:rsidRPr="0060526E">
        <w:t>.</w:t>
      </w:r>
    </w:p>
    <w:p w14:paraId="71083B91" w14:textId="77777777" w:rsidR="00C11671" w:rsidRPr="0060526E" w:rsidRDefault="00C11671" w:rsidP="0060526E">
      <w:pPr>
        <w:pStyle w:val="ListeParagraf"/>
        <w:ind w:left="0" w:firstLine="709"/>
        <w:jc w:val="both"/>
      </w:pPr>
      <w:r w:rsidRPr="0060526E">
        <w:t xml:space="preserve">(3) Yapının imar mevzuatına uygun </w:t>
      </w:r>
      <w:r w:rsidR="00AE03C5" w:rsidRPr="0060526E">
        <w:t>olup olmadığı</w:t>
      </w:r>
      <w:r w:rsidRPr="0060526E">
        <w:t xml:space="preserve"> belirlenir.</w:t>
      </w:r>
    </w:p>
    <w:p w14:paraId="63E22F7F" w14:textId="08ECB0E6" w:rsidR="00C11671" w:rsidRPr="0060526E" w:rsidRDefault="00AE03C5" w:rsidP="0060526E">
      <w:pPr>
        <w:pStyle w:val="ListeParagraf"/>
        <w:ind w:left="0" w:firstLine="709"/>
        <w:jc w:val="both"/>
      </w:pPr>
      <w:r w:rsidRPr="0060526E">
        <w:t xml:space="preserve">(4) </w:t>
      </w:r>
      <w:r w:rsidR="000B109B" w:rsidRPr="0060526E">
        <w:t>Yapı bedeline ilişkin yapılacak hesaplamada aşağıdaki husus</w:t>
      </w:r>
      <w:r w:rsidR="00BB3744" w:rsidRPr="0060526E">
        <w:t>lar</w:t>
      </w:r>
      <w:r w:rsidRPr="0060526E">
        <w:t xml:space="preserve"> gözetil</w:t>
      </w:r>
      <w:r w:rsidR="00B67400" w:rsidRPr="0060526E">
        <w:t>ir</w:t>
      </w:r>
      <w:r w:rsidR="0090646F" w:rsidRPr="0060526E">
        <w:t>:</w:t>
      </w:r>
    </w:p>
    <w:p w14:paraId="774504DC" w14:textId="0ABD9A91" w:rsidR="00C11671" w:rsidRPr="0060526E" w:rsidRDefault="00C11671" w:rsidP="0060526E">
      <w:pPr>
        <w:ind w:firstLine="709"/>
        <w:jc w:val="both"/>
      </w:pPr>
      <w:r w:rsidRPr="0060526E">
        <w:t>a</w:t>
      </w:r>
      <w:r w:rsidR="003A576D" w:rsidRPr="0060526E">
        <w:t>)</w:t>
      </w:r>
      <w:r w:rsidRPr="0060526E">
        <w:t xml:space="preserve"> </w:t>
      </w:r>
      <w:r w:rsidR="00AE03C5" w:rsidRPr="0060526E">
        <w:t>Y</w:t>
      </w:r>
      <w:r w:rsidRPr="0060526E">
        <w:t>apıların maliyet bedelleri</w:t>
      </w:r>
      <w:r w:rsidR="007F768E" w:rsidRPr="0060526E">
        <w:t>,</w:t>
      </w:r>
      <w:r w:rsidRPr="0060526E">
        <w:t xml:space="preserve"> </w:t>
      </w:r>
      <w:r w:rsidR="007F768E" w:rsidRPr="0060526E">
        <w:t>Çevre ve Şehircilik Bakanlığınca belirlenen yapı yaklaşık birim maliyetlerinden az olmamak üzere aşınma payı da dikkate alınarak belirlenir. Yapı yaklaşık birim maliyetleri henüz yayımlanmamışsa, ilgili yıl için yeniden değerleme oranında güncelleme yapıl</w:t>
      </w:r>
      <w:r w:rsidR="0090646F" w:rsidRPr="0060526E">
        <w:t>ır.</w:t>
      </w:r>
    </w:p>
    <w:p w14:paraId="50ECE424" w14:textId="77F38F36" w:rsidR="00C11671" w:rsidRPr="0060526E" w:rsidRDefault="0098028D" w:rsidP="0060526E">
      <w:pPr>
        <w:ind w:firstLine="709"/>
        <w:jc w:val="both"/>
      </w:pPr>
      <w:r w:rsidRPr="0060526E">
        <w:t>b</w:t>
      </w:r>
      <w:r w:rsidR="003A576D" w:rsidRPr="0060526E">
        <w:t>)</w:t>
      </w:r>
      <w:r w:rsidR="00C11671" w:rsidRPr="0060526E">
        <w:t xml:space="preserve"> Ekonomik ömrünü tamamlaması, yerine yeni bina yap</w:t>
      </w:r>
      <w:r w:rsidR="00AE03C5" w:rsidRPr="0060526E">
        <w:t xml:space="preserve">ılmasına ihtiyaç duyulması gibi </w:t>
      </w:r>
      <w:r w:rsidR="00C11671" w:rsidRPr="0060526E">
        <w:t xml:space="preserve">muhtelif gerekçelerle </w:t>
      </w:r>
      <w:r w:rsidR="00AE03C5" w:rsidRPr="0060526E">
        <w:t>i</w:t>
      </w:r>
      <w:r w:rsidR="00C11671" w:rsidRPr="0060526E">
        <w:t xml:space="preserve">darece yıkılması uygun görülen yapılar için yıkım ve </w:t>
      </w:r>
      <w:r w:rsidR="00A056C2" w:rsidRPr="0060526E">
        <w:t xml:space="preserve">asgari </w:t>
      </w:r>
      <w:r w:rsidR="00C11671" w:rsidRPr="0060526E">
        <w:t>levazım bedelleri hesaplan</w:t>
      </w:r>
      <w:r w:rsidR="00095563" w:rsidRPr="0060526E">
        <w:t>ır</w:t>
      </w:r>
      <w:r w:rsidR="0090646F" w:rsidRPr="0060526E">
        <w:t>.</w:t>
      </w:r>
    </w:p>
    <w:p w14:paraId="2AF9256D" w14:textId="3182D789" w:rsidR="00D33D6E" w:rsidRPr="0060526E" w:rsidRDefault="0098028D" w:rsidP="0060526E">
      <w:pPr>
        <w:ind w:firstLine="709"/>
        <w:jc w:val="both"/>
      </w:pPr>
      <w:r w:rsidRPr="0060526E">
        <w:t>c</w:t>
      </w:r>
      <w:r w:rsidR="009B5942" w:rsidRPr="0060526E">
        <w:t>)</w:t>
      </w:r>
      <w:r w:rsidR="009A57A2" w:rsidRPr="0060526E">
        <w:t xml:space="preserve"> Bedel</w:t>
      </w:r>
      <w:r w:rsidR="00D33D6E" w:rsidRPr="0060526E">
        <w:t xml:space="preserve"> </w:t>
      </w:r>
      <w:r w:rsidR="005D4FFA" w:rsidRPr="0060526E">
        <w:t xml:space="preserve">tespit ve </w:t>
      </w:r>
      <w:r w:rsidR="00D33D6E" w:rsidRPr="0060526E">
        <w:t xml:space="preserve">takdirinde esas alınan imar durumuna göre korunamayacağı belirlenen yapılar ile deprem riski açısından mevzuat ve fiili duruma göre kullanılamayacağı belirlenen yapıların yıkım ve </w:t>
      </w:r>
      <w:r w:rsidR="00A056C2" w:rsidRPr="0060526E">
        <w:t xml:space="preserve">asgari </w:t>
      </w:r>
      <w:r w:rsidR="00D33D6E" w:rsidRPr="0060526E">
        <w:t>levazım bedelleri hesaplan</w:t>
      </w:r>
      <w:r w:rsidR="00095563" w:rsidRPr="0060526E">
        <w:t>ır</w:t>
      </w:r>
      <w:r w:rsidR="0090646F" w:rsidRPr="0060526E">
        <w:t>.</w:t>
      </w:r>
    </w:p>
    <w:p w14:paraId="331D931A" w14:textId="30E55070" w:rsidR="00C11671" w:rsidRPr="0060526E" w:rsidRDefault="0098028D" w:rsidP="0060526E">
      <w:pPr>
        <w:ind w:firstLine="709"/>
        <w:jc w:val="both"/>
      </w:pPr>
      <w:r w:rsidRPr="0060526E">
        <w:t>ç</w:t>
      </w:r>
      <w:r w:rsidR="003A576D" w:rsidRPr="0060526E">
        <w:t>)</w:t>
      </w:r>
      <w:r w:rsidR="00C11671" w:rsidRPr="0060526E">
        <w:t xml:space="preserve"> Yapıların inşa tarihindeki Deprem Yönetmeliğine uygunluğu belirlen</w:t>
      </w:r>
      <w:r w:rsidR="00095563" w:rsidRPr="0060526E">
        <w:t>ir</w:t>
      </w:r>
      <w:r w:rsidR="00C11671" w:rsidRPr="0060526E">
        <w:t xml:space="preserve">, </w:t>
      </w:r>
      <w:r w:rsidR="005F3D73" w:rsidRPr="0060526E">
        <w:t xml:space="preserve">bu </w:t>
      </w:r>
      <w:r w:rsidR="00C11671" w:rsidRPr="0060526E">
        <w:t xml:space="preserve"> </w:t>
      </w:r>
      <w:r w:rsidR="00095563" w:rsidRPr="0060526E">
        <w:t>Y</w:t>
      </w:r>
      <w:r w:rsidR="00C11671" w:rsidRPr="0060526E">
        <w:t xml:space="preserve">önetmeliğe uygun olmayan yapılar için ise taşınmazın bulunduğu bölgenin deprem riski ve yapıların dayanıklılığı gözetilerek kullanıma elverişli olup olmadığı tespit </w:t>
      </w:r>
      <w:r w:rsidR="00095563" w:rsidRPr="0060526E">
        <w:t>edilir</w:t>
      </w:r>
      <w:r w:rsidR="00FF147D" w:rsidRPr="0060526E">
        <w:t>,</w:t>
      </w:r>
      <w:r w:rsidR="00C11671" w:rsidRPr="0060526E">
        <w:t xml:space="preserve"> </w:t>
      </w:r>
      <w:r w:rsidR="003A576D" w:rsidRPr="0060526E">
        <w:t>gerekiyorsa güçlendirme maliyetleri (inceleme, proje ve g</w:t>
      </w:r>
      <w:r w:rsidR="00B024FD" w:rsidRPr="0060526E">
        <w:t>üçlendirme bedeli) hesaplan</w:t>
      </w:r>
      <w:r w:rsidR="00095563" w:rsidRPr="0060526E">
        <w:t>ır</w:t>
      </w:r>
      <w:r w:rsidR="00B024FD" w:rsidRPr="0060526E">
        <w:t>.</w:t>
      </w:r>
    </w:p>
    <w:p w14:paraId="2A1548B5" w14:textId="6F5BEECE" w:rsidR="006955D6" w:rsidRDefault="006955D6" w:rsidP="0060526E">
      <w:pPr>
        <w:ind w:firstLine="709"/>
        <w:jc w:val="both"/>
      </w:pPr>
      <w:r w:rsidRPr="0060526E">
        <w:t xml:space="preserve">(5) Üzerinde mevzuata aykırı yapılaşma </w:t>
      </w:r>
      <w:r w:rsidR="005D4FFA" w:rsidRPr="0060526E">
        <w:t xml:space="preserve">bulunan </w:t>
      </w:r>
      <w:r w:rsidRPr="0060526E">
        <w:t>taşınmazların değerlemesinde</w:t>
      </w:r>
      <w:r w:rsidR="005D4FFA" w:rsidRPr="0060526E">
        <w:t>;</w:t>
      </w:r>
      <w:r w:rsidRPr="0060526E">
        <w:t xml:space="preserve"> 22/11/2001 tarihli ve 4721 sayılı Türk Medeni Kanununun konuyla ilgili hükümleri de göz önünde bulundurularak</w:t>
      </w:r>
      <w:r w:rsidR="005D4FFA" w:rsidRPr="0060526E">
        <w:t>,</w:t>
      </w:r>
      <w:r w:rsidRPr="0060526E">
        <w:t xml:space="preserve"> bu yapılaşmaların </w:t>
      </w:r>
      <w:r w:rsidR="00A056C2" w:rsidRPr="0060526E">
        <w:t xml:space="preserve">yıkım ve </w:t>
      </w:r>
      <w:r w:rsidRPr="0060526E">
        <w:t>asgari levazım bedel</w:t>
      </w:r>
      <w:r w:rsidR="00A056C2" w:rsidRPr="0060526E">
        <w:t>leri</w:t>
      </w:r>
      <w:r w:rsidRPr="0060526E">
        <w:t xml:space="preserve"> de dikkate alınır.</w:t>
      </w:r>
    </w:p>
    <w:p w14:paraId="1DB6BAE0" w14:textId="77777777" w:rsidR="0060526E" w:rsidRPr="0060526E" w:rsidRDefault="0060526E" w:rsidP="0060526E">
      <w:pPr>
        <w:jc w:val="both"/>
      </w:pPr>
    </w:p>
    <w:p w14:paraId="713B9A74" w14:textId="77777777" w:rsidR="00B024FD" w:rsidRPr="0060526E" w:rsidRDefault="00B024FD" w:rsidP="0060526E">
      <w:pPr>
        <w:pStyle w:val="ListeParagraf"/>
        <w:ind w:left="0" w:firstLine="709"/>
        <w:jc w:val="both"/>
        <w:rPr>
          <w:b/>
        </w:rPr>
      </w:pPr>
      <w:r w:rsidRPr="0060526E">
        <w:rPr>
          <w:b/>
        </w:rPr>
        <w:t>İnternet araştırması</w:t>
      </w:r>
    </w:p>
    <w:p w14:paraId="16A13759" w14:textId="04881FBF" w:rsidR="00B024FD" w:rsidRPr="0060526E" w:rsidRDefault="00B024FD" w:rsidP="0060526E">
      <w:pPr>
        <w:pStyle w:val="ListeParagraf"/>
        <w:ind w:left="0" w:firstLine="708"/>
        <w:jc w:val="both"/>
      </w:pPr>
      <w:r w:rsidRPr="0060526E">
        <w:rPr>
          <w:b/>
        </w:rPr>
        <w:t xml:space="preserve">Madde </w:t>
      </w:r>
      <w:r w:rsidR="00593864" w:rsidRPr="0060526E">
        <w:rPr>
          <w:b/>
        </w:rPr>
        <w:t>13</w:t>
      </w:r>
      <w:r w:rsidRPr="0060526E">
        <w:t xml:space="preserve">- (1) </w:t>
      </w:r>
      <w:r w:rsidR="001941A4" w:rsidRPr="0060526E">
        <w:t xml:space="preserve">Taşınmaza emsal teşkil edebilecek veriler ve taşınmazın </w:t>
      </w:r>
      <w:r w:rsidR="009A57A2" w:rsidRPr="0060526E">
        <w:t>bedel</w:t>
      </w:r>
      <w:r w:rsidR="001941A4" w:rsidRPr="0060526E">
        <w:t>ini belirlemede faydalı olabilecek diğer bilgiler</w:t>
      </w:r>
      <w:r w:rsidR="001066C6" w:rsidRPr="0060526E">
        <w:t xml:space="preserve"> internet ortamında araştırıl</w:t>
      </w:r>
      <w:r w:rsidRPr="0060526E">
        <w:t>ır</w:t>
      </w:r>
      <w:r w:rsidR="001066C6" w:rsidRPr="0060526E">
        <w:t>.</w:t>
      </w:r>
    </w:p>
    <w:p w14:paraId="41D517B1" w14:textId="24C2DC7C" w:rsidR="001941A4" w:rsidRPr="0060526E" w:rsidRDefault="001941A4" w:rsidP="0060526E">
      <w:pPr>
        <w:pStyle w:val="ListeParagraf"/>
        <w:ind w:left="0"/>
        <w:jc w:val="both"/>
      </w:pPr>
      <w:r w:rsidRPr="0060526E">
        <w:tab/>
      </w:r>
      <w:r w:rsidR="00322888" w:rsidRPr="0060526E">
        <w:t>(2</w:t>
      </w:r>
      <w:r w:rsidR="00B024FD" w:rsidRPr="0060526E">
        <w:t>)</w:t>
      </w:r>
      <w:r w:rsidRPr="0060526E">
        <w:t xml:space="preserve"> Ülke genelinde yoğun olarak kullanılan internet siteleri üzerinden araştırma yapılarak</w:t>
      </w:r>
      <w:r w:rsidR="00203A65" w:rsidRPr="0060526E">
        <w:t xml:space="preserve"> değerleme konusu taşınmaza</w:t>
      </w:r>
      <w:r w:rsidRPr="0060526E">
        <w:t xml:space="preserve"> konum, nitelik, imar vb. özellikle</w:t>
      </w:r>
      <w:r w:rsidR="00E63FCC" w:rsidRPr="0060526E">
        <w:t>ri açısından emsal olabilecek</w:t>
      </w:r>
      <w:r w:rsidRPr="0060526E">
        <w:t xml:space="preserve"> ilanlar seçilir. </w:t>
      </w:r>
      <w:r w:rsidR="006238E7" w:rsidRPr="0060526E">
        <w:t>S</w:t>
      </w:r>
      <w:r w:rsidRPr="0060526E">
        <w:t>eçim yapılırk</w:t>
      </w:r>
      <w:r w:rsidR="005F333B" w:rsidRPr="0060526E">
        <w:t xml:space="preserve">en bu </w:t>
      </w:r>
      <w:r w:rsidR="008D12F9" w:rsidRPr="0060526E">
        <w:t xml:space="preserve">Genelgenin </w:t>
      </w:r>
      <w:r w:rsidR="00CB5A13" w:rsidRPr="0060526E">
        <w:t>2</w:t>
      </w:r>
      <w:r w:rsidR="00FF147D" w:rsidRPr="0060526E">
        <w:t>8 inci</w:t>
      </w:r>
      <w:r w:rsidR="00CB5A13" w:rsidRPr="0060526E">
        <w:t xml:space="preserve"> </w:t>
      </w:r>
      <w:r w:rsidR="005F333B" w:rsidRPr="0060526E">
        <w:t>maddesindeki</w:t>
      </w:r>
      <w:r w:rsidRPr="0060526E">
        <w:t xml:space="preserve"> hususlar dikkate alınır.</w:t>
      </w:r>
    </w:p>
    <w:p w14:paraId="26FAAA48" w14:textId="4274F30C" w:rsidR="001941A4" w:rsidRPr="0060526E" w:rsidRDefault="001941A4" w:rsidP="0060526E">
      <w:pPr>
        <w:pStyle w:val="ListeParagraf"/>
        <w:ind w:left="0"/>
        <w:jc w:val="both"/>
      </w:pPr>
      <w:r w:rsidRPr="0060526E">
        <w:tab/>
      </w:r>
      <w:r w:rsidR="00322888" w:rsidRPr="0060526E">
        <w:t>(3</w:t>
      </w:r>
      <w:r w:rsidR="00B024FD" w:rsidRPr="0060526E">
        <w:t>)</w:t>
      </w:r>
      <w:r w:rsidRPr="0060526E">
        <w:t xml:space="preserve"> Seçilen ilanlara konu taşınmazların </w:t>
      </w:r>
      <w:r w:rsidR="00BB3744" w:rsidRPr="0060526E">
        <w:t xml:space="preserve">özelliklerinin </w:t>
      </w:r>
      <w:r w:rsidRPr="0060526E">
        <w:t>tam olarak belirlenebilmesi i</w:t>
      </w:r>
      <w:r w:rsidR="00B024FD" w:rsidRPr="0060526E">
        <w:t xml:space="preserve">çin ilan sahipleri </w:t>
      </w:r>
      <w:r w:rsidR="00FF3045" w:rsidRPr="0060526E">
        <w:t>ile</w:t>
      </w:r>
      <w:r w:rsidR="00FF147D" w:rsidRPr="0060526E">
        <w:t xml:space="preserve"> </w:t>
      </w:r>
      <w:r w:rsidRPr="0060526E">
        <w:t>görüş</w:t>
      </w:r>
      <w:r w:rsidR="006238E7" w:rsidRPr="0060526E">
        <w:t>ül</w:t>
      </w:r>
      <w:r w:rsidR="00CC05ED" w:rsidRPr="0060526E">
        <w:t>ebilir.</w:t>
      </w:r>
    </w:p>
    <w:p w14:paraId="796362D8" w14:textId="26AEC778" w:rsidR="00B024FD" w:rsidRPr="0060526E" w:rsidRDefault="00322888" w:rsidP="0060526E">
      <w:pPr>
        <w:pStyle w:val="ListeParagraf"/>
        <w:ind w:left="0" w:firstLine="705"/>
        <w:jc w:val="both"/>
      </w:pPr>
      <w:r w:rsidRPr="0060526E">
        <w:t>(4</w:t>
      </w:r>
      <w:r w:rsidR="00B024FD" w:rsidRPr="0060526E">
        <w:t>)</w:t>
      </w:r>
      <w:r w:rsidR="001941A4" w:rsidRPr="0060526E">
        <w:t xml:space="preserve"> </w:t>
      </w:r>
      <w:r w:rsidRPr="0060526E">
        <w:t>G</w:t>
      </w:r>
      <w:r w:rsidR="001941A4" w:rsidRPr="0060526E">
        <w:t xml:space="preserve">örüşmelerde </w:t>
      </w:r>
      <w:r w:rsidR="0034227B" w:rsidRPr="0060526E">
        <w:t xml:space="preserve">emsal </w:t>
      </w:r>
      <w:r w:rsidR="001941A4" w:rsidRPr="0060526E">
        <w:t>taşınmaz</w:t>
      </w:r>
      <w:r w:rsidR="0034227B" w:rsidRPr="0060526E">
        <w:t>lar</w:t>
      </w:r>
      <w:r w:rsidR="001941A4" w:rsidRPr="0060526E">
        <w:t>ın ada</w:t>
      </w:r>
      <w:r w:rsidR="00621F4D" w:rsidRPr="0060526E">
        <w:t xml:space="preserve"> ve </w:t>
      </w:r>
      <w:r w:rsidR="001941A4" w:rsidRPr="0060526E">
        <w:t xml:space="preserve">parsel bilgileri, bu sağlanamıyorsa coğrafi olarak bulunduğu nokta </w:t>
      </w:r>
      <w:r w:rsidR="00621F4D" w:rsidRPr="0060526E">
        <w:t>belirlenir</w:t>
      </w:r>
      <w:r w:rsidR="001941A4" w:rsidRPr="0060526E">
        <w:t>.</w:t>
      </w:r>
    </w:p>
    <w:p w14:paraId="74D3FEBD" w14:textId="66FD978F" w:rsidR="001941A4" w:rsidRPr="0060526E" w:rsidRDefault="00322888" w:rsidP="0060526E">
      <w:pPr>
        <w:pStyle w:val="ListeParagraf"/>
        <w:ind w:left="0" w:firstLine="705"/>
        <w:jc w:val="both"/>
      </w:pPr>
      <w:r w:rsidRPr="0060526E">
        <w:t>(5</w:t>
      </w:r>
      <w:r w:rsidR="00B024FD" w:rsidRPr="0060526E">
        <w:t xml:space="preserve">) </w:t>
      </w:r>
      <w:r w:rsidR="0034227B" w:rsidRPr="0060526E">
        <w:t>Emsal taşınmazların</w:t>
      </w:r>
      <w:r w:rsidR="001941A4" w:rsidRPr="0060526E">
        <w:t xml:space="preserve"> imar </w:t>
      </w:r>
      <w:r w:rsidR="0034227B" w:rsidRPr="0060526E">
        <w:t>planında</w:t>
      </w:r>
      <w:r w:rsidR="001941A4" w:rsidRPr="0060526E">
        <w:t xml:space="preserve"> ayrıldığı amaç</w:t>
      </w:r>
      <w:r w:rsidR="004A1B32" w:rsidRPr="0060526E">
        <w:t xml:space="preserve"> ve</w:t>
      </w:r>
      <w:r w:rsidR="001941A4" w:rsidRPr="0060526E">
        <w:t xml:space="preserve"> yapılaşma koşulları açıklığa kavuşturul</w:t>
      </w:r>
      <w:r w:rsidR="00621F4D" w:rsidRPr="0060526E">
        <w:t>ur</w:t>
      </w:r>
      <w:r w:rsidR="001941A4" w:rsidRPr="0060526E">
        <w:t>.</w:t>
      </w:r>
    </w:p>
    <w:p w14:paraId="7B3BB241" w14:textId="4E4836F8" w:rsidR="00D303D9" w:rsidRPr="0060526E" w:rsidRDefault="00D303D9" w:rsidP="0060526E">
      <w:pPr>
        <w:ind w:firstLine="705"/>
        <w:jc w:val="both"/>
      </w:pPr>
      <w:r w:rsidRPr="0060526E">
        <w:t>(6) İlan sahipleri ile yapılan görüşmelerde, ilana konu taşınmazlar için talep edilen bedellere ilişkin indirim payının olup olmadığı hususu açıklığa kavuşturtulur.</w:t>
      </w:r>
    </w:p>
    <w:p w14:paraId="3C325CE0" w14:textId="77777777" w:rsidR="00D303D9" w:rsidRPr="0060526E" w:rsidRDefault="00D303D9" w:rsidP="0060526E">
      <w:pPr>
        <w:ind w:firstLine="705"/>
        <w:jc w:val="both"/>
      </w:pPr>
      <w:r w:rsidRPr="0060526E">
        <w:t xml:space="preserve">(7) İlan sahipleri ile görüşülememesi halinde ilana konu taşınmazlar için talep edilen bedellere ilişkin piyasa koşullarına göre makul bir indirim yapılarak değerlendirmeye tabi tutulur. </w:t>
      </w:r>
    </w:p>
    <w:p w14:paraId="7321E18D" w14:textId="77777777" w:rsidR="00D303D9" w:rsidRPr="0060526E" w:rsidRDefault="00D303D9" w:rsidP="0060526E">
      <w:pPr>
        <w:rPr>
          <w:rFonts w:eastAsia="Calibri"/>
          <w:lang w:eastAsia="en-US"/>
        </w:rPr>
      </w:pPr>
    </w:p>
    <w:p w14:paraId="57754923" w14:textId="77777777" w:rsidR="00A93D06" w:rsidRPr="0060526E" w:rsidRDefault="00A93D06" w:rsidP="0060526E">
      <w:pPr>
        <w:pStyle w:val="ListeParagraf"/>
        <w:jc w:val="both"/>
        <w:rPr>
          <w:b/>
        </w:rPr>
      </w:pPr>
      <w:r w:rsidRPr="0060526E">
        <w:rPr>
          <w:b/>
        </w:rPr>
        <w:t>Diğer çalışmalar</w:t>
      </w:r>
    </w:p>
    <w:p w14:paraId="4983B741" w14:textId="278EBC13" w:rsidR="001941A4" w:rsidRPr="0060526E" w:rsidRDefault="00A93D06" w:rsidP="0060526E">
      <w:pPr>
        <w:pStyle w:val="ListeParagraf"/>
        <w:ind w:left="0" w:firstLine="709"/>
        <w:jc w:val="both"/>
      </w:pPr>
      <w:r w:rsidRPr="0060526E">
        <w:rPr>
          <w:b/>
        </w:rPr>
        <w:t xml:space="preserve">Madde </w:t>
      </w:r>
      <w:r w:rsidR="00593864" w:rsidRPr="0060526E">
        <w:rPr>
          <w:b/>
        </w:rPr>
        <w:t>14</w:t>
      </w:r>
      <w:r w:rsidRPr="0060526E">
        <w:t>- (1) Değerlemeye konu t</w:t>
      </w:r>
      <w:r w:rsidR="001941A4" w:rsidRPr="0060526E">
        <w:t xml:space="preserve">aşınmaza emsal olabilecek </w:t>
      </w:r>
      <w:r w:rsidR="009A57A2" w:rsidRPr="0060526E">
        <w:t>bedel</w:t>
      </w:r>
      <w:r w:rsidR="001941A4" w:rsidRPr="0060526E">
        <w:t>lerin temini aç</w:t>
      </w:r>
      <w:r w:rsidR="00322888" w:rsidRPr="0060526E">
        <w:t>ısından, mümkün olan durumlarda</w:t>
      </w:r>
      <w:r w:rsidR="001941A4" w:rsidRPr="0060526E">
        <w:t xml:space="preserve"> aşağıda yer alan veri kaynaklarından da faydalanılır</w:t>
      </w:r>
      <w:r w:rsidRPr="0060526E">
        <w:t>:</w:t>
      </w:r>
    </w:p>
    <w:p w14:paraId="5D1A15E6" w14:textId="46EB17D8" w:rsidR="001941A4" w:rsidRPr="0060526E" w:rsidRDefault="001941A4" w:rsidP="0060526E">
      <w:pPr>
        <w:ind w:firstLine="709"/>
        <w:jc w:val="both"/>
      </w:pPr>
      <w:r w:rsidRPr="0060526E">
        <w:t>a</w:t>
      </w:r>
      <w:r w:rsidR="00A93D06" w:rsidRPr="0060526E">
        <w:t>)</w:t>
      </w:r>
      <w:r w:rsidRPr="0060526E">
        <w:t xml:space="preserve"> Mahkeme kararları</w:t>
      </w:r>
      <w:r w:rsidR="00BB3744" w:rsidRPr="0060526E">
        <w:t>.</w:t>
      </w:r>
    </w:p>
    <w:p w14:paraId="4CC6F7DD" w14:textId="43FEA07F" w:rsidR="001941A4" w:rsidRPr="0060526E" w:rsidRDefault="00A93D06" w:rsidP="0060526E">
      <w:pPr>
        <w:ind w:firstLine="709"/>
        <w:jc w:val="both"/>
      </w:pPr>
      <w:r w:rsidRPr="0060526E">
        <w:t>b)</w:t>
      </w:r>
      <w:r w:rsidR="001941A4" w:rsidRPr="0060526E">
        <w:t xml:space="preserve"> Bilirkişi raporları</w:t>
      </w:r>
      <w:r w:rsidR="00BB3744" w:rsidRPr="0060526E">
        <w:t>.</w:t>
      </w:r>
    </w:p>
    <w:p w14:paraId="081FB4ED" w14:textId="1A5FF89D" w:rsidR="001941A4" w:rsidRPr="0060526E" w:rsidRDefault="00A93D06" w:rsidP="0060526E">
      <w:pPr>
        <w:ind w:firstLine="709"/>
        <w:jc w:val="both"/>
      </w:pPr>
      <w:r w:rsidRPr="0060526E">
        <w:t>c)</w:t>
      </w:r>
      <w:r w:rsidR="001941A4" w:rsidRPr="0060526E">
        <w:t xml:space="preserve"> Gayrimenkul değerleme raporları</w:t>
      </w:r>
      <w:r w:rsidR="00BB3744" w:rsidRPr="0060526E">
        <w:t>.</w:t>
      </w:r>
    </w:p>
    <w:p w14:paraId="436CA131" w14:textId="6ED155A8" w:rsidR="001941A4" w:rsidRPr="0060526E" w:rsidRDefault="00A93D06" w:rsidP="0060526E">
      <w:pPr>
        <w:ind w:firstLine="709"/>
        <w:jc w:val="both"/>
      </w:pPr>
      <w:r w:rsidRPr="0060526E">
        <w:t>ç)</w:t>
      </w:r>
      <w:r w:rsidR="001941A4" w:rsidRPr="0060526E">
        <w:t xml:space="preserve"> İcra satışları</w:t>
      </w:r>
      <w:r w:rsidR="00BB3744" w:rsidRPr="0060526E">
        <w:t>.</w:t>
      </w:r>
    </w:p>
    <w:p w14:paraId="3970BE60" w14:textId="501CB28E" w:rsidR="001941A4" w:rsidRPr="0060526E" w:rsidRDefault="00A93D06" w:rsidP="0060526E">
      <w:pPr>
        <w:ind w:firstLine="709"/>
        <w:jc w:val="both"/>
        <w:rPr>
          <w:b/>
        </w:rPr>
      </w:pPr>
      <w:r w:rsidRPr="0060526E">
        <w:t>d)</w:t>
      </w:r>
      <w:r w:rsidR="001941A4" w:rsidRPr="0060526E">
        <w:t xml:space="preserve"> </w:t>
      </w:r>
      <w:r w:rsidR="006E53A7" w:rsidRPr="0060526E">
        <w:t>S</w:t>
      </w:r>
      <w:r w:rsidR="001941A4" w:rsidRPr="0060526E">
        <w:t>atış, satın alma</w:t>
      </w:r>
      <w:r w:rsidR="006E53A7" w:rsidRPr="0060526E">
        <w:t xml:space="preserve">, trampa </w:t>
      </w:r>
      <w:r w:rsidR="001941A4" w:rsidRPr="0060526E">
        <w:t>ve</w:t>
      </w:r>
      <w:r w:rsidR="006E53A7" w:rsidRPr="0060526E">
        <w:t>ya</w:t>
      </w:r>
      <w:r w:rsidR="001941A4" w:rsidRPr="0060526E">
        <w:t xml:space="preserve"> kamulaştırma işlemleri gerçekleştire</w:t>
      </w:r>
      <w:r w:rsidRPr="0060526E">
        <w:t>n idarelerin</w:t>
      </w:r>
      <w:r w:rsidR="001941A4" w:rsidRPr="0060526E">
        <w:t xml:space="preserve"> kıymet takdir</w:t>
      </w:r>
      <w:r w:rsidR="006E53A7" w:rsidRPr="0060526E">
        <w:t>i veya bedel tespit</w:t>
      </w:r>
      <w:r w:rsidR="001941A4" w:rsidRPr="0060526E">
        <w:t xml:space="preserve"> kararları ile nihai bedeller</w:t>
      </w:r>
      <w:r w:rsidR="00BB3744" w:rsidRPr="0060526E">
        <w:t>.</w:t>
      </w:r>
    </w:p>
    <w:p w14:paraId="165B9CAE" w14:textId="3266280D" w:rsidR="008C4388" w:rsidRPr="0060526E" w:rsidRDefault="00A93D06" w:rsidP="001E28F1">
      <w:pPr>
        <w:pStyle w:val="ListeParagraf"/>
        <w:ind w:left="0" w:firstLine="708"/>
        <w:jc w:val="both"/>
      </w:pPr>
      <w:r w:rsidRPr="0060526E">
        <w:t>e)</w:t>
      </w:r>
      <w:r w:rsidR="001941A4" w:rsidRPr="0060526E">
        <w:t xml:space="preserve"> </w:t>
      </w:r>
      <w:r w:rsidR="00575D6C" w:rsidRPr="0060526E">
        <w:t>Gerektiği takdirde ve temin edilebildiği ölçüde</w:t>
      </w:r>
      <w:r w:rsidR="00C95C04" w:rsidRPr="0060526E">
        <w:t>,</w:t>
      </w:r>
      <w:r w:rsidR="00575D6C" w:rsidRPr="0060526E">
        <w:t xml:space="preserve"> b</w:t>
      </w:r>
      <w:r w:rsidR="001941A4" w:rsidRPr="0060526E">
        <w:t>ankalarca konut kredisine esas olmak üz</w:t>
      </w:r>
      <w:r w:rsidR="009A57A2" w:rsidRPr="0060526E">
        <w:t>ere yaptırılan bedel</w:t>
      </w:r>
      <w:r w:rsidR="001532FE" w:rsidRPr="0060526E">
        <w:t xml:space="preserve"> takdirleri</w:t>
      </w:r>
      <w:r w:rsidR="00BB3744" w:rsidRPr="0060526E">
        <w:t>.</w:t>
      </w:r>
    </w:p>
    <w:p w14:paraId="52078A14" w14:textId="77777777" w:rsidR="00BD4D77" w:rsidRPr="0060526E" w:rsidRDefault="00BD4D77" w:rsidP="0060526E">
      <w:pPr>
        <w:jc w:val="center"/>
        <w:rPr>
          <w:b/>
        </w:rPr>
      </w:pPr>
    </w:p>
    <w:p w14:paraId="0648F530" w14:textId="397299CF" w:rsidR="001941A4" w:rsidRPr="0060526E" w:rsidRDefault="00FF147D" w:rsidP="0060526E">
      <w:pPr>
        <w:jc w:val="center"/>
        <w:rPr>
          <w:b/>
        </w:rPr>
      </w:pPr>
      <w:r w:rsidRPr="0060526E">
        <w:rPr>
          <w:b/>
        </w:rPr>
        <w:t>DÖRDÜNCÜ</w:t>
      </w:r>
      <w:r w:rsidR="0002689E" w:rsidRPr="0060526E">
        <w:rPr>
          <w:b/>
        </w:rPr>
        <w:t xml:space="preserve"> </w:t>
      </w:r>
      <w:r w:rsidR="001941A4" w:rsidRPr="0060526E">
        <w:rPr>
          <w:b/>
        </w:rPr>
        <w:t>BÖLÜM</w:t>
      </w:r>
    </w:p>
    <w:p w14:paraId="37F2F6B3" w14:textId="77777777" w:rsidR="001941A4" w:rsidRPr="0060526E" w:rsidRDefault="00A93D06" w:rsidP="0060526E">
      <w:pPr>
        <w:jc w:val="center"/>
        <w:rPr>
          <w:b/>
        </w:rPr>
      </w:pPr>
      <w:r w:rsidRPr="0060526E">
        <w:rPr>
          <w:b/>
        </w:rPr>
        <w:t>Saha Çalışması</w:t>
      </w:r>
    </w:p>
    <w:p w14:paraId="7EEEF6B5" w14:textId="77777777" w:rsidR="001941A4" w:rsidRPr="0060526E" w:rsidRDefault="001941A4" w:rsidP="0060526E">
      <w:pPr>
        <w:pStyle w:val="ListeParagraf"/>
        <w:ind w:left="0"/>
        <w:jc w:val="center"/>
      </w:pPr>
    </w:p>
    <w:p w14:paraId="307B7B1C" w14:textId="141B4E6C" w:rsidR="001941A4" w:rsidRPr="0060526E" w:rsidRDefault="001941A4" w:rsidP="001E28F1">
      <w:pPr>
        <w:pStyle w:val="ListeParagraf"/>
        <w:ind w:left="0" w:firstLine="708"/>
        <w:jc w:val="both"/>
        <w:rPr>
          <w:b/>
        </w:rPr>
      </w:pPr>
      <w:r w:rsidRPr="0060526E">
        <w:rPr>
          <w:b/>
        </w:rPr>
        <w:t>Mahalli</w:t>
      </w:r>
      <w:r w:rsidR="00621F4D" w:rsidRPr="0060526E">
        <w:rPr>
          <w:b/>
        </w:rPr>
        <w:t>nde</w:t>
      </w:r>
      <w:r w:rsidRPr="0060526E">
        <w:rPr>
          <w:b/>
        </w:rPr>
        <w:t xml:space="preserve"> tespit</w:t>
      </w:r>
    </w:p>
    <w:p w14:paraId="0C2EB6AB" w14:textId="431ED11B" w:rsidR="00F8661A" w:rsidRPr="0060526E" w:rsidRDefault="00F8661A" w:rsidP="0060526E">
      <w:pPr>
        <w:pStyle w:val="ListeParagraf"/>
        <w:ind w:left="0" w:firstLine="708"/>
        <w:jc w:val="both"/>
      </w:pPr>
      <w:r w:rsidRPr="0060526E">
        <w:rPr>
          <w:b/>
        </w:rPr>
        <w:t>Madde 1</w:t>
      </w:r>
      <w:r w:rsidR="00593864" w:rsidRPr="0060526E">
        <w:rPr>
          <w:b/>
        </w:rPr>
        <w:t>5</w:t>
      </w:r>
      <w:r w:rsidRPr="0060526E">
        <w:t>- (1) Taşınmazın mahalli</w:t>
      </w:r>
      <w:r w:rsidR="00621F4D" w:rsidRPr="0060526E">
        <w:t>nde</w:t>
      </w:r>
      <w:r w:rsidRPr="0060526E">
        <w:t xml:space="preserve"> tespiti yapıl</w:t>
      </w:r>
      <w:r w:rsidR="008E2F26" w:rsidRPr="0060526E">
        <w:t>arak</w:t>
      </w:r>
      <w:r w:rsidRPr="0060526E">
        <w:t xml:space="preserve"> </w:t>
      </w:r>
      <w:r w:rsidR="008E2F26" w:rsidRPr="0060526E">
        <w:t>tüm özellikleri</w:t>
      </w:r>
      <w:r w:rsidR="005F676C" w:rsidRPr="0060526E">
        <w:t>ni gösteren</w:t>
      </w:r>
      <w:r w:rsidR="008E2F26" w:rsidRPr="0060526E">
        <w:t xml:space="preserve"> </w:t>
      </w:r>
      <w:r w:rsidR="00322888" w:rsidRPr="0060526E">
        <w:t xml:space="preserve">bir tutanak </w:t>
      </w:r>
      <w:r w:rsidR="005F676C" w:rsidRPr="0060526E">
        <w:t xml:space="preserve">düzenlenir ve </w:t>
      </w:r>
      <w:r w:rsidR="008E2F26" w:rsidRPr="0060526E">
        <w:t>tutanak</w:t>
      </w:r>
      <w:r w:rsidR="005F676C" w:rsidRPr="0060526E">
        <w:t>,</w:t>
      </w:r>
      <w:r w:rsidR="00322888" w:rsidRPr="0060526E">
        <w:t xml:space="preserve"> tespite</w:t>
      </w:r>
      <w:r w:rsidR="008E2F26" w:rsidRPr="0060526E">
        <w:t xml:space="preserve"> </w:t>
      </w:r>
      <w:r w:rsidR="00FE23F1" w:rsidRPr="0060526E">
        <w:t xml:space="preserve">iştirak eden </w:t>
      </w:r>
      <w:r w:rsidR="00621F4D" w:rsidRPr="0060526E">
        <w:t xml:space="preserve">tüm </w:t>
      </w:r>
      <w:r w:rsidR="00FE23F1" w:rsidRPr="0060526E">
        <w:t>personel</w:t>
      </w:r>
      <w:r w:rsidR="008E2F26" w:rsidRPr="0060526E">
        <w:t xml:space="preserve"> tarafından imzalanır.</w:t>
      </w:r>
    </w:p>
    <w:p w14:paraId="77227B42" w14:textId="769C3496" w:rsidR="001941A4" w:rsidRPr="0060526E" w:rsidRDefault="00DA1FDF" w:rsidP="001E28F1">
      <w:pPr>
        <w:pStyle w:val="ListeParagraf"/>
        <w:ind w:left="0" w:firstLine="708"/>
        <w:jc w:val="both"/>
      </w:pPr>
      <w:r w:rsidRPr="0060526E">
        <w:t>(2</w:t>
      </w:r>
      <w:r w:rsidR="00F8661A" w:rsidRPr="0060526E">
        <w:t>)</w:t>
      </w:r>
      <w:r w:rsidR="001941A4" w:rsidRPr="0060526E">
        <w:t xml:space="preserve"> Değerleme çalış</w:t>
      </w:r>
      <w:r w:rsidR="00322888" w:rsidRPr="0060526E">
        <w:t>ması ekip halinde yapılıyorsa</w:t>
      </w:r>
      <w:r w:rsidR="001941A4" w:rsidRPr="0060526E">
        <w:t>, tespit işlemine</w:t>
      </w:r>
      <w:r w:rsidR="008629AD" w:rsidRPr="0060526E">
        <w:t xml:space="preserve"> mümkün olduğu</w:t>
      </w:r>
      <w:r w:rsidR="00322888" w:rsidRPr="0060526E">
        <w:t>nca herkesin katılması sağlan</w:t>
      </w:r>
      <w:r w:rsidR="001941A4" w:rsidRPr="0060526E">
        <w:t>ır.</w:t>
      </w:r>
    </w:p>
    <w:p w14:paraId="00DF9B93" w14:textId="619A56E6" w:rsidR="001941A4" w:rsidRPr="0060526E" w:rsidRDefault="00F8661A" w:rsidP="001E28F1">
      <w:pPr>
        <w:pStyle w:val="ListeParagraf"/>
        <w:ind w:left="0" w:firstLine="708"/>
        <w:jc w:val="both"/>
      </w:pPr>
      <w:r w:rsidRPr="0060526E">
        <w:t>(</w:t>
      </w:r>
      <w:r w:rsidR="00DA1FDF" w:rsidRPr="0060526E">
        <w:t>3</w:t>
      </w:r>
      <w:r w:rsidRPr="0060526E">
        <w:t>)</w:t>
      </w:r>
      <w:r w:rsidR="001941A4" w:rsidRPr="0060526E">
        <w:t xml:space="preserve"> Tespit çalışmasına, taşınmazın sınırlarını tam olarak gösterebilecek yeterlikteki teknik elemanın</w:t>
      </w:r>
      <w:r w:rsidR="004C2775" w:rsidRPr="0060526E">
        <w:t xml:space="preserve"> </w:t>
      </w:r>
      <w:r w:rsidR="001279C5" w:rsidRPr="0060526E">
        <w:t>iştiraki sağlan</w:t>
      </w:r>
      <w:r w:rsidR="008E2F26" w:rsidRPr="0060526E">
        <w:t>ır. Bunun mümkün olmaması durumunda</w:t>
      </w:r>
      <w:r w:rsidR="001279C5" w:rsidRPr="0060526E">
        <w:t xml:space="preserve"> taşınmazın koordinatl</w:t>
      </w:r>
      <w:r w:rsidR="008E2F26" w:rsidRPr="0060526E">
        <w:t>arı</w:t>
      </w:r>
      <w:r w:rsidR="001279C5" w:rsidRPr="0060526E">
        <w:t xml:space="preserve">, uydu görüntüleri gibi </w:t>
      </w:r>
      <w:r w:rsidR="008E2F26" w:rsidRPr="0060526E">
        <w:t>verilerden faydalanılarak mahalli</w:t>
      </w:r>
      <w:r w:rsidR="005F676C" w:rsidRPr="0060526E">
        <w:t>nde</w:t>
      </w:r>
      <w:r w:rsidR="008E2F26" w:rsidRPr="0060526E">
        <w:t xml:space="preserve"> tespit</w:t>
      </w:r>
      <w:r w:rsidR="005F676C" w:rsidRPr="0060526E">
        <w:t>i</w:t>
      </w:r>
      <w:r w:rsidR="008E2F26" w:rsidRPr="0060526E">
        <w:t xml:space="preserve"> gerçekleştirilir.</w:t>
      </w:r>
    </w:p>
    <w:p w14:paraId="1D600EFA" w14:textId="7904B1DC" w:rsidR="001941A4" w:rsidRPr="0060526E" w:rsidRDefault="00DA1FDF" w:rsidP="001E28F1">
      <w:pPr>
        <w:pStyle w:val="ListeParagraf"/>
        <w:ind w:left="0" w:firstLine="708"/>
        <w:jc w:val="both"/>
      </w:pPr>
      <w:r w:rsidRPr="0060526E">
        <w:t>(4</w:t>
      </w:r>
      <w:r w:rsidR="00F8661A" w:rsidRPr="0060526E">
        <w:t>)</w:t>
      </w:r>
      <w:r w:rsidR="001941A4" w:rsidRPr="0060526E">
        <w:t xml:space="preserve"> </w:t>
      </w:r>
      <w:r w:rsidR="00322888" w:rsidRPr="0060526E">
        <w:t>Düzenlenecek</w:t>
      </w:r>
      <w:r w:rsidR="001941A4" w:rsidRPr="0060526E">
        <w:t xml:space="preserve"> tespit tutanağında;</w:t>
      </w:r>
    </w:p>
    <w:p w14:paraId="092B459F" w14:textId="44282BE0" w:rsidR="004A1B32" w:rsidRPr="0060526E" w:rsidRDefault="001941A4" w:rsidP="001E28F1">
      <w:pPr>
        <w:pStyle w:val="ListeParagraf"/>
        <w:ind w:left="0" w:firstLine="708"/>
        <w:jc w:val="both"/>
      </w:pPr>
      <w:r w:rsidRPr="0060526E">
        <w:t>a</w:t>
      </w:r>
      <w:r w:rsidR="008E2F26" w:rsidRPr="0060526E">
        <w:t>)</w:t>
      </w:r>
      <w:r w:rsidRPr="0060526E">
        <w:t xml:space="preserve"> Taşınmazın bulunduğu il, ilçe, belde, mahalle, mevki</w:t>
      </w:r>
      <w:r w:rsidR="005F676C" w:rsidRPr="0060526E">
        <w:t xml:space="preserve"> ve</w:t>
      </w:r>
      <w:r w:rsidRPr="0060526E">
        <w:t xml:space="preserve"> köy bilgileri</w:t>
      </w:r>
      <w:r w:rsidR="004A1B32" w:rsidRPr="0060526E">
        <w:t>ne,</w:t>
      </w:r>
    </w:p>
    <w:p w14:paraId="5C1A9799" w14:textId="1CD07FA5" w:rsidR="001941A4" w:rsidRPr="0060526E" w:rsidRDefault="004A1B32" w:rsidP="0060526E">
      <w:pPr>
        <w:pStyle w:val="ListeParagraf"/>
        <w:ind w:left="0" w:firstLine="708"/>
        <w:jc w:val="both"/>
      </w:pPr>
      <w:r w:rsidRPr="0060526E">
        <w:t>b</w:t>
      </w:r>
      <w:r w:rsidR="008E2F26" w:rsidRPr="0060526E">
        <w:t>)</w:t>
      </w:r>
      <w:r w:rsidRPr="0060526E">
        <w:t xml:space="preserve"> Y</w:t>
      </w:r>
      <w:r w:rsidR="001941A4" w:rsidRPr="0060526E">
        <w:t>erleşim mer</w:t>
      </w:r>
      <w:r w:rsidRPr="0060526E">
        <w:t>kezleri, bilinen temel noktalar</w:t>
      </w:r>
      <w:r w:rsidR="001941A4" w:rsidRPr="0060526E">
        <w:t>, yollar ve doğal unsurlara uzaklığı ve bunlara göre coğrafi yönüne,</w:t>
      </w:r>
    </w:p>
    <w:p w14:paraId="0336BEEF" w14:textId="05BD9584" w:rsidR="001941A4" w:rsidRPr="0060526E" w:rsidRDefault="008E2F26" w:rsidP="0060526E">
      <w:pPr>
        <w:pStyle w:val="ListeParagraf"/>
        <w:ind w:left="0" w:firstLine="709"/>
        <w:jc w:val="both"/>
      </w:pPr>
      <w:r w:rsidRPr="0060526E">
        <w:t>c)</w:t>
      </w:r>
      <w:r w:rsidR="001941A4" w:rsidRPr="0060526E">
        <w:t xml:space="preserve"> Taşınmazın yüzölçümü, geometrik şekli, toprak yapısı (taşlık, kayalık vb.), eğimi ve benzeri diğer özelliklerine,</w:t>
      </w:r>
    </w:p>
    <w:p w14:paraId="664799A9" w14:textId="5427FA07" w:rsidR="001941A4" w:rsidRPr="0060526E" w:rsidRDefault="004A1B32" w:rsidP="001E28F1">
      <w:pPr>
        <w:pStyle w:val="ListeParagraf"/>
        <w:ind w:left="0" w:firstLine="708"/>
        <w:jc w:val="both"/>
      </w:pPr>
      <w:r w:rsidRPr="0060526E">
        <w:t>ç</w:t>
      </w:r>
      <w:r w:rsidR="008E2F26" w:rsidRPr="0060526E">
        <w:t>)</w:t>
      </w:r>
      <w:r w:rsidR="001941A4" w:rsidRPr="0060526E">
        <w:t xml:space="preserve"> Taşınmazın yakın çevresindeki yapılaşma şekli, manzara ve diğer özelliklerine,</w:t>
      </w:r>
    </w:p>
    <w:p w14:paraId="63DEC322" w14:textId="1CAFCD97" w:rsidR="001941A4" w:rsidRPr="0060526E" w:rsidRDefault="004A1B32" w:rsidP="001E28F1">
      <w:pPr>
        <w:pStyle w:val="ListeParagraf"/>
        <w:ind w:left="0" w:firstLine="708"/>
        <w:jc w:val="both"/>
      </w:pPr>
      <w:r w:rsidRPr="0060526E">
        <w:t>d</w:t>
      </w:r>
      <w:r w:rsidR="008E2F26" w:rsidRPr="0060526E">
        <w:t>)</w:t>
      </w:r>
      <w:r w:rsidR="001941A4" w:rsidRPr="0060526E">
        <w:t xml:space="preserve"> Taşınmazın üzerindeki yapı, ağaç ve enerji nakil hattı gibi diğer unsurlara,</w:t>
      </w:r>
    </w:p>
    <w:p w14:paraId="73F0DEEB" w14:textId="77777777" w:rsidR="001941A4" w:rsidRPr="0060526E" w:rsidRDefault="004A1B32" w:rsidP="0060526E">
      <w:pPr>
        <w:pStyle w:val="ListeParagraf"/>
        <w:ind w:left="0" w:firstLine="709"/>
        <w:jc w:val="both"/>
      </w:pPr>
      <w:r w:rsidRPr="0060526E">
        <w:t>e</w:t>
      </w:r>
      <w:r w:rsidR="008E2F26" w:rsidRPr="0060526E">
        <w:t>)</w:t>
      </w:r>
      <w:r w:rsidR="001941A4" w:rsidRPr="0060526E">
        <w:t xml:space="preserve"> Taşınmazın mevcut kullanım şekline,</w:t>
      </w:r>
    </w:p>
    <w:p w14:paraId="7732EDF0" w14:textId="1304C890" w:rsidR="005D4FFA" w:rsidRPr="0060526E" w:rsidRDefault="005D4FFA" w:rsidP="0060526E">
      <w:pPr>
        <w:pStyle w:val="ListeParagraf"/>
        <w:ind w:left="0" w:firstLine="709"/>
        <w:jc w:val="both"/>
      </w:pPr>
      <w:r w:rsidRPr="0060526E">
        <w:t>f) Taşınmazın belediye hizmetlerinden yararlanıp yararlanmadığına,</w:t>
      </w:r>
    </w:p>
    <w:p w14:paraId="7AA4C8F7" w14:textId="77777777" w:rsidR="001941A4" w:rsidRPr="0060526E" w:rsidRDefault="001941A4" w:rsidP="0060526E">
      <w:pPr>
        <w:pStyle w:val="ListeParagraf"/>
        <w:ind w:left="0" w:firstLine="709"/>
        <w:jc w:val="both"/>
      </w:pPr>
      <w:r w:rsidRPr="0060526E">
        <w:t>yer verilir.</w:t>
      </w:r>
    </w:p>
    <w:p w14:paraId="1EBEA5A4" w14:textId="22CB7826" w:rsidR="008C4388" w:rsidRPr="0060526E" w:rsidRDefault="00DA1FDF" w:rsidP="0060526E">
      <w:pPr>
        <w:pStyle w:val="ListeParagraf"/>
        <w:ind w:left="0" w:firstLine="709"/>
        <w:jc w:val="both"/>
      </w:pPr>
      <w:r w:rsidRPr="0060526E">
        <w:t>(5</w:t>
      </w:r>
      <w:r w:rsidR="008E2F26" w:rsidRPr="0060526E">
        <w:t>) Taşınmaz</w:t>
      </w:r>
      <w:r w:rsidR="001941A4" w:rsidRPr="0060526E">
        <w:t xml:space="preserve"> tüm </w:t>
      </w:r>
      <w:r w:rsidR="006238E7" w:rsidRPr="0060526E">
        <w:t>özelliklerini yansıtacak</w:t>
      </w:r>
      <w:r w:rsidR="001941A4" w:rsidRPr="0060526E">
        <w:t xml:space="preserve"> şekilde fotoğraflan</w:t>
      </w:r>
      <w:r w:rsidR="008E2F26" w:rsidRPr="0060526E">
        <w:t>ır</w:t>
      </w:r>
      <w:r w:rsidR="001941A4" w:rsidRPr="0060526E">
        <w:t>.</w:t>
      </w:r>
    </w:p>
    <w:p w14:paraId="01B21F96" w14:textId="1F6ED4AD" w:rsidR="001941A4" w:rsidRPr="0060526E" w:rsidRDefault="001941A4" w:rsidP="001E28F1">
      <w:pPr>
        <w:pStyle w:val="ListeParagraf"/>
        <w:ind w:left="0" w:firstLine="708"/>
        <w:jc w:val="both"/>
        <w:rPr>
          <w:b/>
        </w:rPr>
      </w:pPr>
      <w:r w:rsidRPr="0060526E">
        <w:rPr>
          <w:b/>
        </w:rPr>
        <w:lastRenderedPageBreak/>
        <w:t>Bilirkişi</w:t>
      </w:r>
      <w:r w:rsidR="000C3A90" w:rsidRPr="0060526E">
        <w:rPr>
          <w:b/>
        </w:rPr>
        <w:t xml:space="preserve"> seçimi</w:t>
      </w:r>
    </w:p>
    <w:p w14:paraId="29726821" w14:textId="3573328E" w:rsidR="001941A4" w:rsidRPr="0060526E" w:rsidRDefault="005E545D" w:rsidP="0060526E">
      <w:pPr>
        <w:pStyle w:val="ListeParagraf"/>
        <w:ind w:left="0" w:firstLine="709"/>
        <w:jc w:val="both"/>
      </w:pPr>
      <w:r w:rsidRPr="0060526E">
        <w:rPr>
          <w:b/>
        </w:rPr>
        <w:t>Madde 1</w:t>
      </w:r>
      <w:r w:rsidR="00593864" w:rsidRPr="0060526E">
        <w:rPr>
          <w:b/>
        </w:rPr>
        <w:t>6</w:t>
      </w:r>
      <w:r w:rsidRPr="0060526E">
        <w:t>- (1)</w:t>
      </w:r>
      <w:r w:rsidR="000C3A90" w:rsidRPr="0060526E">
        <w:t xml:space="preserve"> </w:t>
      </w:r>
      <w:r w:rsidR="004A1B32" w:rsidRPr="0060526E">
        <w:t xml:space="preserve">Muhtar, </w:t>
      </w:r>
      <w:r w:rsidR="000C3A90" w:rsidRPr="0060526E">
        <w:t>e</w:t>
      </w:r>
      <w:r w:rsidR="004A1B32" w:rsidRPr="0060526E">
        <w:t>mlak</w:t>
      </w:r>
      <w:r w:rsidR="00FF147D" w:rsidRPr="0060526E">
        <w:t>çı</w:t>
      </w:r>
      <w:r w:rsidR="001941A4" w:rsidRPr="0060526E">
        <w:t xml:space="preserve"> ile bölgedeki emlak piyasası hakkında bilgi sahibi olan diğer </w:t>
      </w:r>
      <w:r w:rsidR="005F676C" w:rsidRPr="0060526E">
        <w:t xml:space="preserve">gerçek ve tüzel </w:t>
      </w:r>
      <w:r w:rsidR="001941A4" w:rsidRPr="0060526E">
        <w:t>kişi</w:t>
      </w:r>
      <w:r w:rsidR="005F676C" w:rsidRPr="0060526E">
        <w:t>lerden</w:t>
      </w:r>
      <w:r w:rsidR="001941A4" w:rsidRPr="0060526E">
        <w:t xml:space="preserve"> bilirkişi olarak faydalanıl</w:t>
      </w:r>
      <w:r w:rsidR="005F676C" w:rsidRPr="0060526E">
        <w:t>ır</w:t>
      </w:r>
      <w:r w:rsidR="001941A4" w:rsidRPr="0060526E">
        <w:t>.</w:t>
      </w:r>
    </w:p>
    <w:p w14:paraId="25117B08" w14:textId="4319AF27" w:rsidR="001941A4" w:rsidRPr="0060526E" w:rsidRDefault="00334FE3" w:rsidP="0060526E">
      <w:pPr>
        <w:pStyle w:val="ListeParagraf"/>
        <w:ind w:left="0" w:firstLine="709"/>
        <w:jc w:val="both"/>
      </w:pPr>
      <w:r w:rsidRPr="0060526E">
        <w:t xml:space="preserve">(2) </w:t>
      </w:r>
      <w:r w:rsidR="001941A4" w:rsidRPr="0060526E">
        <w:t>Görüşlerine başvurulacak emlak</w:t>
      </w:r>
      <w:r w:rsidR="00186EFA" w:rsidRPr="0060526E">
        <w:t>çı</w:t>
      </w:r>
      <w:r w:rsidRPr="0060526E">
        <w:t xml:space="preserve"> seçiminde</w:t>
      </w:r>
      <w:r w:rsidR="001941A4" w:rsidRPr="0060526E">
        <w:t xml:space="preserve"> </w:t>
      </w:r>
      <w:r w:rsidRPr="0060526E">
        <w:t>k</w:t>
      </w:r>
      <w:r w:rsidR="001941A4" w:rsidRPr="0060526E">
        <w:t>urumsal emlakçılar,</w:t>
      </w:r>
      <w:r w:rsidRPr="0060526E">
        <w:t xml:space="preserve"> w</w:t>
      </w:r>
      <w:r w:rsidR="001941A4" w:rsidRPr="0060526E">
        <w:t>eb ortamın</w:t>
      </w:r>
      <w:r w:rsidRPr="0060526E">
        <w:t>da ilan sahibi olan emlakçılar ile m</w:t>
      </w:r>
      <w:r w:rsidR="001941A4" w:rsidRPr="0060526E">
        <w:t xml:space="preserve">uhtar, </w:t>
      </w:r>
      <w:r w:rsidRPr="0060526E">
        <w:t>e</w:t>
      </w:r>
      <w:r w:rsidR="00186EFA" w:rsidRPr="0060526E">
        <w:t>mlakçıların</w:t>
      </w:r>
      <w:r w:rsidR="001941A4" w:rsidRPr="0060526E">
        <w:t xml:space="preserve"> </w:t>
      </w:r>
      <w:r w:rsidRPr="0060526E">
        <w:t>d</w:t>
      </w:r>
      <w:r w:rsidR="001941A4" w:rsidRPr="0060526E">
        <w:t xml:space="preserve">ernek ve </w:t>
      </w:r>
      <w:r w:rsidR="00186EFA" w:rsidRPr="0060526E">
        <w:t xml:space="preserve">meslek </w:t>
      </w:r>
      <w:r w:rsidRPr="0060526E">
        <w:t>o</w:t>
      </w:r>
      <w:r w:rsidR="001941A4" w:rsidRPr="0060526E">
        <w:t xml:space="preserve">daları ile bilgi sahibi diğer kişiler tarafından önerilen </w:t>
      </w:r>
      <w:r w:rsidRPr="0060526E">
        <w:t>emlakçılara ö</w:t>
      </w:r>
      <w:r w:rsidR="001941A4" w:rsidRPr="0060526E">
        <w:t>ncelik verilir.</w:t>
      </w:r>
    </w:p>
    <w:p w14:paraId="2AA99F80" w14:textId="79E1BAE0" w:rsidR="008C4388" w:rsidRPr="0060526E" w:rsidRDefault="0070010F" w:rsidP="001E28F1">
      <w:pPr>
        <w:pStyle w:val="ListeParagraf"/>
        <w:ind w:left="0" w:firstLine="708"/>
        <w:jc w:val="both"/>
      </w:pPr>
      <w:r w:rsidRPr="0060526E">
        <w:t xml:space="preserve">(3) İşin </w:t>
      </w:r>
      <w:r w:rsidR="00334FE3" w:rsidRPr="0060526E">
        <w:t>niteliği gerektiriyorsa</w:t>
      </w:r>
      <w:r w:rsidR="001941A4" w:rsidRPr="0060526E">
        <w:t xml:space="preserve">, o bölgede faaliyette bulunan inşaat </w:t>
      </w:r>
      <w:r w:rsidR="005F676C" w:rsidRPr="0060526E">
        <w:t xml:space="preserve">ve </w:t>
      </w:r>
      <w:r w:rsidR="001941A4" w:rsidRPr="0060526E">
        <w:t>müteahhitlik iş</w:t>
      </w:r>
      <w:r w:rsidR="005F676C" w:rsidRPr="0060526E">
        <w:t>leriyle</w:t>
      </w:r>
      <w:r w:rsidR="001941A4" w:rsidRPr="0060526E">
        <w:t xml:space="preserve"> uğraşan </w:t>
      </w:r>
      <w:r w:rsidR="005F676C" w:rsidRPr="0060526E">
        <w:t xml:space="preserve">gerçek ve tüzel </w:t>
      </w:r>
      <w:r w:rsidR="001941A4" w:rsidRPr="0060526E">
        <w:t>kişilerle</w:t>
      </w:r>
      <w:r w:rsidR="00334FE3" w:rsidRPr="0060526E">
        <w:t xml:space="preserve"> </w:t>
      </w:r>
      <w:r w:rsidR="00EC0318" w:rsidRPr="0060526E">
        <w:t xml:space="preserve">de </w:t>
      </w:r>
      <w:r w:rsidR="001941A4" w:rsidRPr="0060526E">
        <w:t>görüşül</w:t>
      </w:r>
      <w:r w:rsidR="00334FE3" w:rsidRPr="0060526E">
        <w:t>ür</w:t>
      </w:r>
      <w:r w:rsidR="001941A4" w:rsidRPr="0060526E">
        <w:t>.</w:t>
      </w:r>
    </w:p>
    <w:p w14:paraId="7C438462" w14:textId="77777777" w:rsidR="005D4FFA" w:rsidRPr="0060526E" w:rsidRDefault="005D4FFA" w:rsidP="0060526E">
      <w:pPr>
        <w:pStyle w:val="ListeParagraf"/>
        <w:ind w:left="0"/>
        <w:jc w:val="both"/>
      </w:pPr>
    </w:p>
    <w:p w14:paraId="0D840810" w14:textId="47C9A600" w:rsidR="0070010F" w:rsidRPr="0060526E" w:rsidRDefault="0070010F" w:rsidP="00571AA0">
      <w:pPr>
        <w:pStyle w:val="ListeParagraf"/>
        <w:ind w:left="0" w:firstLine="708"/>
        <w:jc w:val="both"/>
        <w:rPr>
          <w:b/>
        </w:rPr>
      </w:pPr>
      <w:r w:rsidRPr="0060526E">
        <w:rPr>
          <w:b/>
        </w:rPr>
        <w:t>Bilirkişilerle yapılacak görüşmede usul</w:t>
      </w:r>
    </w:p>
    <w:p w14:paraId="1D3601E4" w14:textId="63CB0EE5" w:rsidR="001941A4" w:rsidRPr="0060526E" w:rsidRDefault="0070010F" w:rsidP="001E28F1">
      <w:pPr>
        <w:pStyle w:val="ListeParagraf"/>
        <w:ind w:left="0" w:firstLine="708"/>
        <w:jc w:val="both"/>
      </w:pPr>
      <w:r w:rsidRPr="0060526E">
        <w:rPr>
          <w:b/>
        </w:rPr>
        <w:t>Madde 1</w:t>
      </w:r>
      <w:r w:rsidR="00593864" w:rsidRPr="0060526E">
        <w:rPr>
          <w:b/>
        </w:rPr>
        <w:t>7</w:t>
      </w:r>
      <w:r w:rsidRPr="0060526E">
        <w:t>- (1)</w:t>
      </w:r>
      <w:r w:rsidR="001941A4" w:rsidRPr="0060526E">
        <w:t xml:space="preserve"> Bilirkişilerle yapılacak görüşmeler</w:t>
      </w:r>
      <w:r w:rsidRPr="0060526E">
        <w:t>in</w:t>
      </w:r>
      <w:r w:rsidR="001941A4" w:rsidRPr="0060526E">
        <w:t xml:space="preserve"> bilirkişilerin ç</w:t>
      </w:r>
      <w:r w:rsidRPr="0060526E">
        <w:t>alışma adreslerinde yapılması esastır</w:t>
      </w:r>
      <w:r w:rsidR="001941A4" w:rsidRPr="0060526E">
        <w:t>.</w:t>
      </w:r>
    </w:p>
    <w:p w14:paraId="3BF34485" w14:textId="62483BC3" w:rsidR="001941A4" w:rsidRPr="0060526E" w:rsidRDefault="0070010F" w:rsidP="0060526E">
      <w:pPr>
        <w:pStyle w:val="ListeParagraf"/>
        <w:ind w:left="0" w:firstLine="709"/>
        <w:jc w:val="both"/>
      </w:pPr>
      <w:r w:rsidRPr="0060526E">
        <w:t xml:space="preserve">(2) </w:t>
      </w:r>
      <w:r w:rsidR="001941A4" w:rsidRPr="0060526E">
        <w:t>Bilirkişiler</w:t>
      </w:r>
      <w:r w:rsidRPr="0060526E">
        <w:t>e t</w:t>
      </w:r>
      <w:r w:rsidR="00437387" w:rsidRPr="0060526E">
        <w:t>aşınmaza ait bilgiler</w:t>
      </w:r>
      <w:r w:rsidR="001941A4" w:rsidRPr="0060526E">
        <w:t xml:space="preserve"> açık ve doğru bir şe</w:t>
      </w:r>
      <w:r w:rsidR="006F095F" w:rsidRPr="0060526E">
        <w:t>kilde aktarılı</w:t>
      </w:r>
      <w:r w:rsidRPr="0060526E">
        <w:t>r</w:t>
      </w:r>
      <w:r w:rsidR="006F095F" w:rsidRPr="0060526E">
        <w:t xml:space="preserve"> </w:t>
      </w:r>
      <w:r w:rsidR="00437387" w:rsidRPr="0060526E">
        <w:t>ve bu bilgiler</w:t>
      </w:r>
      <w:r w:rsidR="006F095F" w:rsidRPr="0060526E">
        <w:t xml:space="preserve"> </w:t>
      </w:r>
      <w:r w:rsidR="005F676C" w:rsidRPr="0060526E">
        <w:t>bilirkişiler ile birlikte düzenlenecek</w:t>
      </w:r>
      <w:r w:rsidR="00772AAB" w:rsidRPr="0060526E">
        <w:t xml:space="preserve"> tu</w:t>
      </w:r>
      <w:r w:rsidR="005F676C" w:rsidRPr="0060526E">
        <w:t xml:space="preserve">tanakta </w:t>
      </w:r>
      <w:r w:rsidR="006F095F" w:rsidRPr="0060526E">
        <w:t>net olarak belirtilir.</w:t>
      </w:r>
      <w:r w:rsidR="001941A4" w:rsidRPr="0060526E">
        <w:t xml:space="preserve"> Bu aşamada bilirkişiye</w:t>
      </w:r>
      <w:r w:rsidR="00772AAB" w:rsidRPr="0060526E">
        <w:t xml:space="preserve">; </w:t>
      </w:r>
      <w:r w:rsidR="001941A4" w:rsidRPr="0060526E">
        <w:t xml:space="preserve">taşınmazın tapu bilgileri, imar durumu (ayrıldığı amaç, </w:t>
      </w:r>
      <w:r w:rsidR="00437387" w:rsidRPr="0060526E">
        <w:t>yapılaşma koşulları</w:t>
      </w:r>
      <w:r w:rsidR="00EC0318" w:rsidRPr="0060526E">
        <w:t>,</w:t>
      </w:r>
      <w:r w:rsidR="00437387" w:rsidRPr="0060526E">
        <w:t xml:space="preserve"> </w:t>
      </w:r>
      <w:r w:rsidR="001941A4" w:rsidRPr="0060526E">
        <w:t>pl</w:t>
      </w:r>
      <w:r w:rsidR="00437387" w:rsidRPr="0060526E">
        <w:t>an notları, parselasyon bilgisi</w:t>
      </w:r>
      <w:r w:rsidR="001941A4" w:rsidRPr="0060526E">
        <w:t xml:space="preserve"> vb.) ve fiili duru</w:t>
      </w:r>
      <w:r w:rsidR="00E1704D" w:rsidRPr="0060526E">
        <w:t>mu ayrıntılı bir şekilde açıklanır</w:t>
      </w:r>
      <w:r w:rsidR="00EC0318" w:rsidRPr="0060526E">
        <w:t>. A</w:t>
      </w:r>
      <w:r w:rsidR="001941A4" w:rsidRPr="0060526E">
        <w:t>yrıca mümkünse taşınmazın -sınırları çizilmiş vaziyett</w:t>
      </w:r>
      <w:r w:rsidRPr="0060526E">
        <w:t xml:space="preserve">e yakın çevresine göre konumunu </w:t>
      </w:r>
      <w:r w:rsidR="001941A4" w:rsidRPr="0060526E">
        <w:t xml:space="preserve">gösterir- uydu görüntüsü ile imar </w:t>
      </w:r>
      <w:r w:rsidRPr="0060526E">
        <w:t>durum belgesi</w:t>
      </w:r>
      <w:r w:rsidR="001941A4" w:rsidRPr="0060526E">
        <w:t xml:space="preserve"> gibi belgeler </w:t>
      </w:r>
      <w:r w:rsidRPr="0060526E">
        <w:t xml:space="preserve">de </w:t>
      </w:r>
      <w:r w:rsidR="00772AAB" w:rsidRPr="0060526E">
        <w:t>gösterilir</w:t>
      </w:r>
      <w:r w:rsidR="001941A4" w:rsidRPr="0060526E">
        <w:t>.</w:t>
      </w:r>
    </w:p>
    <w:p w14:paraId="018511E8" w14:textId="77777777" w:rsidR="00D303D9" w:rsidRPr="0060526E" w:rsidRDefault="00D303D9" w:rsidP="0060526E">
      <w:pPr>
        <w:jc w:val="both"/>
      </w:pPr>
    </w:p>
    <w:p w14:paraId="3B9D93AB" w14:textId="77777777" w:rsidR="00247C8D" w:rsidRPr="0060526E" w:rsidRDefault="001941A4" w:rsidP="0060526E">
      <w:pPr>
        <w:pStyle w:val="ListeParagraf"/>
        <w:ind w:left="0" w:firstLine="709"/>
        <w:jc w:val="both"/>
        <w:rPr>
          <w:b/>
        </w:rPr>
      </w:pPr>
      <w:r w:rsidRPr="0060526E">
        <w:rPr>
          <w:b/>
        </w:rPr>
        <w:t>Bil</w:t>
      </w:r>
      <w:r w:rsidR="00247C8D" w:rsidRPr="0060526E">
        <w:rPr>
          <w:b/>
        </w:rPr>
        <w:t>irkişilerden edi</w:t>
      </w:r>
      <w:r w:rsidR="00E06641" w:rsidRPr="0060526E">
        <w:rPr>
          <w:b/>
        </w:rPr>
        <w:t>ni</w:t>
      </w:r>
      <w:r w:rsidR="00247C8D" w:rsidRPr="0060526E">
        <w:rPr>
          <w:b/>
        </w:rPr>
        <w:t>lecek bilgiler</w:t>
      </w:r>
    </w:p>
    <w:p w14:paraId="2736DD11" w14:textId="3CFE8431" w:rsidR="001941A4" w:rsidRPr="0060526E" w:rsidRDefault="00247C8D" w:rsidP="0060526E">
      <w:pPr>
        <w:pStyle w:val="ListeParagraf"/>
        <w:ind w:left="0" w:firstLine="709"/>
        <w:jc w:val="both"/>
      </w:pPr>
      <w:r w:rsidRPr="0060526E">
        <w:rPr>
          <w:b/>
        </w:rPr>
        <w:t xml:space="preserve">Madde </w:t>
      </w:r>
      <w:r w:rsidR="0070010F" w:rsidRPr="0060526E">
        <w:rPr>
          <w:b/>
        </w:rPr>
        <w:t>1</w:t>
      </w:r>
      <w:r w:rsidR="00593864" w:rsidRPr="0060526E">
        <w:rPr>
          <w:b/>
        </w:rPr>
        <w:t>8</w:t>
      </w:r>
      <w:r w:rsidRPr="0060526E">
        <w:t>-</w:t>
      </w:r>
      <w:r w:rsidRPr="0060526E">
        <w:rPr>
          <w:b/>
        </w:rPr>
        <w:t xml:space="preserve"> </w:t>
      </w:r>
      <w:r w:rsidRPr="0060526E">
        <w:t>(1) Kullanılacak değe</w:t>
      </w:r>
      <w:r w:rsidR="00EC0318" w:rsidRPr="0060526E">
        <w:t>rleme yöntemleri de gözetilerek</w:t>
      </w:r>
      <w:r w:rsidRPr="0060526E">
        <w:t xml:space="preserve"> bilirkişilerden</w:t>
      </w:r>
      <w:r w:rsidR="00EC0318" w:rsidRPr="0060526E">
        <w:t>,</w:t>
      </w:r>
      <w:r w:rsidRPr="0060526E">
        <w:t xml:space="preserve"> aşağıdaki bilgilerden işin niteliğine uygun olanlar temin edilir:</w:t>
      </w:r>
    </w:p>
    <w:p w14:paraId="7ECB95C3" w14:textId="524B9C90" w:rsidR="001941A4" w:rsidRPr="0060526E" w:rsidRDefault="001941A4" w:rsidP="0060526E">
      <w:pPr>
        <w:pStyle w:val="ListeParagraf"/>
        <w:ind w:left="0" w:firstLine="705"/>
        <w:jc w:val="both"/>
      </w:pPr>
      <w:r w:rsidRPr="0060526E">
        <w:t>a</w:t>
      </w:r>
      <w:r w:rsidR="00247C8D" w:rsidRPr="0060526E">
        <w:t>)</w:t>
      </w:r>
      <w:r w:rsidRPr="0060526E">
        <w:t xml:space="preserve"> Emsal satış bilgileri: Değerlemeye konu taşınmazın bulunduğu bölgede, bilirkişinin aracılık ettiği ya da satışı hakkında bilgi sahibi olduğu emsal nitelikte bir satış işleminin olup olmadığı sorul</w:t>
      </w:r>
      <w:r w:rsidR="00247C8D" w:rsidRPr="0060526E">
        <w:t>ur</w:t>
      </w:r>
      <w:r w:rsidRPr="0060526E">
        <w:t>. Emsal satışa konu taşınmazların satış bedeli, imar durumu (ayrıldığı amaç ve yapılaşma koşulları</w:t>
      </w:r>
      <w:r w:rsidR="00772AAB" w:rsidRPr="0060526E">
        <w:t>, vb.</w:t>
      </w:r>
      <w:r w:rsidRPr="0060526E">
        <w:t>), üzerinde bina bulunup bulunmadığı, satış tarihi, mümkünse ada/parsel numarası, mümkün değilse sınırları öğrenilir.</w:t>
      </w:r>
    </w:p>
    <w:p w14:paraId="633D49B5" w14:textId="00075A36" w:rsidR="001941A4" w:rsidRPr="0060526E" w:rsidRDefault="001941A4" w:rsidP="001E28F1">
      <w:pPr>
        <w:pStyle w:val="ListeParagraf"/>
        <w:ind w:left="0" w:firstLine="705"/>
        <w:jc w:val="both"/>
      </w:pPr>
      <w:r w:rsidRPr="0060526E">
        <w:t>b</w:t>
      </w:r>
      <w:r w:rsidR="00247C8D" w:rsidRPr="0060526E">
        <w:t>)</w:t>
      </w:r>
      <w:r w:rsidRPr="0060526E">
        <w:t xml:space="preserve"> Emsal portföy bilgileri: Değerlemeye konu taşınmazın bulunduğu bölgede satışa çıkarılmış emsal nitelikteki taşınmazların bulunup bulunmadığı sorul</w:t>
      </w:r>
      <w:r w:rsidR="00247C8D" w:rsidRPr="0060526E">
        <w:t>ur</w:t>
      </w:r>
      <w:r w:rsidRPr="0060526E">
        <w:t xml:space="preserve">. Bu hususta veri edinilmesi halinde, emsal taşınmazın bilgileri </w:t>
      </w:r>
      <w:r w:rsidR="00247C8D" w:rsidRPr="0060526E">
        <w:t xml:space="preserve">(a) bendinde belirtilen şekilde </w:t>
      </w:r>
      <w:r w:rsidRPr="0060526E">
        <w:t>temin edilir.</w:t>
      </w:r>
    </w:p>
    <w:p w14:paraId="414185F0" w14:textId="1A8E6F0B" w:rsidR="00E1704D" w:rsidRPr="0060526E" w:rsidRDefault="001941A4" w:rsidP="0060526E">
      <w:pPr>
        <w:pStyle w:val="ListeParagraf"/>
        <w:ind w:left="0" w:firstLine="709"/>
        <w:jc w:val="both"/>
      </w:pPr>
      <w:r w:rsidRPr="0060526E">
        <w:t>c</w:t>
      </w:r>
      <w:r w:rsidR="00247C8D" w:rsidRPr="0060526E">
        <w:t>)</w:t>
      </w:r>
      <w:r w:rsidRPr="0060526E">
        <w:t xml:space="preserve"> Emlak piyasasına ilişkin diğer bilgiler: Kullanılması düşünülen değerleme yöntemleri gözetilerek aşağıda yer alan hususlar hakkında bilgi temin edil</w:t>
      </w:r>
      <w:r w:rsidR="00E06641" w:rsidRPr="0060526E">
        <w:t>i</w:t>
      </w:r>
      <w:r w:rsidRPr="0060526E">
        <w:t>r</w:t>
      </w:r>
      <w:r w:rsidR="009672E1" w:rsidRPr="0060526E">
        <w:t>:</w:t>
      </w:r>
      <w:r w:rsidR="00907C05" w:rsidRPr="0060526E">
        <w:t xml:space="preserve"> </w:t>
      </w:r>
      <w:r w:rsidR="009672E1" w:rsidRPr="0060526E">
        <w:t>(</w:t>
      </w:r>
      <w:r w:rsidR="00E1704D" w:rsidRPr="0060526E">
        <w:t xml:space="preserve">Bu aşamada </w:t>
      </w:r>
      <w:r w:rsidR="00772AAB" w:rsidRPr="0060526E">
        <w:t xml:space="preserve">o bölgedeki </w:t>
      </w:r>
      <w:r w:rsidR="00E1704D" w:rsidRPr="0060526E">
        <w:t>daire</w:t>
      </w:r>
      <w:r w:rsidR="00772AAB" w:rsidRPr="0060526E">
        <w:t>, işyeri, vb. yerlerin</w:t>
      </w:r>
      <w:r w:rsidR="00E1704D" w:rsidRPr="0060526E">
        <w:t xml:space="preserve"> satış fiyatı ve kira bedellerinin kaç</w:t>
      </w:r>
      <w:r w:rsidR="009672E1" w:rsidRPr="0060526E">
        <w:t xml:space="preserve"> metrekare</w:t>
      </w:r>
      <w:r w:rsidR="00E1704D" w:rsidRPr="0060526E">
        <w:t xml:space="preserve">lik bir daire için geçerli olduğu ayrıca sorgulanır. </w:t>
      </w:r>
      <w:r w:rsidR="009672E1" w:rsidRPr="0060526E">
        <w:t>Bu</w:t>
      </w:r>
      <w:r w:rsidR="00C5532F" w:rsidRPr="0060526E">
        <w:t xml:space="preserve"> bilgiler </w:t>
      </w:r>
      <w:r w:rsidR="009672E1" w:rsidRPr="0060526E">
        <w:t>metrekare</w:t>
      </w:r>
      <w:r w:rsidR="00E1704D" w:rsidRPr="0060526E">
        <w:t xml:space="preserve"> birim fiyatı olarak da temin edilebilir.</w:t>
      </w:r>
      <w:r w:rsidR="009672E1" w:rsidRPr="0060526E">
        <w:t>)</w:t>
      </w:r>
    </w:p>
    <w:p w14:paraId="09BC1238" w14:textId="3B97BC8F" w:rsidR="001941A4" w:rsidRPr="0060526E" w:rsidRDefault="00906EE2" w:rsidP="0060526E">
      <w:pPr>
        <w:pStyle w:val="ListeParagraf"/>
        <w:ind w:left="0" w:firstLine="709"/>
        <w:jc w:val="both"/>
      </w:pPr>
      <w:r w:rsidRPr="0060526E">
        <w:t>1)</w:t>
      </w:r>
      <w:r w:rsidR="001941A4" w:rsidRPr="0060526E">
        <w:t xml:space="preserve"> Taşınmaz üzerine yapılacak yeni bir inşaattaki ortalama daire</w:t>
      </w:r>
      <w:r w:rsidR="00AB10F3" w:rsidRPr="0060526E">
        <w:t>,</w:t>
      </w:r>
      <w:r w:rsidR="001941A4" w:rsidRPr="0060526E">
        <w:t xml:space="preserve"> </w:t>
      </w:r>
      <w:r w:rsidR="00AB10F3" w:rsidRPr="0060526E">
        <w:t xml:space="preserve">işyeri, vb. yerlerin </w:t>
      </w:r>
      <w:r w:rsidR="001941A4" w:rsidRPr="0060526E">
        <w:t xml:space="preserve">satış fiyatları, </w:t>
      </w:r>
    </w:p>
    <w:p w14:paraId="0F13B382" w14:textId="47270C96" w:rsidR="001941A4" w:rsidRPr="0060526E" w:rsidRDefault="00906EE2" w:rsidP="0060526E">
      <w:pPr>
        <w:pStyle w:val="ListeParagraf"/>
        <w:ind w:left="0" w:firstLine="709"/>
        <w:jc w:val="both"/>
      </w:pPr>
      <w:r w:rsidRPr="0060526E">
        <w:t>2)</w:t>
      </w:r>
      <w:r w:rsidR="001941A4" w:rsidRPr="0060526E">
        <w:t xml:space="preserve"> Taşınmaz üzerine yapılacak yeni bir inşaattaki ortalama daire</w:t>
      </w:r>
      <w:r w:rsidR="00C5532F" w:rsidRPr="0060526E">
        <w:t>, işyeri, vb. yerlerin</w:t>
      </w:r>
      <w:r w:rsidR="001941A4" w:rsidRPr="0060526E">
        <w:t xml:space="preserve"> aylık kira bedel</w:t>
      </w:r>
      <w:r w:rsidR="00EC0318" w:rsidRPr="0060526E">
        <w:t>ler</w:t>
      </w:r>
      <w:r w:rsidR="001941A4" w:rsidRPr="0060526E">
        <w:t>i,</w:t>
      </w:r>
    </w:p>
    <w:p w14:paraId="01DA2872" w14:textId="34620A16" w:rsidR="001941A4" w:rsidRPr="0060526E" w:rsidRDefault="00906EE2" w:rsidP="0060526E">
      <w:pPr>
        <w:pStyle w:val="ListeParagraf"/>
        <w:jc w:val="both"/>
      </w:pPr>
      <w:r w:rsidRPr="0060526E">
        <w:t>3)</w:t>
      </w:r>
      <w:r w:rsidR="00E1704D" w:rsidRPr="0060526E">
        <w:t xml:space="preserve"> </w:t>
      </w:r>
      <w:r w:rsidR="001941A4" w:rsidRPr="0060526E">
        <w:t>Değerlemeye konu taşınmazın bulunduğu bölgedeki kat karşılığı inşaat arsa payları,</w:t>
      </w:r>
    </w:p>
    <w:p w14:paraId="294E42F4" w14:textId="3029BA7F" w:rsidR="001941A4" w:rsidRPr="0060526E" w:rsidRDefault="00906EE2" w:rsidP="0060526E">
      <w:pPr>
        <w:pStyle w:val="ListeParagraf"/>
        <w:jc w:val="both"/>
      </w:pPr>
      <w:r w:rsidRPr="0060526E">
        <w:t>4)</w:t>
      </w:r>
      <w:r w:rsidR="00E1704D" w:rsidRPr="0060526E">
        <w:t xml:space="preserve"> </w:t>
      </w:r>
      <w:r w:rsidR="001941A4" w:rsidRPr="0060526E">
        <w:t>Yapı</w:t>
      </w:r>
      <w:r w:rsidR="00E06641" w:rsidRPr="0060526E">
        <w:t xml:space="preserve"> birim maliyetleri</w:t>
      </w:r>
      <w:r w:rsidR="001941A4" w:rsidRPr="0060526E">
        <w:t>.</w:t>
      </w:r>
    </w:p>
    <w:p w14:paraId="3A6B648F" w14:textId="77777777" w:rsidR="001941A4" w:rsidRPr="0060526E" w:rsidRDefault="00E06641" w:rsidP="0060526E">
      <w:pPr>
        <w:pStyle w:val="ListeParagraf"/>
        <w:ind w:left="0" w:firstLine="709"/>
        <w:jc w:val="both"/>
      </w:pPr>
      <w:r w:rsidRPr="0060526E">
        <w:t>ç)</w:t>
      </w:r>
      <w:r w:rsidR="001941A4" w:rsidRPr="0060526E">
        <w:t xml:space="preserve"> Değer kıyaslaması: Değerlemeye konu taşınmazın bulunduğu bölgede güçlü bir emlak piyasası oluşmamış olmasından dolayı emsal bulunamaması ve/veya başka bölgede daha yoğun emsal bulunması durumunda</w:t>
      </w:r>
      <w:r w:rsidRPr="0060526E">
        <w:t xml:space="preserve"> bu emsal bilgileri ile birlikte</w:t>
      </w:r>
      <w:r w:rsidR="001941A4" w:rsidRPr="0060526E">
        <w:t xml:space="preserve"> bilirkişiden değer kıyaslaması yapılması istenir.</w:t>
      </w:r>
    </w:p>
    <w:p w14:paraId="44FD8B3B" w14:textId="13201394" w:rsidR="001941A4" w:rsidRPr="0060526E" w:rsidRDefault="001941A4" w:rsidP="0060526E">
      <w:pPr>
        <w:pStyle w:val="ListeParagraf"/>
        <w:ind w:left="0" w:firstLine="705"/>
        <w:jc w:val="both"/>
      </w:pPr>
      <w:r w:rsidRPr="0060526E">
        <w:t>d</w:t>
      </w:r>
      <w:r w:rsidR="00E06641" w:rsidRPr="0060526E">
        <w:t>)</w:t>
      </w:r>
      <w:r w:rsidRPr="0060526E">
        <w:t xml:space="preserve"> Fiyat hareketleri: </w:t>
      </w:r>
      <w:r w:rsidR="00DE126B" w:rsidRPr="0060526E">
        <w:t>Muhtelif kaynaklardan t</w:t>
      </w:r>
      <w:r w:rsidRPr="0060526E">
        <w:t>emin edilecek emsal satış bilgilerinin daha önceki yıllara ait olabileceği dikkate alınarak, son yıllardaki emlak piyasası fiyat değişim oranları ve nedenleri öğrenil</w:t>
      </w:r>
      <w:r w:rsidR="00AB10F3" w:rsidRPr="0060526E">
        <w:t>ir</w:t>
      </w:r>
      <w:r w:rsidRPr="0060526E">
        <w:t>.</w:t>
      </w:r>
    </w:p>
    <w:p w14:paraId="4DD322A3" w14:textId="1EF4734F" w:rsidR="001941A4" w:rsidRPr="0060526E" w:rsidRDefault="001941A4" w:rsidP="0060526E">
      <w:pPr>
        <w:pStyle w:val="ListeParagraf"/>
        <w:ind w:left="0" w:firstLine="709"/>
        <w:jc w:val="both"/>
      </w:pPr>
      <w:r w:rsidRPr="0060526E">
        <w:t>e</w:t>
      </w:r>
      <w:r w:rsidR="00E06641" w:rsidRPr="0060526E">
        <w:t>)</w:t>
      </w:r>
      <w:r w:rsidRPr="0060526E">
        <w:t xml:space="preserve"> Değerlemeye konu taşınmazın </w:t>
      </w:r>
      <w:r w:rsidR="00561F42" w:rsidRPr="0060526E">
        <w:t>metrekare</w:t>
      </w:r>
      <w:r w:rsidR="000250AD" w:rsidRPr="0060526E">
        <w:t xml:space="preserve"> </w:t>
      </w:r>
      <w:r w:rsidRPr="0060526E">
        <w:t xml:space="preserve">satış bedeli: Değerleme konusu taşınmaza ilişkin tüm </w:t>
      </w:r>
      <w:r w:rsidR="00561F42" w:rsidRPr="0060526E">
        <w:t xml:space="preserve">özellikler </w:t>
      </w:r>
      <w:r w:rsidRPr="0060526E">
        <w:t xml:space="preserve">birlikte değerlendirildiğinde taşınmazın </w:t>
      </w:r>
      <w:r w:rsidR="00561F42" w:rsidRPr="0060526E">
        <w:t xml:space="preserve">metrekare </w:t>
      </w:r>
      <w:r w:rsidRPr="0060526E">
        <w:t>satış bedelinin ne olabileceği sorul</w:t>
      </w:r>
      <w:r w:rsidR="00E06641" w:rsidRPr="0060526E">
        <w:t>ur</w:t>
      </w:r>
      <w:r w:rsidRPr="0060526E">
        <w:t>. Bilirkişiler tarafından verilen diğer bilgi</w:t>
      </w:r>
      <w:r w:rsidR="009A57A2" w:rsidRPr="0060526E">
        <w:t>ler ile beyan edilen birim bedel</w:t>
      </w:r>
      <w:r w:rsidRPr="0060526E">
        <w:t xml:space="preserve"> arasında çelişki olduğu kanaatine varılırsa, bu durumun izah edilmesi isten</w:t>
      </w:r>
      <w:r w:rsidR="00E06641" w:rsidRPr="0060526E">
        <w:t>i</w:t>
      </w:r>
      <w:r w:rsidRPr="0060526E">
        <w:t>r.</w:t>
      </w:r>
    </w:p>
    <w:p w14:paraId="0215F166" w14:textId="77777777" w:rsidR="00D303D9" w:rsidRDefault="00D303D9" w:rsidP="0060526E">
      <w:pPr>
        <w:ind w:firstLine="708"/>
        <w:jc w:val="both"/>
      </w:pPr>
      <w:r w:rsidRPr="0060526E">
        <w:t>f) Bilirkişi ile yapılan görüşmelerde, ilana konu taşınmazlar için talep edilen bedellere ilişkin indirim payının olup olmadığı hususu açıklığa kavuşturtulur.</w:t>
      </w:r>
    </w:p>
    <w:p w14:paraId="7A320D50" w14:textId="77777777" w:rsidR="0060526E" w:rsidRDefault="0060526E" w:rsidP="0060526E">
      <w:pPr>
        <w:jc w:val="both"/>
      </w:pPr>
    </w:p>
    <w:p w14:paraId="3CD28C2A" w14:textId="77777777" w:rsidR="0060526E" w:rsidRPr="0060526E" w:rsidRDefault="0060526E" w:rsidP="0060526E">
      <w:pPr>
        <w:jc w:val="both"/>
      </w:pPr>
    </w:p>
    <w:p w14:paraId="37E496A4" w14:textId="6517688E" w:rsidR="00247C8D" w:rsidRPr="0060526E" w:rsidRDefault="00247C8D" w:rsidP="0060526E">
      <w:pPr>
        <w:pStyle w:val="ListeParagraf"/>
        <w:ind w:left="0" w:firstLine="709"/>
        <w:jc w:val="both"/>
      </w:pPr>
      <w:r w:rsidRPr="0060526E">
        <w:t xml:space="preserve">(2) Bu bilgiler tutanağa bağlanarak araştırmayı yapan personel ve bilirkişi tarafından imzalanır. Bilirkişinin imzadan imtina etmesi halinde </w:t>
      </w:r>
      <w:r w:rsidR="00AB10F3" w:rsidRPr="0060526E">
        <w:t>bu</w:t>
      </w:r>
      <w:r w:rsidRPr="0060526E">
        <w:t xml:space="preserve"> durum tutanakta belirtilir.</w:t>
      </w:r>
    </w:p>
    <w:p w14:paraId="5773D9BC" w14:textId="58C543D0" w:rsidR="00334FE3" w:rsidRPr="0060526E" w:rsidRDefault="00334FE3" w:rsidP="0060526E">
      <w:pPr>
        <w:pStyle w:val="ListeParagraf"/>
        <w:ind w:left="0" w:firstLine="709"/>
        <w:jc w:val="both"/>
      </w:pPr>
      <w:r w:rsidRPr="0060526E">
        <w:t xml:space="preserve">(3) </w:t>
      </w:r>
      <w:r w:rsidR="00C87269" w:rsidRPr="0060526E">
        <w:t>Bilirkişi olarak görüşlerine başvurulan m</w:t>
      </w:r>
      <w:r w:rsidRPr="0060526E">
        <w:t>uhtardan yalnızca taşınmazın bulunduğu bölge</w:t>
      </w:r>
      <w:r w:rsidR="00C87269" w:rsidRPr="0060526E">
        <w:t xml:space="preserve"> ve emlak piyasası </w:t>
      </w:r>
      <w:r w:rsidRPr="0060526E">
        <w:t xml:space="preserve">hakkında bilgi edinilir. </w:t>
      </w:r>
      <w:r w:rsidR="00EC0318" w:rsidRPr="0060526E">
        <w:t>D</w:t>
      </w:r>
      <w:r w:rsidRPr="0060526E">
        <w:t>e</w:t>
      </w:r>
      <w:r w:rsidR="009A57A2" w:rsidRPr="0060526E">
        <w:t>ğerlemeye konu taşınmaz</w:t>
      </w:r>
      <w:r w:rsidRPr="0060526E">
        <w:t xml:space="preserve"> hakkında doğrudan bedel sorulması yoluna gidilmez.</w:t>
      </w:r>
    </w:p>
    <w:p w14:paraId="062BED42" w14:textId="77777777" w:rsidR="0060526E" w:rsidRPr="0060526E" w:rsidRDefault="0060526E" w:rsidP="0060526E">
      <w:pPr>
        <w:jc w:val="both"/>
      </w:pPr>
    </w:p>
    <w:p w14:paraId="2791C4B1" w14:textId="77777777" w:rsidR="00CC4381" w:rsidRPr="0060526E" w:rsidRDefault="00CC4381" w:rsidP="0060526E">
      <w:pPr>
        <w:pStyle w:val="ListeParagraf"/>
        <w:ind w:left="0" w:firstLine="708"/>
        <w:jc w:val="both"/>
        <w:rPr>
          <w:b/>
        </w:rPr>
      </w:pPr>
      <w:r w:rsidRPr="0060526E">
        <w:rPr>
          <w:b/>
        </w:rPr>
        <w:t>Diğer hususlar</w:t>
      </w:r>
    </w:p>
    <w:p w14:paraId="1E337CD7" w14:textId="2554B04F" w:rsidR="00534236" w:rsidRPr="0060526E" w:rsidRDefault="0070010F" w:rsidP="0060526E">
      <w:pPr>
        <w:pStyle w:val="ListeParagraf"/>
        <w:ind w:left="0" w:firstLine="709"/>
        <w:jc w:val="both"/>
      </w:pPr>
      <w:r w:rsidRPr="0060526E">
        <w:rPr>
          <w:b/>
        </w:rPr>
        <w:t>Madde 1</w:t>
      </w:r>
      <w:r w:rsidR="00593864" w:rsidRPr="0060526E">
        <w:rPr>
          <w:b/>
        </w:rPr>
        <w:t>9</w:t>
      </w:r>
      <w:r w:rsidRPr="0060526E">
        <w:t>-</w:t>
      </w:r>
      <w:r w:rsidRPr="0060526E">
        <w:rPr>
          <w:b/>
        </w:rPr>
        <w:t xml:space="preserve"> </w:t>
      </w:r>
      <w:r w:rsidRPr="0060526E">
        <w:t>(1)</w:t>
      </w:r>
      <w:r w:rsidR="00534236" w:rsidRPr="0060526E">
        <w:t xml:space="preserve"> </w:t>
      </w:r>
      <w:r w:rsidR="00CC4381" w:rsidRPr="0060526E">
        <w:t xml:space="preserve">Taşınmazın bulunduğu bölgede </w:t>
      </w:r>
      <w:r w:rsidR="00FF147D" w:rsidRPr="0060526E">
        <w:t xml:space="preserve">bilgisine başvurulabilecek olan </w:t>
      </w:r>
      <w:r w:rsidR="00CC4381" w:rsidRPr="0060526E">
        <w:t>emlak</w:t>
      </w:r>
      <w:r w:rsidR="00186EFA" w:rsidRPr="0060526E">
        <w:t>çılar</w:t>
      </w:r>
      <w:r w:rsidR="00CC4381" w:rsidRPr="0060526E">
        <w:t xml:space="preserve"> veya diğer </w:t>
      </w:r>
      <w:r w:rsidR="00AB10F3" w:rsidRPr="0060526E">
        <w:t xml:space="preserve">gerçek ve tüzel </w:t>
      </w:r>
      <w:r w:rsidR="00CC4381" w:rsidRPr="0060526E">
        <w:t>kişi</w:t>
      </w:r>
      <w:r w:rsidR="00AB10F3" w:rsidRPr="0060526E">
        <w:t>lerin</w:t>
      </w:r>
      <w:r w:rsidR="00CC4381" w:rsidRPr="0060526E">
        <w:t xml:space="preserve"> yoğunluğuna ilişkin bilgiler </w:t>
      </w:r>
      <w:r w:rsidR="00AB10F3" w:rsidRPr="0060526E">
        <w:t xml:space="preserve">değerleme </w:t>
      </w:r>
      <w:r w:rsidR="00C975B8" w:rsidRPr="0060526E">
        <w:t>rapor</w:t>
      </w:r>
      <w:r w:rsidR="00AB10F3" w:rsidRPr="0060526E">
        <w:t>unda</w:t>
      </w:r>
      <w:r w:rsidR="00FF147D" w:rsidRPr="0060526E">
        <w:t xml:space="preserve"> </w:t>
      </w:r>
      <w:r w:rsidR="00C975B8" w:rsidRPr="0060526E">
        <w:t>/</w:t>
      </w:r>
      <w:r w:rsidR="00AB10F3" w:rsidRPr="0060526E">
        <w:t xml:space="preserve"> tahmin edilen bedel tespit raporunda </w:t>
      </w:r>
      <w:r w:rsidR="00CC4381" w:rsidRPr="0060526E">
        <w:t>belirtilir.</w:t>
      </w:r>
    </w:p>
    <w:p w14:paraId="384902F9" w14:textId="77777777" w:rsidR="00CC4381" w:rsidRPr="0060526E" w:rsidRDefault="00534236" w:rsidP="0060526E">
      <w:pPr>
        <w:pStyle w:val="ListeParagraf"/>
        <w:ind w:left="0" w:firstLine="709"/>
        <w:jc w:val="both"/>
      </w:pPr>
      <w:r w:rsidRPr="0060526E">
        <w:t>(2) B</w:t>
      </w:r>
      <w:r w:rsidR="00CC4381" w:rsidRPr="0060526E">
        <w:t>ilgisine başvurulan bilirkişiler</w:t>
      </w:r>
      <w:r w:rsidRPr="0060526E">
        <w:t>in nerede faaliyet gösterdiği</w:t>
      </w:r>
      <w:r w:rsidR="00CC4381" w:rsidRPr="0060526E">
        <w:t xml:space="preserve"> (il, ilçe) ile bu kişilerin taşınmaz pi</w:t>
      </w:r>
      <w:r w:rsidRPr="0060526E">
        <w:t>yasası hakkındaki yeterliliği</w:t>
      </w:r>
      <w:r w:rsidR="002C559C" w:rsidRPr="0060526E">
        <w:t xml:space="preserve"> (özellikle kaç yıldır f</w:t>
      </w:r>
      <w:r w:rsidR="009F11BC" w:rsidRPr="0060526E">
        <w:t>a</w:t>
      </w:r>
      <w:r w:rsidRPr="0060526E">
        <w:t>aliyette bulunduğu,</w:t>
      </w:r>
      <w:r w:rsidR="002C559C" w:rsidRPr="0060526E">
        <w:t xml:space="preserve"> daha önce yaptığı işler</w:t>
      </w:r>
      <w:r w:rsidRPr="0060526E">
        <w:t xml:space="preserve"> vb.</w:t>
      </w:r>
      <w:r w:rsidR="002C559C" w:rsidRPr="0060526E">
        <w:t>)</w:t>
      </w:r>
      <w:r w:rsidR="00CC4381" w:rsidRPr="0060526E">
        <w:t xml:space="preserve"> </w:t>
      </w:r>
      <w:r w:rsidR="00AB10F3" w:rsidRPr="0060526E">
        <w:t xml:space="preserve">değerleme </w:t>
      </w:r>
      <w:r w:rsidRPr="0060526E">
        <w:t>rapor</w:t>
      </w:r>
      <w:r w:rsidR="00AB10F3" w:rsidRPr="0060526E">
        <w:t>un</w:t>
      </w:r>
      <w:r w:rsidRPr="0060526E">
        <w:t>da</w:t>
      </w:r>
      <w:r w:rsidR="00FF147D" w:rsidRPr="0060526E">
        <w:t xml:space="preserve"> </w:t>
      </w:r>
      <w:r w:rsidRPr="0060526E">
        <w:t>/</w:t>
      </w:r>
      <w:r w:rsidR="00AB10F3" w:rsidRPr="0060526E">
        <w:t xml:space="preserve"> tahmin edilen bedel tespit raporunda </w:t>
      </w:r>
      <w:r w:rsidRPr="0060526E">
        <w:t>belirtilir.</w:t>
      </w:r>
    </w:p>
    <w:p w14:paraId="6403CD24" w14:textId="3F4386DD" w:rsidR="00CC4381" w:rsidRPr="0060526E" w:rsidRDefault="00051BC2" w:rsidP="0060526E">
      <w:pPr>
        <w:pStyle w:val="ListeParagraf"/>
        <w:ind w:left="0" w:firstLine="709"/>
        <w:jc w:val="both"/>
      </w:pPr>
      <w:r w:rsidRPr="0060526E">
        <w:t xml:space="preserve">(3) </w:t>
      </w:r>
      <w:r w:rsidR="00CC4381" w:rsidRPr="0060526E">
        <w:t>Bilirkişiden aynı taşınmaz hakkında daha önce satış bedeli hakkında bilgi alın</w:t>
      </w:r>
      <w:r w:rsidRPr="0060526E">
        <w:t>dığı durumlarda,</w:t>
      </w:r>
      <w:r w:rsidR="00CC4381" w:rsidRPr="0060526E">
        <w:t xml:space="preserve"> yeni alınan değer önceki değerden farklılık gösteriyorsa bu</w:t>
      </w:r>
      <w:r w:rsidRPr="0060526E">
        <w:t>n</w:t>
      </w:r>
      <w:r w:rsidR="00CC4381" w:rsidRPr="0060526E">
        <w:t>un nedenleri</w:t>
      </w:r>
      <w:r w:rsidRPr="0060526E">
        <w:t xml:space="preserve"> (aynı </w:t>
      </w:r>
      <w:r w:rsidR="00186EFA" w:rsidRPr="0060526E">
        <w:t>emlakçıda</w:t>
      </w:r>
      <w:r w:rsidRPr="0060526E">
        <w:t xml:space="preserve"> çalışan farklı kişilerden bilgi alınması vb.)</w:t>
      </w:r>
      <w:r w:rsidR="00CC4381" w:rsidRPr="0060526E">
        <w:t xml:space="preserve"> tutanakta açıklanır.</w:t>
      </w:r>
    </w:p>
    <w:p w14:paraId="00E1D13F" w14:textId="6C803182" w:rsidR="00F040EF" w:rsidRPr="0060526E" w:rsidRDefault="00626868" w:rsidP="0060526E">
      <w:pPr>
        <w:pStyle w:val="ListeParagraf"/>
        <w:ind w:left="0" w:firstLine="709"/>
        <w:jc w:val="both"/>
      </w:pPr>
      <w:r w:rsidRPr="0060526E">
        <w:t xml:space="preserve">(4) </w:t>
      </w:r>
      <w:r w:rsidR="0048472E" w:rsidRPr="0060526E">
        <w:t>Doğrudan satışa,</w:t>
      </w:r>
      <w:r w:rsidR="00F040EF" w:rsidRPr="0060526E">
        <w:t xml:space="preserve"> alıma ve</w:t>
      </w:r>
      <w:r w:rsidR="0048472E" w:rsidRPr="0060526E">
        <w:t>ya</w:t>
      </w:r>
      <w:r w:rsidR="00F040EF" w:rsidRPr="0060526E">
        <w:t xml:space="preserve"> trampaya konu taşınmazların bedel tespitleri yapılırken, muhatapların bedele iliş</w:t>
      </w:r>
      <w:r w:rsidR="0048472E" w:rsidRPr="0060526E">
        <w:t xml:space="preserve">kin görüş ve düşünceleri </w:t>
      </w:r>
      <w:r w:rsidR="00561F42" w:rsidRPr="0060526E">
        <w:t xml:space="preserve">ile bedel tespitinde kullanılması istenilen belgeler </w:t>
      </w:r>
      <w:r w:rsidR="0048472E" w:rsidRPr="0060526E">
        <w:t>alınır.</w:t>
      </w:r>
    </w:p>
    <w:p w14:paraId="539012AF" w14:textId="77777777" w:rsidR="00B5162A" w:rsidRPr="0060526E" w:rsidRDefault="00B5162A" w:rsidP="0060526E">
      <w:pPr>
        <w:jc w:val="center"/>
      </w:pPr>
    </w:p>
    <w:p w14:paraId="1423426F" w14:textId="695FAEEF" w:rsidR="001941A4" w:rsidRPr="0060526E" w:rsidRDefault="00FF147D" w:rsidP="0060526E">
      <w:pPr>
        <w:pStyle w:val="ListeParagraf"/>
        <w:ind w:left="0"/>
        <w:jc w:val="center"/>
        <w:rPr>
          <w:b/>
        </w:rPr>
      </w:pPr>
      <w:r w:rsidRPr="0060526E">
        <w:rPr>
          <w:b/>
        </w:rPr>
        <w:t>BEŞİNCİ</w:t>
      </w:r>
      <w:r w:rsidR="0002689E" w:rsidRPr="0060526E">
        <w:rPr>
          <w:b/>
        </w:rPr>
        <w:t xml:space="preserve"> </w:t>
      </w:r>
      <w:r w:rsidR="001941A4" w:rsidRPr="0060526E">
        <w:rPr>
          <w:b/>
        </w:rPr>
        <w:t>BÖLÜM</w:t>
      </w:r>
    </w:p>
    <w:p w14:paraId="27B85B57" w14:textId="77777777" w:rsidR="001941A4" w:rsidRPr="0060526E" w:rsidRDefault="001941A4" w:rsidP="0060526E">
      <w:pPr>
        <w:pStyle w:val="ListeParagraf"/>
        <w:ind w:left="0"/>
        <w:jc w:val="center"/>
        <w:rPr>
          <w:b/>
        </w:rPr>
      </w:pPr>
      <w:r w:rsidRPr="0060526E">
        <w:rPr>
          <w:b/>
        </w:rPr>
        <w:t>En Etkin ve Verimli Kullanım Analizi</w:t>
      </w:r>
    </w:p>
    <w:p w14:paraId="6694E93A" w14:textId="77777777" w:rsidR="001941A4" w:rsidRPr="0060526E" w:rsidRDefault="001941A4" w:rsidP="0060526E">
      <w:pPr>
        <w:pStyle w:val="ListeParagraf"/>
        <w:ind w:left="0"/>
        <w:jc w:val="center"/>
      </w:pPr>
    </w:p>
    <w:p w14:paraId="79C440FD" w14:textId="77777777" w:rsidR="00193730" w:rsidRPr="0060526E" w:rsidRDefault="00193730" w:rsidP="0060526E">
      <w:pPr>
        <w:ind w:firstLine="709"/>
        <w:jc w:val="both"/>
        <w:rPr>
          <w:b/>
        </w:rPr>
      </w:pPr>
      <w:r w:rsidRPr="0060526E">
        <w:rPr>
          <w:b/>
        </w:rPr>
        <w:t>Analizin kapsamı</w:t>
      </w:r>
    </w:p>
    <w:p w14:paraId="4ACA7F09" w14:textId="77FACAAC" w:rsidR="00193730" w:rsidRPr="0060526E" w:rsidRDefault="00193730" w:rsidP="0060526E">
      <w:pPr>
        <w:ind w:firstLine="709"/>
        <w:jc w:val="both"/>
      </w:pPr>
      <w:r w:rsidRPr="0060526E">
        <w:rPr>
          <w:b/>
        </w:rPr>
        <w:t xml:space="preserve">Madde </w:t>
      </w:r>
      <w:r w:rsidR="00593864" w:rsidRPr="0060526E">
        <w:rPr>
          <w:b/>
        </w:rPr>
        <w:t>20</w:t>
      </w:r>
      <w:r w:rsidRPr="0060526E">
        <w:t>-</w:t>
      </w:r>
      <w:r w:rsidRPr="0060526E">
        <w:rPr>
          <w:b/>
        </w:rPr>
        <w:t xml:space="preserve"> </w:t>
      </w:r>
      <w:r w:rsidRPr="0060526E">
        <w:t>(1) Taşınmazın</w:t>
      </w:r>
      <w:r w:rsidR="005C6CD5" w:rsidRPr="0060526E">
        <w:t>;</w:t>
      </w:r>
      <w:r w:rsidRPr="0060526E">
        <w:t xml:space="preserve"> fiziki olarak mümkün, finansal </w:t>
      </w:r>
      <w:r w:rsidR="00EC0318" w:rsidRPr="0060526E">
        <w:t>olarak gerçekleştirilebilir</w:t>
      </w:r>
      <w:r w:rsidRPr="0060526E">
        <w:t xml:space="preserve">,  </w:t>
      </w:r>
      <w:r w:rsidR="005C6CD5" w:rsidRPr="0060526E">
        <w:t xml:space="preserve">mevzuatınca </w:t>
      </w:r>
      <w:r w:rsidRPr="0060526E">
        <w:t xml:space="preserve">izin verilen ve </w:t>
      </w:r>
      <w:r w:rsidR="00163E15" w:rsidRPr="0060526E">
        <w:t xml:space="preserve">makul </w:t>
      </w:r>
      <w:r w:rsidRPr="0060526E">
        <w:t>değerine ulaştıran en olası kullanımı belirlenir.</w:t>
      </w:r>
      <w:r w:rsidR="00C5532F" w:rsidRPr="0060526E">
        <w:t xml:space="preserve"> </w:t>
      </w:r>
      <w:r w:rsidRPr="0060526E">
        <w:t>Bu kullanım esas olarak</w:t>
      </w:r>
      <w:r w:rsidR="005C6CD5" w:rsidRPr="0060526E">
        <w:t>;</w:t>
      </w:r>
      <w:r w:rsidRPr="0060526E">
        <w:t xml:space="preserve"> taşınmazın belirlenmiş olan fiili durum, tapu </w:t>
      </w:r>
      <w:r w:rsidR="00063874" w:rsidRPr="0060526E">
        <w:t>kütük</w:t>
      </w:r>
      <w:r w:rsidRPr="0060526E">
        <w:t xml:space="preserve"> ve imar durum bilgileri birlikte ve </w:t>
      </w:r>
      <w:r w:rsidR="004F6454" w:rsidRPr="0060526E">
        <w:t>ayrıntılı olarak analiz edilmek suretiyle</w:t>
      </w:r>
      <w:r w:rsidRPr="0060526E">
        <w:t xml:space="preserve"> belirlenir.</w:t>
      </w:r>
    </w:p>
    <w:p w14:paraId="7D2A91B7" w14:textId="77777777" w:rsidR="0060526E" w:rsidRPr="0060526E" w:rsidRDefault="0060526E" w:rsidP="0060526E">
      <w:pPr>
        <w:jc w:val="both"/>
      </w:pPr>
    </w:p>
    <w:p w14:paraId="0635AEB5" w14:textId="3EBB4249" w:rsidR="003E4AA4" w:rsidRPr="0060526E" w:rsidRDefault="003E4AA4" w:rsidP="0060526E">
      <w:pPr>
        <w:pStyle w:val="ListeParagraf"/>
        <w:ind w:left="0" w:firstLine="708"/>
        <w:jc w:val="both"/>
        <w:rPr>
          <w:b/>
        </w:rPr>
      </w:pPr>
      <w:r w:rsidRPr="0060526E">
        <w:rPr>
          <w:b/>
        </w:rPr>
        <w:t>Fiili durumun analizi</w:t>
      </w:r>
    </w:p>
    <w:p w14:paraId="547C0CAD" w14:textId="53780966" w:rsidR="00081B7F" w:rsidRPr="0060526E" w:rsidRDefault="00081B7F" w:rsidP="0060526E">
      <w:pPr>
        <w:pStyle w:val="ListeParagraf"/>
        <w:ind w:left="0" w:firstLine="708"/>
        <w:jc w:val="both"/>
      </w:pPr>
      <w:r w:rsidRPr="0060526E">
        <w:rPr>
          <w:b/>
        </w:rPr>
        <w:t xml:space="preserve">Madde </w:t>
      </w:r>
      <w:r w:rsidR="00593864" w:rsidRPr="0060526E">
        <w:rPr>
          <w:b/>
        </w:rPr>
        <w:t>2</w:t>
      </w:r>
      <w:r w:rsidRPr="0060526E">
        <w:rPr>
          <w:b/>
        </w:rPr>
        <w:t>1</w:t>
      </w:r>
      <w:r w:rsidRPr="0060526E">
        <w:t>-</w:t>
      </w:r>
      <w:r w:rsidRPr="0060526E">
        <w:rPr>
          <w:b/>
        </w:rPr>
        <w:t xml:space="preserve"> </w:t>
      </w:r>
      <w:r w:rsidRPr="0060526E">
        <w:t xml:space="preserve">(1) </w:t>
      </w:r>
      <w:r w:rsidR="001941A4" w:rsidRPr="0060526E">
        <w:t>Taşınmazın</w:t>
      </w:r>
      <w:r w:rsidR="008B3231" w:rsidRPr="0060526E">
        <w:t xml:space="preserve"> fiziki </w:t>
      </w:r>
      <w:r w:rsidR="00626868" w:rsidRPr="0060526E">
        <w:t>özellikleri</w:t>
      </w:r>
      <w:r w:rsidR="008D0802" w:rsidRPr="0060526E">
        <w:t>nin, taşınmazın değerine olumlu ve olumsuz etkileri</w:t>
      </w:r>
      <w:r w:rsidR="001941A4" w:rsidRPr="0060526E">
        <w:t xml:space="preserve"> </w:t>
      </w:r>
      <w:r w:rsidR="00B4322D" w:rsidRPr="0060526E">
        <w:t>belirlenir.</w:t>
      </w:r>
    </w:p>
    <w:p w14:paraId="5DF6A143" w14:textId="07E9D5D2" w:rsidR="008D0802" w:rsidRPr="0060526E" w:rsidRDefault="00266C6F" w:rsidP="0060526E">
      <w:pPr>
        <w:pStyle w:val="ListeParagraf"/>
        <w:ind w:left="0" w:firstLine="708"/>
        <w:jc w:val="both"/>
      </w:pPr>
      <w:r w:rsidRPr="0060526E">
        <w:t>(2) Bu aşamada</w:t>
      </w:r>
      <w:r w:rsidR="008D0802" w:rsidRPr="0060526E">
        <w:t>;</w:t>
      </w:r>
    </w:p>
    <w:p w14:paraId="35FF2828" w14:textId="4FECEBA6" w:rsidR="00D95F30" w:rsidRPr="0060526E" w:rsidRDefault="008D0802" w:rsidP="0060526E">
      <w:pPr>
        <w:pStyle w:val="ListeParagraf"/>
        <w:ind w:left="0" w:firstLine="708"/>
        <w:jc w:val="both"/>
      </w:pPr>
      <w:r w:rsidRPr="0060526E">
        <w:t>a)</w:t>
      </w:r>
      <w:r w:rsidR="00081B7F" w:rsidRPr="0060526E">
        <w:t xml:space="preserve"> B</w:t>
      </w:r>
      <w:r w:rsidR="00D95F30" w:rsidRPr="0060526E">
        <w:t>üyük yüzölçümlü taşınmazlar</w:t>
      </w:r>
      <w:r w:rsidRPr="0060526E">
        <w:t>a</w:t>
      </w:r>
      <w:r w:rsidR="00D95F30" w:rsidRPr="0060526E">
        <w:t xml:space="preserve"> </w:t>
      </w:r>
      <w:r w:rsidRPr="0060526E">
        <w:t>yönelik talebin</w:t>
      </w:r>
      <w:r w:rsidR="00D95F30" w:rsidRPr="0060526E">
        <w:t xml:space="preserve"> sınırlı olabileceği</w:t>
      </w:r>
      <w:r w:rsidR="00063874" w:rsidRPr="0060526E">
        <w:t>,</w:t>
      </w:r>
      <w:r w:rsidR="00D95F30" w:rsidRPr="0060526E">
        <w:t xml:space="preserve"> ön ve arka cephe arasındaki değer farklılığı</w:t>
      </w:r>
      <w:r w:rsidRPr="0060526E">
        <w:t>,</w:t>
      </w:r>
    </w:p>
    <w:p w14:paraId="79329BF3" w14:textId="72B00AFE" w:rsidR="008D0802" w:rsidRPr="0060526E" w:rsidRDefault="008D0802" w:rsidP="0060526E">
      <w:pPr>
        <w:pStyle w:val="ListeParagraf"/>
        <w:ind w:left="0" w:firstLine="708"/>
        <w:jc w:val="both"/>
      </w:pPr>
      <w:r w:rsidRPr="0060526E">
        <w:t>b) Taşınmazın geometrik şekli, toprak yapısı (taşlık, kayalık vb.), eğimi ve benzeri diğer özelliklerinin kullanımına etkisi,</w:t>
      </w:r>
    </w:p>
    <w:p w14:paraId="6F96B711" w14:textId="351C7620" w:rsidR="008D0802" w:rsidRPr="0060526E" w:rsidRDefault="008D0802" w:rsidP="001E28F1">
      <w:pPr>
        <w:pStyle w:val="ListeParagraf"/>
        <w:ind w:left="0" w:firstLine="708"/>
        <w:jc w:val="both"/>
      </w:pPr>
      <w:r w:rsidRPr="0060526E">
        <w:t>c) Taşınmazın konumu, merkezi noktalara yakınlığı, yakın çevresindeki yapılaşma şekli, yapılaşma yoğunluğu, ulaşım olanakları, belediye hizmetlerinden yararlanıp yararlanmadığı</w:t>
      </w:r>
      <w:r w:rsidR="00FC634E" w:rsidRPr="0060526E">
        <w:t xml:space="preserve"> ile</w:t>
      </w:r>
      <w:r w:rsidRPr="0060526E">
        <w:t xml:space="preserve"> </w:t>
      </w:r>
      <w:r w:rsidR="00B4322D" w:rsidRPr="0060526E">
        <w:t>manzara ve benzeri özellikleri,</w:t>
      </w:r>
    </w:p>
    <w:p w14:paraId="4DBEFB2C" w14:textId="1FEC7F6C" w:rsidR="00FC634E" w:rsidRPr="0060526E" w:rsidRDefault="00FC634E" w:rsidP="001E28F1">
      <w:pPr>
        <w:pStyle w:val="ListeParagraf"/>
        <w:ind w:left="0" w:firstLine="708"/>
        <w:jc w:val="both"/>
      </w:pPr>
      <w:r w:rsidRPr="0060526E">
        <w:t>ç) Taşınmazın bulunduğu bölgede yakın zamanda inşaatına başlanacak ve taşınmazın değerini etkileyebilecek kamu veya özel sektör yatırımı veya projesi bulunup bulunmadığı da dikkate alınarak bölgenin gelişme potansiyeli,</w:t>
      </w:r>
    </w:p>
    <w:p w14:paraId="48DF433E" w14:textId="4EE11286" w:rsidR="008D0802" w:rsidRPr="0060526E" w:rsidRDefault="00FC634E" w:rsidP="001E28F1">
      <w:pPr>
        <w:pStyle w:val="ListeParagraf"/>
        <w:ind w:left="0" w:firstLine="708"/>
        <w:jc w:val="both"/>
      </w:pPr>
      <w:r w:rsidRPr="0060526E">
        <w:t>d</w:t>
      </w:r>
      <w:r w:rsidR="008D0802" w:rsidRPr="0060526E">
        <w:t>) Taşınmazın üzerindeki yapı, ağaç ve enerji nakil hattı gibi diğer unsurlar</w:t>
      </w:r>
      <w:r w:rsidR="00B4322D" w:rsidRPr="0060526E">
        <w:t>ın değere etkisi</w:t>
      </w:r>
      <w:r w:rsidR="008D0802" w:rsidRPr="0060526E">
        <w:t>,</w:t>
      </w:r>
    </w:p>
    <w:p w14:paraId="4F1B374A" w14:textId="30BC7C48" w:rsidR="008D0802" w:rsidRDefault="00266C6F" w:rsidP="0060526E">
      <w:pPr>
        <w:pStyle w:val="ListeParagraf"/>
        <w:ind w:left="0" w:firstLine="708"/>
        <w:jc w:val="both"/>
      </w:pPr>
      <w:r w:rsidRPr="0060526E">
        <w:t xml:space="preserve">özellikle </w:t>
      </w:r>
      <w:r w:rsidR="00B4322D" w:rsidRPr="0060526E">
        <w:t>değerlendirilmeye tabi tutulur.</w:t>
      </w:r>
    </w:p>
    <w:p w14:paraId="65250B4B" w14:textId="77777777" w:rsidR="0060526E" w:rsidRPr="0060526E" w:rsidRDefault="0060526E" w:rsidP="0060526E">
      <w:pPr>
        <w:jc w:val="both"/>
      </w:pPr>
    </w:p>
    <w:p w14:paraId="18B4622C" w14:textId="4F191612" w:rsidR="001941A4" w:rsidRPr="0060526E" w:rsidRDefault="001941A4" w:rsidP="0060526E">
      <w:pPr>
        <w:pStyle w:val="ListeParagraf"/>
        <w:ind w:left="0" w:firstLine="708"/>
        <w:jc w:val="both"/>
        <w:rPr>
          <w:b/>
        </w:rPr>
      </w:pPr>
      <w:r w:rsidRPr="0060526E">
        <w:rPr>
          <w:b/>
        </w:rPr>
        <w:t xml:space="preserve">Tapu </w:t>
      </w:r>
      <w:r w:rsidR="00063874" w:rsidRPr="0060526E">
        <w:rPr>
          <w:b/>
        </w:rPr>
        <w:t>kütüğünün</w:t>
      </w:r>
      <w:r w:rsidRPr="0060526E">
        <w:rPr>
          <w:b/>
        </w:rPr>
        <w:t xml:space="preserve"> analizi</w:t>
      </w:r>
    </w:p>
    <w:p w14:paraId="7611DF95" w14:textId="2B9072AD" w:rsidR="0060526E" w:rsidRDefault="003E4AA4" w:rsidP="001E28F1">
      <w:pPr>
        <w:pStyle w:val="ListeParagraf"/>
        <w:ind w:left="0" w:firstLine="708"/>
        <w:jc w:val="both"/>
      </w:pPr>
      <w:r w:rsidRPr="0060526E">
        <w:rPr>
          <w:b/>
        </w:rPr>
        <w:t xml:space="preserve">Madde </w:t>
      </w:r>
      <w:r w:rsidR="00593864" w:rsidRPr="0060526E">
        <w:rPr>
          <w:b/>
        </w:rPr>
        <w:t>22</w:t>
      </w:r>
      <w:r w:rsidRPr="0060526E">
        <w:t xml:space="preserve">- (1) </w:t>
      </w:r>
      <w:r w:rsidR="001941A4" w:rsidRPr="0060526E">
        <w:t xml:space="preserve">Tapu kütüğünde yer alan ve taşınmazın </w:t>
      </w:r>
      <w:r w:rsidR="00E1312E" w:rsidRPr="0060526E">
        <w:t xml:space="preserve">değerini etkileyen </w:t>
      </w:r>
      <w:proofErr w:type="spellStart"/>
      <w:r w:rsidR="00E1312E" w:rsidRPr="0060526E">
        <w:t>takyidatlar</w:t>
      </w:r>
      <w:proofErr w:type="spellEnd"/>
      <w:r w:rsidR="001941A4" w:rsidRPr="0060526E">
        <w:t xml:space="preserve"> değerleme yapılırken dikkate alın</w:t>
      </w:r>
      <w:r w:rsidR="003622DE" w:rsidRPr="0060526E">
        <w:t>ır</w:t>
      </w:r>
      <w:r w:rsidR="001941A4" w:rsidRPr="0060526E">
        <w:t xml:space="preserve">. </w:t>
      </w:r>
      <w:proofErr w:type="spellStart"/>
      <w:r w:rsidR="00E1312E" w:rsidRPr="0060526E">
        <w:t>T</w:t>
      </w:r>
      <w:r w:rsidR="001941A4" w:rsidRPr="0060526E">
        <w:t>akyidatların</w:t>
      </w:r>
      <w:proofErr w:type="spellEnd"/>
      <w:r w:rsidR="001941A4" w:rsidRPr="0060526E">
        <w:t xml:space="preserve"> olası kullanım şekillerini engelleyen veya kısıtlayan yönleri hukuki dayanakları ile ortaya konul</w:t>
      </w:r>
      <w:r w:rsidR="003622DE" w:rsidRPr="0060526E">
        <w:t>ur</w:t>
      </w:r>
      <w:r w:rsidR="001941A4" w:rsidRPr="0060526E">
        <w:t>.</w:t>
      </w:r>
    </w:p>
    <w:p w14:paraId="7C45E74B" w14:textId="77777777" w:rsidR="0060526E" w:rsidRDefault="0060526E" w:rsidP="0060526E">
      <w:pPr>
        <w:pStyle w:val="ListeParagraf"/>
        <w:ind w:left="0"/>
        <w:jc w:val="both"/>
      </w:pPr>
    </w:p>
    <w:p w14:paraId="6E71DA52" w14:textId="5F8C2213" w:rsidR="001941A4" w:rsidRPr="0060526E" w:rsidRDefault="001941A4" w:rsidP="001E28F1">
      <w:pPr>
        <w:pStyle w:val="ListeParagraf"/>
        <w:ind w:left="0" w:firstLine="708"/>
        <w:jc w:val="both"/>
        <w:rPr>
          <w:b/>
        </w:rPr>
      </w:pPr>
      <w:r w:rsidRPr="0060526E">
        <w:rPr>
          <w:b/>
        </w:rPr>
        <w:lastRenderedPageBreak/>
        <w:t>İmar durumunun analizi</w:t>
      </w:r>
    </w:p>
    <w:p w14:paraId="20D1661D" w14:textId="68B7448C" w:rsidR="008E319F" w:rsidRPr="0060526E" w:rsidRDefault="003622DE" w:rsidP="0060526E">
      <w:pPr>
        <w:pStyle w:val="ListeParagraf"/>
        <w:ind w:left="0" w:firstLine="708"/>
        <w:jc w:val="both"/>
      </w:pPr>
      <w:r w:rsidRPr="0060526E">
        <w:rPr>
          <w:b/>
        </w:rPr>
        <w:t xml:space="preserve">Madde </w:t>
      </w:r>
      <w:r w:rsidR="00593864" w:rsidRPr="0060526E">
        <w:rPr>
          <w:b/>
        </w:rPr>
        <w:t>23</w:t>
      </w:r>
      <w:r w:rsidRPr="0060526E">
        <w:t xml:space="preserve">- (1) </w:t>
      </w:r>
      <w:r w:rsidR="001941A4" w:rsidRPr="0060526E">
        <w:t>Taşınmazın imar durumu</w:t>
      </w:r>
      <w:r w:rsidR="005D4FFA" w:rsidRPr="0060526E">
        <w:t>,</w:t>
      </w:r>
      <w:r w:rsidR="001941A4" w:rsidRPr="0060526E">
        <w:t xml:space="preserve"> olası kullanım şekillerini engel</w:t>
      </w:r>
      <w:r w:rsidR="00B41798" w:rsidRPr="0060526E">
        <w:t>leyen veya kısıtlayan yönleri</w:t>
      </w:r>
      <w:r w:rsidR="001941A4" w:rsidRPr="0060526E">
        <w:t xml:space="preserve"> değerleme yapılırken dikkate alın</w:t>
      </w:r>
      <w:r w:rsidR="008E319F" w:rsidRPr="0060526E">
        <w:t>ır.</w:t>
      </w:r>
    </w:p>
    <w:p w14:paraId="1C4736C9" w14:textId="77777777" w:rsidR="008E319F" w:rsidRPr="0060526E" w:rsidRDefault="008E319F" w:rsidP="0060526E">
      <w:pPr>
        <w:pStyle w:val="ListeParagraf"/>
        <w:ind w:left="0" w:firstLine="709"/>
        <w:jc w:val="both"/>
      </w:pPr>
      <w:r w:rsidRPr="0060526E">
        <w:t>(2) Yürürlükteki imar planındaki kullanım amacı ve yapılaşma koşulları ile mevcut fiili durumun farklılaşması halinde</w:t>
      </w:r>
      <w:r w:rsidR="004B5E9C" w:rsidRPr="0060526E">
        <w:t>,</w:t>
      </w:r>
      <w:r w:rsidRPr="0060526E">
        <w:t xml:space="preserve"> yürürlükteki imar planı dikkate alınarak değerleme yapılır.</w:t>
      </w:r>
    </w:p>
    <w:p w14:paraId="3B580E21" w14:textId="272542F0" w:rsidR="006955D6" w:rsidRDefault="006955D6" w:rsidP="0060526E">
      <w:pPr>
        <w:pStyle w:val="ListeParagraf"/>
        <w:ind w:left="0" w:firstLine="709"/>
        <w:jc w:val="both"/>
      </w:pPr>
      <w:r w:rsidRPr="0060526E">
        <w:t>(3) İmar planı bulunmayan ancak üzerinde mevzuata aykırı yapılaşmanın olduğu taşınmazların değerlemesinde, yapıların kullanım şekli</w:t>
      </w:r>
      <w:r w:rsidR="0060526E">
        <w:t xml:space="preserve"> dikkate alınmaz.</w:t>
      </w:r>
    </w:p>
    <w:p w14:paraId="70379B77" w14:textId="3618653C" w:rsidR="00AF0B74" w:rsidRPr="0060526E" w:rsidRDefault="00AF0B74" w:rsidP="0060526E">
      <w:pPr>
        <w:pStyle w:val="ListeParagraf"/>
        <w:ind w:left="0" w:firstLine="708"/>
        <w:jc w:val="both"/>
      </w:pPr>
      <w:r w:rsidRPr="0060526E">
        <w:t>(</w:t>
      </w:r>
      <w:r w:rsidR="00C5532F" w:rsidRPr="0060526E">
        <w:t>4</w:t>
      </w:r>
      <w:r w:rsidRPr="0060526E">
        <w:t xml:space="preserve">) İrtifak hakkı ve kullanma iznine ilişkin taleplerde taşınmaz plan değişikliği ile farklı bir kullanıma özgülenmek isteniliyorsa </w:t>
      </w:r>
      <w:r w:rsidR="006955D6" w:rsidRPr="0060526E">
        <w:t>rayiç</w:t>
      </w:r>
      <w:r w:rsidRPr="0060526E">
        <w:t xml:space="preserve"> bedeli</w:t>
      </w:r>
      <w:r w:rsidR="00DB3947" w:rsidRPr="0060526E">
        <w:t>;</w:t>
      </w:r>
      <w:r w:rsidRPr="0060526E">
        <w:t xml:space="preserve"> </w:t>
      </w:r>
      <w:r w:rsidR="00DB3947" w:rsidRPr="0060526E">
        <w:t xml:space="preserve">imar planı değişikliği maliyeti ve plan değişikliği için geçecek süre de dikkate alınarak, </w:t>
      </w:r>
      <w:r w:rsidRPr="0060526E">
        <w:t>mevcut kullanım ile talep edilen kullanımdan daha rantabl olanına göre belirlenir.</w:t>
      </w:r>
    </w:p>
    <w:p w14:paraId="68B8063E" w14:textId="1D4A3183" w:rsidR="008E319F" w:rsidRPr="0060526E" w:rsidRDefault="00C5532F" w:rsidP="0060526E">
      <w:pPr>
        <w:pStyle w:val="ListeParagraf"/>
        <w:ind w:left="0" w:firstLine="709"/>
        <w:jc w:val="both"/>
      </w:pPr>
      <w:r w:rsidRPr="0060526E">
        <w:t>(5</w:t>
      </w:r>
      <w:r w:rsidR="008E319F" w:rsidRPr="0060526E">
        <w:t xml:space="preserve">) İmar planı bulunmamakla birlikte özel bir kullanım için talep edilen taşınmazların değerlemesinde, </w:t>
      </w:r>
      <w:r w:rsidR="00063874" w:rsidRPr="0060526E">
        <w:t xml:space="preserve">özel </w:t>
      </w:r>
      <w:r w:rsidR="008E319F" w:rsidRPr="0060526E">
        <w:t>kullanımın gerektirdiği varsa üst ölçekli planlara uygun en etkin ve verimli kullanılabileceği</w:t>
      </w:r>
      <w:r w:rsidR="00CD38B4" w:rsidRPr="0060526E">
        <w:t xml:space="preserve"> </w:t>
      </w:r>
      <w:r w:rsidR="008E319F" w:rsidRPr="0060526E">
        <w:t>muhtemel imar durumu dikkate alınır.</w:t>
      </w:r>
    </w:p>
    <w:p w14:paraId="76D46398" w14:textId="185F6468" w:rsidR="001941A4" w:rsidRPr="0060526E" w:rsidRDefault="00C5532F" w:rsidP="0060526E">
      <w:pPr>
        <w:pStyle w:val="ListeParagraf"/>
        <w:ind w:left="0" w:firstLine="709"/>
        <w:jc w:val="both"/>
      </w:pPr>
      <w:r w:rsidRPr="0060526E">
        <w:t>(6</w:t>
      </w:r>
      <w:r w:rsidR="00CD38B4" w:rsidRPr="0060526E">
        <w:t xml:space="preserve">) Taşınmazın kısmen yol, park vb. terke konu alanlarda kalması durumunda, terke konu kısımları </w:t>
      </w:r>
      <w:r w:rsidRPr="0060526E">
        <w:t>dâhil</w:t>
      </w:r>
      <w:r w:rsidR="00CD38B4" w:rsidRPr="0060526E">
        <w:t xml:space="preserve"> bir bütün olarak </w:t>
      </w:r>
      <w:r w:rsidR="00EC0318" w:rsidRPr="0060526E">
        <w:t>düşünülerek</w:t>
      </w:r>
      <w:r w:rsidR="006E28CE" w:rsidRPr="0060526E">
        <w:t>, taşınmazın imar planında ayrıldığı amaç, plan notları ve benzeri hususlar da dikkate alınarak,</w:t>
      </w:r>
      <w:r w:rsidR="00CD38B4" w:rsidRPr="0060526E">
        <w:t xml:space="preserve"> </w:t>
      </w:r>
      <w:r w:rsidR="006E28CE" w:rsidRPr="0060526E">
        <w:t xml:space="preserve">taşınmazın değerinde meydana gelebilecek değişimler </w:t>
      </w:r>
      <w:r w:rsidR="00CD38B4" w:rsidRPr="0060526E">
        <w:t>öngörül</w:t>
      </w:r>
      <w:r w:rsidR="00497D76" w:rsidRPr="0060526E">
        <w:t>me</w:t>
      </w:r>
      <w:r w:rsidR="00CD38B4" w:rsidRPr="0060526E">
        <w:t>k</w:t>
      </w:r>
      <w:r w:rsidR="00497D76" w:rsidRPr="0060526E">
        <w:t xml:space="preserve"> suretiyle</w:t>
      </w:r>
      <w:r w:rsidR="0071379B" w:rsidRPr="0060526E">
        <w:t xml:space="preserve"> değerleme yapılır.</w:t>
      </w:r>
    </w:p>
    <w:p w14:paraId="4CFDADB6" w14:textId="696B90F0" w:rsidR="001941A4" w:rsidRPr="0060526E" w:rsidRDefault="00C5532F" w:rsidP="0060526E">
      <w:pPr>
        <w:pStyle w:val="ListeParagraf"/>
        <w:ind w:left="0" w:firstLine="709"/>
        <w:jc w:val="both"/>
      </w:pPr>
      <w:r w:rsidRPr="0060526E">
        <w:t>(7</w:t>
      </w:r>
      <w:r w:rsidR="002037C6" w:rsidRPr="0060526E">
        <w:t xml:space="preserve">) </w:t>
      </w:r>
      <w:r w:rsidR="00EC0318" w:rsidRPr="0060526E">
        <w:t>İmar planında</w:t>
      </w:r>
      <w:r w:rsidR="001941A4" w:rsidRPr="0060526E">
        <w:t xml:space="preserve"> </w:t>
      </w:r>
      <w:r w:rsidR="002037C6" w:rsidRPr="0060526E">
        <w:t>r</w:t>
      </w:r>
      <w:r w:rsidR="001941A4" w:rsidRPr="0060526E">
        <w:t>esmi kurum alanı olarak ayrılmış yerlerde, taşınmaz resmi kurum alanı olarak kullanılmaya devam edilecek ise değerleme yapılırken</w:t>
      </w:r>
      <w:r w:rsidR="002037C6" w:rsidRPr="0060526E">
        <w:t>,</w:t>
      </w:r>
      <w:r w:rsidR="001941A4" w:rsidRPr="0060526E">
        <w:t xml:space="preserve"> </w:t>
      </w:r>
      <w:r w:rsidR="002037C6" w:rsidRPr="0060526E">
        <w:t>taşın</w:t>
      </w:r>
      <w:r w:rsidR="001941A4" w:rsidRPr="0060526E">
        <w:t>maz</w:t>
      </w:r>
      <w:r w:rsidR="00A62545" w:rsidRPr="0060526E">
        <w:t>ın</w:t>
      </w:r>
      <w:r w:rsidR="001941A4" w:rsidRPr="0060526E">
        <w:t xml:space="preserve"> imar planı ile resmi kurum alanı olarak ayrılmamış olsa hangi yapılaşma koşulları ile </w:t>
      </w:r>
      <w:r w:rsidR="002037C6" w:rsidRPr="0060526E">
        <w:t xml:space="preserve">nasıl bir kullanıma </w:t>
      </w:r>
      <w:r w:rsidR="001941A4" w:rsidRPr="0060526E">
        <w:t>ayrılabil</w:t>
      </w:r>
      <w:r w:rsidR="002037C6" w:rsidRPr="0060526E">
        <w:t>eceği</w:t>
      </w:r>
      <w:r w:rsidR="001941A4" w:rsidRPr="0060526E">
        <w:t xml:space="preserve"> </w:t>
      </w:r>
      <w:r w:rsidR="002037C6" w:rsidRPr="0060526E">
        <w:t>belirlenmeye çalışılır</w:t>
      </w:r>
      <w:r w:rsidR="001941A4" w:rsidRPr="0060526E">
        <w:t xml:space="preserve">. Bunun için taşınmazın niteliklerine uygun yakın çevresindeki </w:t>
      </w:r>
      <w:r w:rsidR="00EC0318" w:rsidRPr="0060526E">
        <w:t>taşınmazların</w:t>
      </w:r>
      <w:r w:rsidR="001941A4" w:rsidRPr="0060526E">
        <w:t xml:space="preserve"> imar durumları araştırıl</w:t>
      </w:r>
      <w:r w:rsidR="002037C6" w:rsidRPr="0060526E">
        <w:t>arak</w:t>
      </w:r>
      <w:r w:rsidR="001941A4" w:rsidRPr="0060526E">
        <w:t xml:space="preserve"> </w:t>
      </w:r>
      <w:r w:rsidR="002037C6" w:rsidRPr="0060526E">
        <w:t>makul bir</w:t>
      </w:r>
      <w:r w:rsidR="0026463F" w:rsidRPr="0060526E">
        <w:t xml:space="preserve"> değerleme yapılır.</w:t>
      </w:r>
    </w:p>
    <w:p w14:paraId="3AFE03BF" w14:textId="1E9BB9BB" w:rsidR="001941A4" w:rsidRPr="0060526E" w:rsidRDefault="00C5532F" w:rsidP="0060526E">
      <w:pPr>
        <w:pStyle w:val="ListeParagraf"/>
        <w:ind w:left="0" w:firstLine="709"/>
        <w:jc w:val="both"/>
      </w:pPr>
      <w:r w:rsidRPr="0060526E">
        <w:t>(8</w:t>
      </w:r>
      <w:r w:rsidR="00EC0318" w:rsidRPr="0060526E">
        <w:t>) İmar planında</w:t>
      </w:r>
      <w:r w:rsidR="002037C6" w:rsidRPr="0060526E">
        <w:t xml:space="preserve"> resmi kurum alanı olarak ayrılmış yerlerde </w:t>
      </w:r>
      <w:r w:rsidR="001941A4" w:rsidRPr="0060526E">
        <w:t xml:space="preserve">taşınmaz imar planı değişikliği ile farklı bir amaca </w:t>
      </w:r>
      <w:r w:rsidR="00BB78E7" w:rsidRPr="0060526E">
        <w:t>ayrılacaksa</w:t>
      </w:r>
      <w:r w:rsidR="002037C6" w:rsidRPr="0060526E">
        <w:t>,</w:t>
      </w:r>
      <w:r w:rsidR="00B2212B" w:rsidRPr="0060526E">
        <w:t xml:space="preserve"> bu amaca göre</w:t>
      </w:r>
      <w:r w:rsidRPr="0060526E">
        <w:t xml:space="preserve"> </w:t>
      </w:r>
      <w:r w:rsidR="00BB78E7" w:rsidRPr="0060526E">
        <w:t>kullanım şekli ve yapılaşma koşullarına</w:t>
      </w:r>
      <w:r w:rsidR="001941A4" w:rsidRPr="0060526E">
        <w:t xml:space="preserve"> uygun olarak değerleme yapılır.</w:t>
      </w:r>
      <w:r w:rsidR="00402FAD" w:rsidRPr="0060526E">
        <w:t xml:space="preserve"> </w:t>
      </w:r>
      <w:r w:rsidR="00DB4049" w:rsidRPr="0060526E">
        <w:t>Ancak</w:t>
      </w:r>
      <w:r w:rsidR="00B2212B" w:rsidRPr="0060526E">
        <w:t>,</w:t>
      </w:r>
      <w:r w:rsidR="00DB4049" w:rsidRPr="0060526E">
        <w:t xml:space="preserve"> </w:t>
      </w:r>
      <w:r w:rsidR="00BB78E7" w:rsidRPr="0060526E">
        <w:t>değerleme yapılırken</w:t>
      </w:r>
      <w:r w:rsidR="00402FAD" w:rsidRPr="0060526E">
        <w:t xml:space="preserve"> imar planı değişikliği maliyeti </w:t>
      </w:r>
      <w:r w:rsidR="00CE44AA" w:rsidRPr="0060526E">
        <w:t xml:space="preserve">ve </w:t>
      </w:r>
      <w:r w:rsidR="00A056C2" w:rsidRPr="0060526E">
        <w:t>plan değişikliği için geçecek süre de</w:t>
      </w:r>
      <w:r w:rsidR="009F0D19" w:rsidRPr="0060526E">
        <w:t xml:space="preserve"> </w:t>
      </w:r>
      <w:r w:rsidR="00BB78E7" w:rsidRPr="0060526E">
        <w:t xml:space="preserve">ayrıca </w:t>
      </w:r>
      <w:r w:rsidR="00402FAD" w:rsidRPr="0060526E">
        <w:t>dikkate alın</w:t>
      </w:r>
      <w:r w:rsidR="00DB4049" w:rsidRPr="0060526E">
        <w:t>ır.</w:t>
      </w:r>
    </w:p>
    <w:p w14:paraId="3DE28E0E" w14:textId="57310D81" w:rsidR="00004D76" w:rsidRDefault="00004D76" w:rsidP="0060526E">
      <w:pPr>
        <w:pStyle w:val="ListeParagraf"/>
        <w:ind w:left="0" w:firstLine="709"/>
        <w:jc w:val="both"/>
      </w:pPr>
      <w:r w:rsidRPr="0060526E">
        <w:t>(</w:t>
      </w:r>
      <w:r w:rsidR="00C5532F" w:rsidRPr="0060526E">
        <w:t>9</w:t>
      </w:r>
      <w:r w:rsidRPr="0060526E">
        <w:t xml:space="preserve">) </w:t>
      </w:r>
      <w:r w:rsidR="00EC0318" w:rsidRPr="0060526E">
        <w:t>İmar planında</w:t>
      </w:r>
      <w:r w:rsidR="002D0AE9" w:rsidRPr="0060526E">
        <w:t xml:space="preserve"> yol, park vb. terke konu alan</w:t>
      </w:r>
      <w:r w:rsidR="00D118C8" w:rsidRPr="0060526E">
        <w:t>lar</w:t>
      </w:r>
      <w:r w:rsidRPr="0060526E">
        <w:t xml:space="preserve">da kalan yerlerde taşınmaz imar planı değişikliği ile farklı bir amaca ayrılacaksa, </w:t>
      </w:r>
      <w:r w:rsidR="0030255D" w:rsidRPr="0060526E">
        <w:t>bu amaca uygun</w:t>
      </w:r>
      <w:r w:rsidR="00C5532F" w:rsidRPr="0060526E">
        <w:t xml:space="preserve"> </w:t>
      </w:r>
      <w:r w:rsidRPr="0060526E">
        <w:t>kullanım şekli ve yapılaşma koşullarına uygun olarak değerleme yapılır.</w:t>
      </w:r>
      <w:r w:rsidR="00A056C2" w:rsidRPr="0060526E">
        <w:t xml:space="preserve"> </w:t>
      </w:r>
      <w:r w:rsidRPr="0060526E">
        <w:t>Ancak</w:t>
      </w:r>
      <w:r w:rsidR="0030255D" w:rsidRPr="0060526E">
        <w:t>,</w:t>
      </w:r>
      <w:r w:rsidRPr="0060526E">
        <w:t xml:space="preserve"> değerleme yapılırken imar planı değişikliği maliyeti ve emsal yer gösterme maliyeti ile </w:t>
      </w:r>
      <w:r w:rsidR="00A056C2" w:rsidRPr="0060526E">
        <w:t xml:space="preserve">plan değişikliği için geçecek süre de </w:t>
      </w:r>
      <w:r w:rsidRPr="0060526E">
        <w:t>ayrıca dikkate alınır.</w:t>
      </w:r>
    </w:p>
    <w:p w14:paraId="24D37B3B" w14:textId="77777777" w:rsidR="0060526E" w:rsidRPr="0060526E" w:rsidRDefault="0060526E" w:rsidP="0060526E">
      <w:pPr>
        <w:jc w:val="both"/>
      </w:pPr>
    </w:p>
    <w:p w14:paraId="707E9D95" w14:textId="77777777" w:rsidR="001941A4" w:rsidRDefault="001941A4" w:rsidP="0060526E">
      <w:pPr>
        <w:pStyle w:val="ListeParagraf"/>
        <w:ind w:left="0" w:firstLine="708"/>
        <w:jc w:val="both"/>
        <w:rPr>
          <w:b/>
        </w:rPr>
      </w:pPr>
      <w:r w:rsidRPr="0060526E">
        <w:rPr>
          <w:b/>
        </w:rPr>
        <w:t>Diğer hukuki kısıtlamaların analizi</w:t>
      </w:r>
    </w:p>
    <w:p w14:paraId="447046DA" w14:textId="1E041AD5" w:rsidR="00A75995" w:rsidRPr="0060526E" w:rsidRDefault="00D71D92" w:rsidP="001E28F1">
      <w:pPr>
        <w:pStyle w:val="ListeParagraf"/>
        <w:ind w:left="0" w:firstLine="708"/>
        <w:jc w:val="both"/>
      </w:pPr>
      <w:r w:rsidRPr="0060526E">
        <w:rPr>
          <w:b/>
        </w:rPr>
        <w:t xml:space="preserve">Madde </w:t>
      </w:r>
      <w:r w:rsidR="00593864" w:rsidRPr="0060526E">
        <w:rPr>
          <w:b/>
        </w:rPr>
        <w:t>24</w:t>
      </w:r>
      <w:r w:rsidRPr="0060526E">
        <w:rPr>
          <w:b/>
        </w:rPr>
        <w:t>-</w:t>
      </w:r>
      <w:r w:rsidRPr="0060526E">
        <w:t xml:space="preserve"> (1) </w:t>
      </w:r>
      <w:r w:rsidR="00C52B94" w:rsidRPr="0060526E">
        <w:t xml:space="preserve">Tapu </w:t>
      </w:r>
      <w:r w:rsidR="0030255D" w:rsidRPr="0060526E">
        <w:t>kütüğü ve</w:t>
      </w:r>
      <w:r w:rsidR="00EC108A" w:rsidRPr="0060526E">
        <w:t xml:space="preserve"> </w:t>
      </w:r>
      <w:r w:rsidR="001941A4" w:rsidRPr="0060526E">
        <w:t>imar pl</w:t>
      </w:r>
      <w:r w:rsidRPr="0060526E">
        <w:t>an</w:t>
      </w:r>
      <w:r w:rsidR="001941A4" w:rsidRPr="0060526E">
        <w:t>ı</w:t>
      </w:r>
      <w:r w:rsidR="0030255D" w:rsidRPr="0060526E">
        <w:t xml:space="preserve">ndaki kısıtlamalar ile birlikte </w:t>
      </w:r>
      <w:r w:rsidR="00EC0318" w:rsidRPr="0060526E">
        <w:t xml:space="preserve">diğer </w:t>
      </w:r>
      <w:r w:rsidR="00FE23F1" w:rsidRPr="0060526E">
        <w:t xml:space="preserve">hukuki kısıtlar da </w:t>
      </w:r>
      <w:r w:rsidR="009A57A2" w:rsidRPr="0060526E">
        <w:t>b</w:t>
      </w:r>
      <w:r w:rsidR="001941A4" w:rsidRPr="0060526E">
        <w:t>e</w:t>
      </w:r>
      <w:r w:rsidR="009A57A2" w:rsidRPr="0060526E">
        <w:t>delin</w:t>
      </w:r>
      <w:r w:rsidR="001941A4" w:rsidRPr="0060526E">
        <w:t xml:space="preserve"> </w:t>
      </w:r>
      <w:r w:rsidR="00FE23F1" w:rsidRPr="0060526E">
        <w:t>belirlenmesinde dikkate alınır</w:t>
      </w:r>
      <w:r w:rsidR="00C52B94" w:rsidRPr="0060526E">
        <w:t>.</w:t>
      </w:r>
    </w:p>
    <w:p w14:paraId="0E588578" w14:textId="77777777" w:rsidR="00B5162A" w:rsidRPr="0060526E" w:rsidRDefault="00B5162A" w:rsidP="0060526E">
      <w:pPr>
        <w:pStyle w:val="ListeParagraf"/>
        <w:ind w:left="0"/>
        <w:jc w:val="center"/>
      </w:pPr>
    </w:p>
    <w:p w14:paraId="17DF5E49" w14:textId="68073B85" w:rsidR="001941A4" w:rsidRPr="0060526E" w:rsidRDefault="00FF147D" w:rsidP="0060526E">
      <w:pPr>
        <w:jc w:val="center"/>
        <w:rPr>
          <w:b/>
        </w:rPr>
      </w:pPr>
      <w:r w:rsidRPr="0060526E">
        <w:rPr>
          <w:b/>
        </w:rPr>
        <w:t>ALTINCI</w:t>
      </w:r>
      <w:r w:rsidR="0002689E" w:rsidRPr="0060526E">
        <w:rPr>
          <w:b/>
        </w:rPr>
        <w:t xml:space="preserve"> </w:t>
      </w:r>
      <w:r w:rsidR="001941A4" w:rsidRPr="0060526E">
        <w:rPr>
          <w:b/>
        </w:rPr>
        <w:t>BÖLÜM</w:t>
      </w:r>
    </w:p>
    <w:p w14:paraId="6F30E352" w14:textId="4E1BDCA4" w:rsidR="001941A4" w:rsidRPr="0060526E" w:rsidRDefault="001941A4" w:rsidP="0060526E">
      <w:pPr>
        <w:jc w:val="center"/>
        <w:rPr>
          <w:b/>
        </w:rPr>
      </w:pPr>
      <w:r w:rsidRPr="0060526E">
        <w:rPr>
          <w:b/>
        </w:rPr>
        <w:t>Değerleme Yöntem</w:t>
      </w:r>
      <w:r w:rsidR="00B57983" w:rsidRPr="0060526E">
        <w:rPr>
          <w:b/>
        </w:rPr>
        <w:t>leri,</w:t>
      </w:r>
      <w:r w:rsidRPr="0060526E">
        <w:rPr>
          <w:b/>
        </w:rPr>
        <w:t xml:space="preserve"> </w:t>
      </w:r>
      <w:r w:rsidR="00593864" w:rsidRPr="0060526E">
        <w:rPr>
          <w:b/>
        </w:rPr>
        <w:t>Diğer</w:t>
      </w:r>
      <w:r w:rsidR="00B57983" w:rsidRPr="0060526E">
        <w:rPr>
          <w:b/>
        </w:rPr>
        <w:t xml:space="preserve"> Hesaplamalar ve Bilirkişi Beyanları</w:t>
      </w:r>
    </w:p>
    <w:p w14:paraId="2874BA2D" w14:textId="77777777" w:rsidR="000B427B" w:rsidRPr="0060526E" w:rsidRDefault="000B427B" w:rsidP="0060526E">
      <w:pPr>
        <w:jc w:val="center"/>
        <w:rPr>
          <w:b/>
        </w:rPr>
      </w:pPr>
    </w:p>
    <w:p w14:paraId="717D3821" w14:textId="384C78C4" w:rsidR="00873BC9" w:rsidRPr="0060526E" w:rsidRDefault="00FE23F1" w:rsidP="0060526E">
      <w:pPr>
        <w:pStyle w:val="ListeParagraf"/>
        <w:ind w:left="0" w:firstLine="709"/>
        <w:jc w:val="both"/>
        <w:rPr>
          <w:b/>
        </w:rPr>
      </w:pPr>
      <w:r w:rsidRPr="0060526E">
        <w:rPr>
          <w:b/>
        </w:rPr>
        <w:t>D</w:t>
      </w:r>
      <w:r w:rsidR="00873BC9" w:rsidRPr="0060526E">
        <w:rPr>
          <w:b/>
        </w:rPr>
        <w:t>eğerleme yöntemleri</w:t>
      </w:r>
      <w:r w:rsidR="008D038C" w:rsidRPr="0060526E">
        <w:rPr>
          <w:b/>
        </w:rPr>
        <w:t xml:space="preserve"> ve</w:t>
      </w:r>
      <w:r w:rsidR="00593864" w:rsidRPr="0060526E">
        <w:rPr>
          <w:b/>
        </w:rPr>
        <w:t xml:space="preserve"> </w:t>
      </w:r>
      <w:r w:rsidRPr="0060526E">
        <w:rPr>
          <w:b/>
        </w:rPr>
        <w:t>seçimi</w:t>
      </w:r>
    </w:p>
    <w:p w14:paraId="08044CEC" w14:textId="0A073A3E" w:rsidR="007F5804" w:rsidRPr="0060526E" w:rsidRDefault="00FE23F1" w:rsidP="0060526E">
      <w:pPr>
        <w:pStyle w:val="ListeParagraf"/>
        <w:ind w:left="0" w:firstLine="708"/>
        <w:jc w:val="both"/>
      </w:pPr>
      <w:r w:rsidRPr="0060526E">
        <w:rPr>
          <w:b/>
        </w:rPr>
        <w:t>Madde 2</w:t>
      </w:r>
      <w:r w:rsidR="00593864" w:rsidRPr="0060526E">
        <w:rPr>
          <w:b/>
        </w:rPr>
        <w:t>5</w:t>
      </w:r>
      <w:r w:rsidRPr="0060526E">
        <w:t xml:space="preserve">- (1) </w:t>
      </w:r>
      <w:r w:rsidR="00975705" w:rsidRPr="0060526E">
        <w:t>Değerleme çalışmasında</w:t>
      </w:r>
      <w:r w:rsidR="0030255D" w:rsidRPr="0060526E">
        <w:t>;</w:t>
      </w:r>
      <w:r w:rsidR="00975705" w:rsidRPr="0060526E">
        <w:t xml:space="preserve"> emsal karşılaştırma, gelir ve maliyet olmak üzere üç farklı yöntem kullanılabilir. Bu yöntemler</w:t>
      </w:r>
      <w:r w:rsidR="0030255D" w:rsidRPr="0060526E">
        <w:t xml:space="preserve"> dışında</w:t>
      </w:r>
      <w:r w:rsidR="00975705" w:rsidRPr="0060526E">
        <w:t xml:space="preserve"> </w:t>
      </w:r>
      <w:r w:rsidR="0030255D" w:rsidRPr="0060526E">
        <w:t>diğer</w:t>
      </w:r>
      <w:r w:rsidR="00593864" w:rsidRPr="0060526E">
        <w:t xml:space="preserve"> </w:t>
      </w:r>
      <w:r w:rsidR="00975705" w:rsidRPr="0060526E">
        <w:t>hesaplamalara başvurulabileceği gibi</w:t>
      </w:r>
      <w:r w:rsidR="0030255D" w:rsidRPr="0060526E">
        <w:t>,</w:t>
      </w:r>
      <w:r w:rsidR="00975705" w:rsidRPr="0060526E">
        <w:t xml:space="preserve"> kat karşılığı inşaat ve kira verilerine dayalı hesaplamalar da yapılabilir.</w:t>
      </w:r>
    </w:p>
    <w:p w14:paraId="52760BC6" w14:textId="0FDFEE26" w:rsidR="003A5DCD" w:rsidRPr="0060526E" w:rsidRDefault="003A5DCD" w:rsidP="0060526E">
      <w:pPr>
        <w:pStyle w:val="ListeParagraf"/>
        <w:ind w:left="0" w:firstLine="708"/>
        <w:jc w:val="both"/>
      </w:pPr>
      <w:r w:rsidRPr="0060526E">
        <w:t>(2) Değerleme çalışmasında, işin niteliğine uygun olarak birden fazla değerleme yöntem ve hesaplamasından faydalanılabilir.</w:t>
      </w:r>
    </w:p>
    <w:p w14:paraId="15AE7D81" w14:textId="567AD429" w:rsidR="003A5DCD" w:rsidRDefault="003A5DCD" w:rsidP="0060526E">
      <w:pPr>
        <w:pStyle w:val="ListeParagraf"/>
        <w:ind w:left="0" w:firstLine="708"/>
        <w:jc w:val="both"/>
      </w:pPr>
      <w:r w:rsidRPr="0060526E">
        <w:t xml:space="preserve">(3) Değerleme çalışmasında kullanılan yöntem ve hesaplamaların tercih edilme gerekçeleri </w:t>
      </w:r>
      <w:r w:rsidR="00163E15" w:rsidRPr="0060526E">
        <w:t xml:space="preserve">ile taşınmaz için tespit ve takdir edilen rayiç bedelin gerekçeleri </w:t>
      </w:r>
      <w:r w:rsidRPr="0060526E">
        <w:t>değerleme raporunda</w:t>
      </w:r>
      <w:r w:rsidR="00C03415" w:rsidRPr="0060526E">
        <w:t xml:space="preserve"> </w:t>
      </w:r>
      <w:r w:rsidRPr="0060526E">
        <w:t>/</w:t>
      </w:r>
      <w:r w:rsidR="00C03415" w:rsidRPr="0060526E">
        <w:t xml:space="preserve"> </w:t>
      </w:r>
      <w:r w:rsidRPr="0060526E">
        <w:t>tahmin edilen bedel tespit raporunda açıklanır.</w:t>
      </w:r>
    </w:p>
    <w:p w14:paraId="6139D796" w14:textId="77777777" w:rsidR="0060526E" w:rsidRPr="0060526E" w:rsidRDefault="0060526E" w:rsidP="0060526E">
      <w:pPr>
        <w:jc w:val="both"/>
      </w:pPr>
    </w:p>
    <w:p w14:paraId="702B2BC0" w14:textId="294A1CB7" w:rsidR="001941A4" w:rsidRPr="0060526E" w:rsidRDefault="001941A4" w:rsidP="0060526E">
      <w:pPr>
        <w:ind w:firstLine="709"/>
        <w:jc w:val="both"/>
        <w:rPr>
          <w:b/>
        </w:rPr>
      </w:pPr>
      <w:r w:rsidRPr="0060526E">
        <w:rPr>
          <w:b/>
        </w:rPr>
        <w:t>Emsal karşılaştırma yöntemi</w:t>
      </w:r>
    </w:p>
    <w:p w14:paraId="1849751A" w14:textId="74060181" w:rsidR="002A1F7C" w:rsidRDefault="00975705" w:rsidP="0060526E">
      <w:pPr>
        <w:ind w:firstLine="709"/>
        <w:jc w:val="both"/>
      </w:pPr>
      <w:r w:rsidRPr="0060526E">
        <w:rPr>
          <w:b/>
        </w:rPr>
        <w:t>Madde 2</w:t>
      </w:r>
      <w:r w:rsidR="00593864" w:rsidRPr="0060526E">
        <w:rPr>
          <w:b/>
        </w:rPr>
        <w:t>6</w:t>
      </w:r>
      <w:r w:rsidRPr="0060526E">
        <w:t>- (1)</w:t>
      </w:r>
      <w:r w:rsidR="003761AD" w:rsidRPr="0060526E">
        <w:t xml:space="preserve"> Bu yöntemde</w:t>
      </w:r>
      <w:r w:rsidR="00FC22E8" w:rsidRPr="0060526E">
        <w:t>;</w:t>
      </w:r>
      <w:r w:rsidR="003761AD" w:rsidRPr="0060526E">
        <w:t xml:space="preserve"> emsal taşınmazların satış b</w:t>
      </w:r>
      <w:r w:rsidR="009A57A2" w:rsidRPr="0060526E">
        <w:t xml:space="preserve">edelleri dikkate alınarak bedel </w:t>
      </w:r>
      <w:r w:rsidR="005D4FFA" w:rsidRPr="0060526E">
        <w:t xml:space="preserve">tespit ve </w:t>
      </w:r>
      <w:r w:rsidR="003761AD" w:rsidRPr="0060526E">
        <w:t xml:space="preserve">takdiri yapılır. </w:t>
      </w:r>
      <w:r w:rsidR="00500B0A" w:rsidRPr="0060526E">
        <w:t>Satışa çıkarılan taşınmazlar için i</w:t>
      </w:r>
      <w:r w:rsidR="003761AD" w:rsidRPr="0060526E">
        <w:t>stenen fiyatlar ve verilen teklifler de dikkate alınır.</w:t>
      </w:r>
    </w:p>
    <w:p w14:paraId="6D5AAA7F" w14:textId="77777777" w:rsidR="003761AD" w:rsidRPr="0060526E" w:rsidRDefault="003761AD" w:rsidP="0060526E">
      <w:pPr>
        <w:ind w:firstLine="709"/>
        <w:jc w:val="both"/>
        <w:rPr>
          <w:b/>
        </w:rPr>
      </w:pPr>
      <w:r w:rsidRPr="0060526E">
        <w:rPr>
          <w:b/>
        </w:rPr>
        <w:lastRenderedPageBreak/>
        <w:t>Emsal karşılaştırma yönteminde veri temini</w:t>
      </w:r>
    </w:p>
    <w:p w14:paraId="4A4BC64B" w14:textId="0661E4A3" w:rsidR="001941A4" w:rsidRPr="0060526E" w:rsidRDefault="003761AD" w:rsidP="0060526E">
      <w:pPr>
        <w:ind w:firstLine="709"/>
        <w:jc w:val="both"/>
      </w:pPr>
      <w:r w:rsidRPr="0060526E">
        <w:rPr>
          <w:b/>
        </w:rPr>
        <w:t>Madde 2</w:t>
      </w:r>
      <w:r w:rsidR="00593864" w:rsidRPr="0060526E">
        <w:rPr>
          <w:b/>
        </w:rPr>
        <w:t>7</w:t>
      </w:r>
      <w:r w:rsidR="00593864" w:rsidRPr="0060526E">
        <w:t>-</w:t>
      </w:r>
      <w:r w:rsidRPr="0060526E">
        <w:t xml:space="preserve"> (1) </w:t>
      </w:r>
      <w:r w:rsidR="001941A4" w:rsidRPr="0060526E">
        <w:t>Emsal karşılaştırma yöntemi için kullanılacak veriler aşağıda</w:t>
      </w:r>
      <w:r w:rsidR="00500B0A" w:rsidRPr="0060526E">
        <w:t>ki</w:t>
      </w:r>
      <w:r w:rsidR="0032378E" w:rsidRPr="0060526E">
        <w:t xml:space="preserve"> kaynaklardan </w:t>
      </w:r>
      <w:r w:rsidR="00500B0A" w:rsidRPr="0060526E">
        <w:t>temin edilmeye çalışılır:</w:t>
      </w:r>
    </w:p>
    <w:p w14:paraId="58030456" w14:textId="188EC040" w:rsidR="001941A4" w:rsidRPr="0060526E" w:rsidRDefault="001941A4" w:rsidP="0060526E">
      <w:pPr>
        <w:ind w:firstLine="709"/>
        <w:jc w:val="both"/>
      </w:pPr>
      <w:r w:rsidRPr="0060526E">
        <w:t>a</w:t>
      </w:r>
      <w:r w:rsidR="003761AD" w:rsidRPr="0060526E">
        <w:t>)</w:t>
      </w:r>
      <w:r w:rsidRPr="0060526E">
        <w:t xml:space="preserve"> Tapu idaresi</w:t>
      </w:r>
      <w:r w:rsidR="00626868" w:rsidRPr="0060526E">
        <w:t>.</w:t>
      </w:r>
    </w:p>
    <w:p w14:paraId="06CA2FF6" w14:textId="37721F68" w:rsidR="001941A4" w:rsidRPr="0060526E" w:rsidRDefault="003761AD" w:rsidP="0060526E">
      <w:pPr>
        <w:ind w:firstLine="709"/>
        <w:jc w:val="both"/>
      </w:pPr>
      <w:r w:rsidRPr="0060526E">
        <w:t>b)</w:t>
      </w:r>
      <w:r w:rsidR="001941A4" w:rsidRPr="0060526E">
        <w:t xml:space="preserve"> Bilirkişiler</w:t>
      </w:r>
      <w:r w:rsidR="00626868" w:rsidRPr="0060526E">
        <w:t>.</w:t>
      </w:r>
    </w:p>
    <w:p w14:paraId="159EA63E" w14:textId="1E860E62" w:rsidR="001941A4" w:rsidRPr="0060526E" w:rsidRDefault="003761AD" w:rsidP="001E28F1">
      <w:pPr>
        <w:pStyle w:val="ListeParagraf"/>
        <w:ind w:left="0" w:firstLine="708"/>
        <w:jc w:val="both"/>
      </w:pPr>
      <w:r w:rsidRPr="0060526E">
        <w:t>c)</w:t>
      </w:r>
      <w:r w:rsidR="001941A4" w:rsidRPr="0060526E">
        <w:t xml:space="preserve"> İnternet ilanları</w:t>
      </w:r>
      <w:r w:rsidR="00626868" w:rsidRPr="0060526E">
        <w:t>.</w:t>
      </w:r>
    </w:p>
    <w:p w14:paraId="025C6302" w14:textId="16FA74BD" w:rsidR="001941A4" w:rsidRPr="0060526E" w:rsidRDefault="001941A4" w:rsidP="0060526E">
      <w:pPr>
        <w:ind w:firstLine="709"/>
        <w:jc w:val="both"/>
      </w:pPr>
      <w:r w:rsidRPr="0060526E">
        <w:t>ç</w:t>
      </w:r>
      <w:r w:rsidR="003761AD" w:rsidRPr="0060526E">
        <w:t>)</w:t>
      </w:r>
      <w:r w:rsidRPr="0060526E">
        <w:t xml:space="preserve"> Milli emlak satışları</w:t>
      </w:r>
      <w:r w:rsidR="00626868" w:rsidRPr="0060526E">
        <w:t>.</w:t>
      </w:r>
    </w:p>
    <w:p w14:paraId="2D4EE5F8" w14:textId="215D3933" w:rsidR="001941A4" w:rsidRPr="0060526E" w:rsidRDefault="001941A4" w:rsidP="0060526E">
      <w:pPr>
        <w:ind w:firstLine="709"/>
        <w:jc w:val="both"/>
      </w:pPr>
      <w:r w:rsidRPr="0060526E">
        <w:t>d</w:t>
      </w:r>
      <w:r w:rsidR="003761AD" w:rsidRPr="0060526E">
        <w:t>)</w:t>
      </w:r>
      <w:r w:rsidRPr="0060526E">
        <w:t xml:space="preserve"> Mahkeme kararları</w:t>
      </w:r>
      <w:r w:rsidR="00626868" w:rsidRPr="0060526E">
        <w:t>.</w:t>
      </w:r>
    </w:p>
    <w:p w14:paraId="46D9354F" w14:textId="10681865" w:rsidR="001941A4" w:rsidRPr="0060526E" w:rsidRDefault="001941A4" w:rsidP="0060526E">
      <w:pPr>
        <w:ind w:firstLine="709"/>
        <w:jc w:val="both"/>
      </w:pPr>
      <w:r w:rsidRPr="0060526E">
        <w:t>e</w:t>
      </w:r>
      <w:r w:rsidR="003761AD" w:rsidRPr="0060526E">
        <w:t>)</w:t>
      </w:r>
      <w:r w:rsidRPr="0060526E">
        <w:t xml:space="preserve"> Bilirkişi raporları</w:t>
      </w:r>
      <w:r w:rsidR="00626868" w:rsidRPr="0060526E">
        <w:t>.</w:t>
      </w:r>
    </w:p>
    <w:p w14:paraId="15DEFCDB" w14:textId="047C9D62" w:rsidR="001941A4" w:rsidRPr="0060526E" w:rsidRDefault="001941A4" w:rsidP="0060526E">
      <w:pPr>
        <w:ind w:firstLine="709"/>
        <w:jc w:val="both"/>
      </w:pPr>
      <w:r w:rsidRPr="0060526E">
        <w:t>f</w:t>
      </w:r>
      <w:r w:rsidR="003761AD" w:rsidRPr="0060526E">
        <w:t>)</w:t>
      </w:r>
      <w:r w:rsidRPr="0060526E">
        <w:t xml:space="preserve"> Gayrimenkul değerleme raporları</w:t>
      </w:r>
      <w:r w:rsidR="00626868" w:rsidRPr="0060526E">
        <w:t>.</w:t>
      </w:r>
    </w:p>
    <w:p w14:paraId="26971947" w14:textId="3BAE5F0A" w:rsidR="001941A4" w:rsidRPr="0060526E" w:rsidRDefault="001941A4" w:rsidP="0060526E">
      <w:pPr>
        <w:ind w:firstLine="709"/>
        <w:jc w:val="both"/>
      </w:pPr>
      <w:r w:rsidRPr="0060526E">
        <w:t>g</w:t>
      </w:r>
      <w:r w:rsidR="003761AD" w:rsidRPr="0060526E">
        <w:t>)</w:t>
      </w:r>
      <w:r w:rsidRPr="0060526E">
        <w:t xml:space="preserve"> İcra satışları</w:t>
      </w:r>
      <w:r w:rsidR="00626868" w:rsidRPr="0060526E">
        <w:t>.</w:t>
      </w:r>
    </w:p>
    <w:p w14:paraId="0DB189B8" w14:textId="5EADDACF" w:rsidR="001941A4" w:rsidRPr="0060526E" w:rsidRDefault="001941A4" w:rsidP="0060526E">
      <w:pPr>
        <w:ind w:firstLine="709"/>
        <w:jc w:val="both"/>
        <w:rPr>
          <w:b/>
        </w:rPr>
      </w:pPr>
      <w:r w:rsidRPr="0060526E">
        <w:t>ğ</w:t>
      </w:r>
      <w:r w:rsidR="003761AD" w:rsidRPr="0060526E">
        <w:t>)</w:t>
      </w:r>
      <w:r w:rsidRPr="0060526E">
        <w:t xml:space="preserve"> </w:t>
      </w:r>
      <w:r w:rsidR="00500B0A" w:rsidRPr="0060526E">
        <w:t>S</w:t>
      </w:r>
      <w:r w:rsidRPr="0060526E">
        <w:t>atış, satın alma ve kamulaştırma işlemleri gerçekleştiren idarelerin (özellikle T</w:t>
      </w:r>
      <w:r w:rsidR="00FC22E8" w:rsidRPr="0060526E">
        <w:t>oplu Konut İdaresi Başkanlığı</w:t>
      </w:r>
      <w:r w:rsidRPr="0060526E">
        <w:t xml:space="preserve"> ve Özelleştirme İdaresi Başkanlığı) kıymet takdir kararları ile nihai bedeller</w:t>
      </w:r>
      <w:r w:rsidR="00626868" w:rsidRPr="0060526E">
        <w:t>.</w:t>
      </w:r>
    </w:p>
    <w:p w14:paraId="6EFD11E9" w14:textId="17E29780" w:rsidR="001941A4" w:rsidRPr="0060526E" w:rsidRDefault="001941A4" w:rsidP="001E28F1">
      <w:pPr>
        <w:pStyle w:val="ListeParagraf"/>
        <w:ind w:left="0" w:firstLine="708"/>
        <w:jc w:val="both"/>
      </w:pPr>
      <w:r w:rsidRPr="0060526E">
        <w:t>h</w:t>
      </w:r>
      <w:r w:rsidR="003761AD" w:rsidRPr="0060526E">
        <w:t>)</w:t>
      </w:r>
      <w:r w:rsidRPr="0060526E">
        <w:t xml:space="preserve"> </w:t>
      </w:r>
      <w:r w:rsidR="0024167F" w:rsidRPr="0060526E">
        <w:t xml:space="preserve">Gerektiği takdirde ve temin </w:t>
      </w:r>
      <w:r w:rsidR="00BD2EEE" w:rsidRPr="0060526E">
        <w:t>edilebildiği ölçüde</w:t>
      </w:r>
      <w:r w:rsidR="00C95C04" w:rsidRPr="0060526E">
        <w:t>,</w:t>
      </w:r>
      <w:r w:rsidR="00BD2EEE" w:rsidRPr="0060526E">
        <w:t xml:space="preserve"> b</w:t>
      </w:r>
      <w:r w:rsidRPr="0060526E">
        <w:t>ankalarca konut kredisine e</w:t>
      </w:r>
      <w:r w:rsidR="009A57A2" w:rsidRPr="0060526E">
        <w:t>sas olmak üzere yaptırılan bedel</w:t>
      </w:r>
      <w:r w:rsidRPr="0060526E">
        <w:t xml:space="preserve"> takdirleri</w:t>
      </w:r>
      <w:r w:rsidR="003761AD" w:rsidRPr="0060526E">
        <w:t>.</w:t>
      </w:r>
    </w:p>
    <w:p w14:paraId="27C70548" w14:textId="615CF7DC" w:rsidR="00593864" w:rsidRDefault="00626868" w:rsidP="0060526E">
      <w:pPr>
        <w:pStyle w:val="ListeParagraf"/>
        <w:ind w:left="0" w:firstLine="708"/>
        <w:jc w:val="both"/>
      </w:pPr>
      <w:r w:rsidRPr="0060526E">
        <w:t>ı)</w:t>
      </w:r>
      <w:r w:rsidR="00FF147D" w:rsidRPr="0060526E">
        <w:t xml:space="preserve"> </w:t>
      </w:r>
      <w:r w:rsidR="0032378E" w:rsidRPr="0060526E">
        <w:t xml:space="preserve">Taşınmazın bulunduğu </w:t>
      </w:r>
      <w:r w:rsidR="0002689E" w:rsidRPr="0060526E">
        <w:t xml:space="preserve">mahalle, köy veya ilçede emsal bulunamaz ise, konum ve değer olarak emsal olabilecek en yakın mahalle, köy ve ilçedeki emsal </w:t>
      </w:r>
      <w:r w:rsidR="0032378E" w:rsidRPr="0060526E">
        <w:t>satışlar.</w:t>
      </w:r>
    </w:p>
    <w:p w14:paraId="0310733B" w14:textId="77777777" w:rsidR="0060526E" w:rsidRPr="0060526E" w:rsidRDefault="0060526E" w:rsidP="0060526E">
      <w:pPr>
        <w:jc w:val="both"/>
      </w:pPr>
    </w:p>
    <w:p w14:paraId="00CDD5DE" w14:textId="7F0EC1D1" w:rsidR="000C778D" w:rsidRPr="0060526E" w:rsidRDefault="000C778D" w:rsidP="0060526E">
      <w:pPr>
        <w:pStyle w:val="ListeParagraf"/>
        <w:ind w:left="0" w:firstLine="708"/>
        <w:jc w:val="both"/>
        <w:rPr>
          <w:b/>
        </w:rPr>
      </w:pPr>
      <w:r w:rsidRPr="0060526E">
        <w:rPr>
          <w:b/>
        </w:rPr>
        <w:t>Emsal karşılaştırma yönteminde veri seçimi</w:t>
      </w:r>
    </w:p>
    <w:p w14:paraId="739246C4" w14:textId="0DDE43E3" w:rsidR="001941A4" w:rsidRPr="0060526E" w:rsidRDefault="000C778D" w:rsidP="0060526E">
      <w:pPr>
        <w:ind w:firstLine="709"/>
        <w:jc w:val="both"/>
        <w:rPr>
          <w:b/>
        </w:rPr>
      </w:pPr>
      <w:r w:rsidRPr="0060526E">
        <w:rPr>
          <w:b/>
        </w:rPr>
        <w:t>Madde 2</w:t>
      </w:r>
      <w:r w:rsidR="00593864" w:rsidRPr="0060526E">
        <w:rPr>
          <w:b/>
        </w:rPr>
        <w:t>8</w:t>
      </w:r>
      <w:r w:rsidRPr="0060526E">
        <w:t xml:space="preserve">- (1) </w:t>
      </w:r>
      <w:r w:rsidR="00535181" w:rsidRPr="0060526E">
        <w:t>V</w:t>
      </w:r>
      <w:r w:rsidR="001941A4" w:rsidRPr="0060526E">
        <w:t>eriler toplandıktan sonra, değerleme konusu taşınmaza emsal teşkil edebileceği düşünülen</w:t>
      </w:r>
      <w:r w:rsidR="0032378E" w:rsidRPr="0060526E">
        <w:t xml:space="preserve"> veri</w:t>
      </w:r>
      <w:r w:rsidRPr="0060526E">
        <w:t>lerin</w:t>
      </w:r>
      <w:r w:rsidR="001941A4" w:rsidRPr="0060526E">
        <w:t xml:space="preserve"> seçimi yapıl</w:t>
      </w:r>
      <w:r w:rsidRPr="0060526E">
        <w:t>ı</w:t>
      </w:r>
      <w:r w:rsidR="001941A4" w:rsidRPr="0060526E">
        <w:t>r.</w:t>
      </w:r>
    </w:p>
    <w:p w14:paraId="4DB1B1FB" w14:textId="77777777" w:rsidR="001941A4" w:rsidRPr="0060526E" w:rsidRDefault="000C778D" w:rsidP="0060526E">
      <w:pPr>
        <w:pStyle w:val="ListeParagraf"/>
        <w:ind w:left="0" w:firstLine="709"/>
        <w:jc w:val="both"/>
      </w:pPr>
      <w:r w:rsidRPr="0060526E">
        <w:t xml:space="preserve">(2) </w:t>
      </w:r>
      <w:r w:rsidR="00EC0318" w:rsidRPr="0060526E">
        <w:t>Verilerin seçimi</w:t>
      </w:r>
      <w:r w:rsidR="001941A4" w:rsidRPr="0060526E">
        <w:t xml:space="preserve"> sürecinde aşağıda yer alan hususlar gözetilir:</w:t>
      </w:r>
    </w:p>
    <w:p w14:paraId="3505DB67" w14:textId="6ADAD16E" w:rsidR="001941A4" w:rsidRPr="0060526E" w:rsidRDefault="001941A4" w:rsidP="001E28F1">
      <w:pPr>
        <w:pStyle w:val="ListeParagraf"/>
        <w:ind w:left="0" w:firstLine="708"/>
        <w:jc w:val="both"/>
      </w:pPr>
      <w:r w:rsidRPr="0060526E">
        <w:t>a</w:t>
      </w:r>
      <w:r w:rsidR="000C778D" w:rsidRPr="0060526E">
        <w:t>)</w:t>
      </w:r>
      <w:r w:rsidRPr="0060526E">
        <w:t xml:space="preserve"> Değerleme konu</w:t>
      </w:r>
      <w:r w:rsidR="005C60B8" w:rsidRPr="0060526E">
        <w:t>su taşınmaz ile emsal taşınmaz</w:t>
      </w:r>
      <w:r w:rsidRPr="0060526E">
        <w:t>, konum olarak birbirine yakın olmalı veya yakın olmamakla birlikte değerleri arasında nispi bir bağ kurulabilecek nitelikte olmalıdır.</w:t>
      </w:r>
    </w:p>
    <w:p w14:paraId="3CBEC381" w14:textId="67A1512F" w:rsidR="001941A4" w:rsidRPr="0060526E" w:rsidRDefault="001941A4" w:rsidP="001E28F1">
      <w:pPr>
        <w:pStyle w:val="ListeParagraf"/>
        <w:ind w:left="0" w:firstLine="708"/>
        <w:jc w:val="both"/>
      </w:pPr>
      <w:r w:rsidRPr="0060526E">
        <w:t>b</w:t>
      </w:r>
      <w:r w:rsidR="000C778D" w:rsidRPr="0060526E">
        <w:t>)</w:t>
      </w:r>
      <w:r w:rsidRPr="0060526E">
        <w:t xml:space="preserve"> Taşınmazları</w:t>
      </w:r>
      <w:r w:rsidR="00EC0318" w:rsidRPr="0060526E">
        <w:t>n nitelikleri, özellikle</w:t>
      </w:r>
      <w:r w:rsidRPr="0060526E">
        <w:t xml:space="preserve"> arsa veya arazi niteliğinde olması ve ayrıca üzerinde yapı yer alıp almaması hususlarında eşdeğerlik bulunmalıdır.</w:t>
      </w:r>
    </w:p>
    <w:p w14:paraId="7D5EF178" w14:textId="32B46B64" w:rsidR="001941A4" w:rsidRPr="0060526E" w:rsidRDefault="001941A4" w:rsidP="001E28F1">
      <w:pPr>
        <w:pStyle w:val="ListeParagraf"/>
        <w:ind w:left="0" w:firstLine="708"/>
        <w:jc w:val="both"/>
      </w:pPr>
      <w:r w:rsidRPr="0060526E">
        <w:t>c</w:t>
      </w:r>
      <w:r w:rsidR="000C778D" w:rsidRPr="0060526E">
        <w:t>)</w:t>
      </w:r>
      <w:r w:rsidRPr="0060526E">
        <w:t xml:space="preserve"> Taşınmazların imar planında ayrıldığı amaç </w:t>
      </w:r>
      <w:r w:rsidR="000C778D" w:rsidRPr="0060526E">
        <w:t xml:space="preserve">ve yapılaşma koşulları </w:t>
      </w:r>
      <w:r w:rsidRPr="0060526E">
        <w:t>ayn</w:t>
      </w:r>
      <w:r w:rsidR="000C778D" w:rsidRPr="0060526E">
        <w:t>ı veya değerleri arasında nispi bir bağ kurulabilecek nitelikte olmalıdır.</w:t>
      </w:r>
    </w:p>
    <w:p w14:paraId="3E627EFB" w14:textId="2AEBFFB9" w:rsidR="001941A4" w:rsidRPr="0060526E" w:rsidRDefault="000C778D" w:rsidP="0060526E">
      <w:pPr>
        <w:pStyle w:val="ListeParagraf"/>
        <w:ind w:left="0" w:firstLine="709"/>
        <w:jc w:val="both"/>
      </w:pPr>
      <w:r w:rsidRPr="0060526E">
        <w:t>ç)</w:t>
      </w:r>
      <w:r w:rsidR="001941A4" w:rsidRPr="0060526E">
        <w:t xml:space="preserve"> </w:t>
      </w:r>
      <w:r w:rsidR="00FC22E8" w:rsidRPr="0060526E">
        <w:t>Tarım arazisi</w:t>
      </w:r>
      <w:r w:rsidR="001941A4" w:rsidRPr="0060526E">
        <w:t xml:space="preserve"> vasfındaki taşınmazlar, toprak verimi ve sulama olanakları açısından benzer veya karşılaştırılabilir nitelikte olma</w:t>
      </w:r>
      <w:r w:rsidRPr="0060526E">
        <w:t>lıdır.</w:t>
      </w:r>
    </w:p>
    <w:p w14:paraId="742E68FB" w14:textId="4EB011F0" w:rsidR="002A1F7C" w:rsidRDefault="000C778D" w:rsidP="0060526E">
      <w:pPr>
        <w:pStyle w:val="ListeParagraf"/>
        <w:ind w:left="0" w:firstLine="709"/>
        <w:jc w:val="both"/>
      </w:pPr>
      <w:r w:rsidRPr="0060526E">
        <w:t>(3) Emsal olarak s</w:t>
      </w:r>
      <w:r w:rsidR="00747BFD" w:rsidRPr="0060526E">
        <w:t xml:space="preserve">eçilen </w:t>
      </w:r>
      <w:r w:rsidRPr="0060526E">
        <w:t>taşınmazların yerleri</w:t>
      </w:r>
      <w:r w:rsidR="00500B0A" w:rsidRPr="0060526E">
        <w:t>, çevresinde bulunan önemli yerleri ve tesisleri gösteren</w:t>
      </w:r>
      <w:r w:rsidR="00747BFD" w:rsidRPr="0060526E">
        <w:t xml:space="preserve"> uydu görüntü</w:t>
      </w:r>
      <w:r w:rsidR="00500B0A" w:rsidRPr="0060526E">
        <w:t>leri</w:t>
      </w:r>
      <w:r w:rsidR="00747BFD" w:rsidRPr="0060526E">
        <w:t xml:space="preserve"> üzerinden işaretlenerek hazırlanacak raporda </w:t>
      </w:r>
      <w:r w:rsidR="00035553" w:rsidRPr="0060526E">
        <w:t>bunlara yer verilir.</w:t>
      </w:r>
      <w:r w:rsidR="00390046" w:rsidRPr="0060526E">
        <w:t xml:space="preserve"> </w:t>
      </w:r>
      <w:r w:rsidR="00FC22E8" w:rsidRPr="0060526E">
        <w:t>Tahmin edilen bedel tespit raporunun</w:t>
      </w:r>
      <w:r w:rsidR="00390046" w:rsidRPr="0060526E">
        <w:t xml:space="preserve"> düzenlendiği durumlarda ise </w:t>
      </w:r>
      <w:r w:rsidR="00FC22E8" w:rsidRPr="0060526E">
        <w:t>bu rapora</w:t>
      </w:r>
      <w:r w:rsidR="00390046" w:rsidRPr="0060526E">
        <w:t xml:space="preserve"> ek yapılır.</w:t>
      </w:r>
    </w:p>
    <w:p w14:paraId="490D97B8" w14:textId="77777777" w:rsidR="0060526E" w:rsidRPr="0060526E" w:rsidRDefault="0060526E" w:rsidP="0060526E">
      <w:pPr>
        <w:jc w:val="both"/>
      </w:pPr>
    </w:p>
    <w:p w14:paraId="29103D06" w14:textId="77777777" w:rsidR="00390046" w:rsidRPr="0060526E" w:rsidRDefault="00390046" w:rsidP="0060526E">
      <w:pPr>
        <w:pStyle w:val="ListeParagraf"/>
        <w:ind w:left="0" w:firstLine="708"/>
        <w:jc w:val="both"/>
        <w:rPr>
          <w:b/>
        </w:rPr>
      </w:pPr>
      <w:r w:rsidRPr="0060526E">
        <w:rPr>
          <w:b/>
        </w:rPr>
        <w:t>Emsal karşılaştırma yönteminde verilerin değerlendirilmesi</w:t>
      </w:r>
    </w:p>
    <w:p w14:paraId="6F01DBE7" w14:textId="16A73922" w:rsidR="00390046" w:rsidRPr="0060526E" w:rsidRDefault="00390046" w:rsidP="0060526E">
      <w:pPr>
        <w:pStyle w:val="ListeParagraf"/>
        <w:ind w:left="0" w:firstLine="708"/>
        <w:jc w:val="both"/>
      </w:pPr>
      <w:r w:rsidRPr="0060526E">
        <w:rPr>
          <w:b/>
        </w:rPr>
        <w:t>Madde 2</w:t>
      </w:r>
      <w:r w:rsidR="00593864" w:rsidRPr="0060526E">
        <w:rPr>
          <w:b/>
        </w:rPr>
        <w:t>9</w:t>
      </w:r>
      <w:r w:rsidRPr="0060526E">
        <w:t xml:space="preserve">- (1) </w:t>
      </w:r>
      <w:r w:rsidR="001941A4" w:rsidRPr="0060526E">
        <w:t>Emsal olarak seçilen her veri, değerleme konusu taşınmaz ile kendi özellikleri dikkate alınarak mukayese edil</w:t>
      </w:r>
      <w:r w:rsidR="00EC0318" w:rsidRPr="0060526E">
        <w:t>ir ve</w:t>
      </w:r>
      <w:r w:rsidR="001941A4" w:rsidRPr="0060526E">
        <w:t xml:space="preserve"> gerekli değer düzeltmeleri yapılır.</w:t>
      </w:r>
    </w:p>
    <w:p w14:paraId="355E2D1F" w14:textId="4C49DAAC" w:rsidR="001941A4" w:rsidRPr="0060526E" w:rsidRDefault="0016050F" w:rsidP="0060526E">
      <w:pPr>
        <w:ind w:firstLine="708"/>
        <w:jc w:val="both"/>
      </w:pPr>
      <w:r w:rsidRPr="0060526E">
        <w:t xml:space="preserve">(2) </w:t>
      </w:r>
      <w:r w:rsidR="001941A4" w:rsidRPr="0060526E">
        <w:t>Bu aşamada</w:t>
      </w:r>
      <w:r w:rsidR="00626868" w:rsidRPr="0060526E">
        <w:t>:</w:t>
      </w:r>
    </w:p>
    <w:p w14:paraId="78F5D001" w14:textId="77777777" w:rsidR="001941A4" w:rsidRPr="0060526E" w:rsidRDefault="001941A4" w:rsidP="0060526E">
      <w:pPr>
        <w:pStyle w:val="ListeParagraf"/>
        <w:ind w:left="0" w:firstLine="709"/>
        <w:jc w:val="both"/>
      </w:pPr>
      <w:r w:rsidRPr="0060526E">
        <w:t>a</w:t>
      </w:r>
      <w:r w:rsidR="0016050F" w:rsidRPr="0060526E">
        <w:t>)</w:t>
      </w:r>
      <w:r w:rsidRPr="0060526E">
        <w:t xml:space="preserve"> Emsal taşınmazların parselasyon görüp görmedikleri belirlen</w:t>
      </w:r>
      <w:r w:rsidR="0016050F" w:rsidRPr="0060526E">
        <w:t>erek</w:t>
      </w:r>
      <w:r w:rsidRPr="0060526E">
        <w:t>, imar uygulaması yapılmamış ise terke konu kısımları nispi olarak ortaya konul</w:t>
      </w:r>
      <w:r w:rsidR="0016050F" w:rsidRPr="0060526E">
        <w:t>ur</w:t>
      </w:r>
      <w:r w:rsidRPr="0060526E">
        <w:t xml:space="preserve"> ve değerleme konusu taşınmazın imar durumuna göre anılan emsal değerler uyarlanmaya çalışılır.</w:t>
      </w:r>
    </w:p>
    <w:p w14:paraId="0939BD17" w14:textId="4E88A3B5" w:rsidR="001941A4" w:rsidRPr="0060526E" w:rsidRDefault="0016050F" w:rsidP="001E28F1">
      <w:pPr>
        <w:pStyle w:val="ListeParagraf"/>
        <w:ind w:left="0" w:firstLine="708"/>
        <w:jc w:val="both"/>
      </w:pPr>
      <w:r w:rsidRPr="0060526E">
        <w:t>b)</w:t>
      </w:r>
      <w:r w:rsidR="001941A4" w:rsidRPr="0060526E">
        <w:t xml:space="preserve"> İhale </w:t>
      </w:r>
      <w:r w:rsidR="003B485E" w:rsidRPr="0060526E">
        <w:t>bedellerin</w:t>
      </w:r>
      <w:r w:rsidR="009F0E7E" w:rsidRPr="0060526E">
        <w:t>in</w:t>
      </w:r>
      <w:r w:rsidR="003B485E" w:rsidRPr="0060526E">
        <w:t xml:space="preserve"> analizinde,</w:t>
      </w:r>
      <w:r w:rsidR="001941A4" w:rsidRPr="0060526E">
        <w:t xml:space="preserve"> bedelin oluşum süreci</w:t>
      </w:r>
      <w:r w:rsidR="003B485E" w:rsidRPr="0060526E">
        <w:t xml:space="preserve"> ile </w:t>
      </w:r>
      <w:r w:rsidR="003D4759" w:rsidRPr="0060526E">
        <w:t>ihalenin sonuçlanıp sonuçlanmadığı</w:t>
      </w:r>
      <w:r w:rsidR="001941A4" w:rsidRPr="0060526E">
        <w:t xml:space="preserve"> irdelenir.</w:t>
      </w:r>
    </w:p>
    <w:p w14:paraId="0717BF40" w14:textId="77777777" w:rsidR="001941A4" w:rsidRPr="0060526E" w:rsidRDefault="001941A4" w:rsidP="0060526E">
      <w:pPr>
        <w:pStyle w:val="ListeParagraf"/>
        <w:ind w:left="0" w:firstLine="709"/>
        <w:jc w:val="both"/>
      </w:pPr>
      <w:r w:rsidRPr="0060526E">
        <w:t>c</w:t>
      </w:r>
      <w:r w:rsidR="0016050F" w:rsidRPr="0060526E">
        <w:t>)</w:t>
      </w:r>
      <w:r w:rsidRPr="0060526E">
        <w:t xml:space="preserve"> Mahkeme kararları, bilirkişi raporları, gayrimenkul değerleme raporları, konut kredilerine esas belirlenen bedeller ile kamulaştırma bedellerinin analizinde</w:t>
      </w:r>
      <w:r w:rsidR="0032378E" w:rsidRPr="0060526E">
        <w:t>,</w:t>
      </w:r>
      <w:r w:rsidRPr="0060526E">
        <w:t xml:space="preserve"> bu bedellerin belirleniş şekilleri göz önünde bulundurul</w:t>
      </w:r>
      <w:r w:rsidR="0016050F" w:rsidRPr="0060526E">
        <w:t>ur</w:t>
      </w:r>
      <w:r w:rsidRPr="0060526E">
        <w:t>.</w:t>
      </w:r>
    </w:p>
    <w:p w14:paraId="3510ADF4" w14:textId="2E69466A" w:rsidR="001941A4" w:rsidRPr="0060526E" w:rsidRDefault="0016050F" w:rsidP="0060526E">
      <w:pPr>
        <w:pStyle w:val="ListeParagraf"/>
        <w:ind w:left="0" w:firstLine="709"/>
        <w:jc w:val="both"/>
      </w:pPr>
      <w:r w:rsidRPr="0060526E">
        <w:t>ç)</w:t>
      </w:r>
      <w:r w:rsidR="001941A4" w:rsidRPr="0060526E">
        <w:t xml:space="preserve"> Bilirkişi portföyleri ve internet ilanların</w:t>
      </w:r>
      <w:r w:rsidR="00500B0A" w:rsidRPr="0060526E">
        <w:t xml:space="preserve"> da  kişiler</w:t>
      </w:r>
      <w:r w:rsidR="001941A4" w:rsidRPr="0060526E">
        <w:t xml:space="preserve"> tarafından talep edilen bedeller olduğu ve </w:t>
      </w:r>
      <w:r w:rsidR="00BD2EEE" w:rsidRPr="0060526E">
        <w:t xml:space="preserve">gerçek </w:t>
      </w:r>
      <w:r w:rsidR="001941A4" w:rsidRPr="0060526E">
        <w:t>rayici</w:t>
      </w:r>
      <w:r w:rsidR="00BD2EEE" w:rsidRPr="0060526E">
        <w:t xml:space="preserve"> yansıtamayabileceği</w:t>
      </w:r>
      <w:r w:rsidR="001941A4" w:rsidRPr="0060526E">
        <w:t xml:space="preserve"> dikkate alınır.</w:t>
      </w:r>
    </w:p>
    <w:p w14:paraId="5BEE29DA" w14:textId="13F1A0F5" w:rsidR="001941A4" w:rsidRPr="0060526E" w:rsidRDefault="001941A4" w:rsidP="0060526E">
      <w:pPr>
        <w:pStyle w:val="ListeParagraf"/>
        <w:ind w:left="0" w:firstLine="708"/>
        <w:jc w:val="both"/>
        <w:rPr>
          <w:b/>
        </w:rPr>
      </w:pPr>
      <w:r w:rsidRPr="0060526E">
        <w:t>d</w:t>
      </w:r>
      <w:r w:rsidR="0016050F" w:rsidRPr="0060526E">
        <w:t>)</w:t>
      </w:r>
      <w:r w:rsidRPr="0060526E">
        <w:t xml:space="preserve"> </w:t>
      </w:r>
      <w:r w:rsidR="001403F9" w:rsidRPr="0060526E">
        <w:t xml:space="preserve">Normal </w:t>
      </w:r>
      <w:r w:rsidRPr="0060526E">
        <w:t>bir piyasa katılımcısınınkinden farklı amaçları yansıtan satış bedelleri ayrı bir değerlendirmeye tabi tutul</w:t>
      </w:r>
      <w:r w:rsidR="0016050F" w:rsidRPr="0060526E">
        <w:t>ur</w:t>
      </w:r>
      <w:r w:rsidRPr="0060526E">
        <w:t>, bu mümkün değilse kullanılma</w:t>
      </w:r>
      <w:r w:rsidR="0016050F" w:rsidRPr="0060526E">
        <w:t>z.</w:t>
      </w:r>
    </w:p>
    <w:p w14:paraId="1BB8BD90" w14:textId="194CF2AA" w:rsidR="00D303D9" w:rsidRPr="0060526E" w:rsidRDefault="00D303D9" w:rsidP="0060526E">
      <w:pPr>
        <w:ind w:firstLine="709"/>
        <w:jc w:val="both"/>
      </w:pPr>
      <w:r w:rsidRPr="0060526E">
        <w:lastRenderedPageBreak/>
        <w:t xml:space="preserve">e) Emsal olarak alınan ve rayiç bedeli belli olan taşınmazların; değerlemeye konu taşınmaza cadde, sokak, çevresinde bulunan önemli yer ve tesislere göre konumu dikkate alınarak makul bir değer kıyaslaması yapılır. </w:t>
      </w:r>
    </w:p>
    <w:p w14:paraId="5AC88395" w14:textId="17BF233B" w:rsidR="001941A4" w:rsidRDefault="00D303D9" w:rsidP="0060526E">
      <w:pPr>
        <w:pStyle w:val="ListeParagraf"/>
        <w:ind w:left="0" w:firstLine="709"/>
        <w:jc w:val="both"/>
      </w:pPr>
      <w:r w:rsidRPr="0060526E">
        <w:t>f</w:t>
      </w:r>
      <w:r w:rsidR="0016050F" w:rsidRPr="0060526E">
        <w:t>)</w:t>
      </w:r>
      <w:r w:rsidR="001941A4" w:rsidRPr="0060526E">
        <w:t xml:space="preserve"> Emsal olarak alınan satış bedelleri, </w:t>
      </w:r>
      <w:r w:rsidR="00500B0A" w:rsidRPr="0060526E">
        <w:t xml:space="preserve">piyasa koşulları göz önünde bulundurularak </w:t>
      </w:r>
      <w:r w:rsidR="001941A4" w:rsidRPr="0060526E">
        <w:t>satış tarihlerine göre değerleme tarihine uyarlanır.</w:t>
      </w:r>
    </w:p>
    <w:p w14:paraId="2B9B5070" w14:textId="77777777" w:rsidR="0060526E" w:rsidRPr="0060526E" w:rsidRDefault="0060526E" w:rsidP="0060526E">
      <w:pPr>
        <w:jc w:val="both"/>
      </w:pPr>
    </w:p>
    <w:p w14:paraId="40FA7FA8" w14:textId="4A3F910F" w:rsidR="001941A4" w:rsidRPr="0060526E" w:rsidRDefault="00186EFA" w:rsidP="0060526E">
      <w:pPr>
        <w:ind w:firstLine="709"/>
        <w:jc w:val="both"/>
        <w:rPr>
          <w:b/>
        </w:rPr>
      </w:pPr>
      <w:r w:rsidRPr="0060526E">
        <w:rPr>
          <w:b/>
        </w:rPr>
        <w:t>Gelir yöntemi</w:t>
      </w:r>
    </w:p>
    <w:p w14:paraId="65002AEB" w14:textId="134997E9" w:rsidR="001941A4" w:rsidRPr="0060526E" w:rsidRDefault="00593864" w:rsidP="0060526E">
      <w:pPr>
        <w:pStyle w:val="ListeParagraf"/>
        <w:ind w:left="0" w:firstLine="709"/>
        <w:jc w:val="both"/>
      </w:pPr>
      <w:r w:rsidRPr="0060526E">
        <w:rPr>
          <w:b/>
        </w:rPr>
        <w:t>Madde 30</w:t>
      </w:r>
      <w:r w:rsidR="009B323D" w:rsidRPr="0060526E">
        <w:t>- (1)</w:t>
      </w:r>
      <w:r w:rsidR="007E09C3" w:rsidRPr="0060526E">
        <w:t xml:space="preserve"> Bu yöntemde</w:t>
      </w:r>
      <w:r w:rsidR="00FC22E8" w:rsidRPr="0060526E">
        <w:t>;</w:t>
      </w:r>
      <w:r w:rsidR="007E09C3" w:rsidRPr="0060526E">
        <w:t xml:space="preserve"> taşınmazın gelir ve harcama verileri dikkate alınarak </w:t>
      </w:r>
      <w:r w:rsidR="003E30EF" w:rsidRPr="0060526E">
        <w:t xml:space="preserve">belirlenecek </w:t>
      </w:r>
      <w:r w:rsidR="00B365C5" w:rsidRPr="0060526E">
        <w:t>yıllık net gelir</w:t>
      </w:r>
      <w:r w:rsidR="00FC22E8" w:rsidRPr="0060526E">
        <w:t>,</w:t>
      </w:r>
      <w:r w:rsidR="003E30EF" w:rsidRPr="0060526E">
        <w:t xml:space="preserve"> </w:t>
      </w:r>
      <w:r w:rsidR="00B365C5" w:rsidRPr="0060526E">
        <w:t xml:space="preserve">belli bir </w:t>
      </w:r>
      <w:proofErr w:type="spellStart"/>
      <w:r w:rsidR="00B365C5" w:rsidRPr="0060526E">
        <w:t>kapitalizasyon</w:t>
      </w:r>
      <w:proofErr w:type="spellEnd"/>
      <w:r w:rsidR="00B365C5" w:rsidRPr="0060526E">
        <w:t xml:space="preserve"> oranı vasıtasıyla </w:t>
      </w:r>
      <w:r w:rsidR="007E09C3" w:rsidRPr="0060526E">
        <w:t>indirge</w:t>
      </w:r>
      <w:r w:rsidR="003E30EF" w:rsidRPr="0060526E">
        <w:t>n</w:t>
      </w:r>
      <w:r w:rsidR="00B365C5" w:rsidRPr="0060526E">
        <w:t>erek</w:t>
      </w:r>
      <w:r w:rsidR="009A57A2" w:rsidRPr="0060526E">
        <w:t xml:space="preserve"> bedel</w:t>
      </w:r>
      <w:r w:rsidR="007E09C3" w:rsidRPr="0060526E">
        <w:t xml:space="preserve"> tahmini yapılır.</w:t>
      </w:r>
    </w:p>
    <w:p w14:paraId="527B5FDF" w14:textId="77777777" w:rsidR="00B365C5" w:rsidRPr="0060526E" w:rsidRDefault="003E30EF" w:rsidP="0060526E">
      <w:pPr>
        <w:ind w:firstLine="709"/>
        <w:jc w:val="both"/>
      </w:pPr>
      <w:r w:rsidRPr="0060526E">
        <w:t>(2) Net gelir</w:t>
      </w:r>
      <w:r w:rsidR="00FC22E8" w:rsidRPr="0060526E">
        <w:t>;</w:t>
      </w:r>
      <w:r w:rsidR="00B365C5" w:rsidRPr="0060526E">
        <w:t xml:space="preserve"> y</w:t>
      </w:r>
      <w:r w:rsidRPr="0060526E">
        <w:t>ıllık brüt gelirden, taşınmazın boş kalmasından</w:t>
      </w:r>
      <w:r w:rsidR="0032378E" w:rsidRPr="0060526E">
        <w:t xml:space="preserve"> dolayı</w:t>
      </w:r>
      <w:r w:rsidRPr="0060526E">
        <w:t xml:space="preserve"> oluşan gelir kaybı, toplama kaybı ve işletme giderlerinin çıkarılması</w:t>
      </w:r>
      <w:r w:rsidR="00B365C5" w:rsidRPr="0060526E">
        <w:t xml:space="preserve"> </w:t>
      </w:r>
      <w:r w:rsidRPr="0060526E">
        <w:t>suretiyle belirlenir.</w:t>
      </w:r>
    </w:p>
    <w:p w14:paraId="6219DA6E" w14:textId="77777777" w:rsidR="003E30EF" w:rsidRPr="0060526E" w:rsidRDefault="00B365C5" w:rsidP="0060526E">
      <w:pPr>
        <w:ind w:firstLine="709"/>
        <w:jc w:val="both"/>
      </w:pPr>
      <w:r w:rsidRPr="0060526E">
        <w:t>(3) Net gelirin belirlenmesine yönelik veriler ile</w:t>
      </w:r>
      <w:r w:rsidR="003E30EF" w:rsidRPr="0060526E">
        <w:t xml:space="preserve"> </w:t>
      </w:r>
      <w:proofErr w:type="spellStart"/>
      <w:r w:rsidRPr="0060526E">
        <w:t>kapitalizasyon</w:t>
      </w:r>
      <w:proofErr w:type="spellEnd"/>
      <w:r w:rsidRPr="0060526E">
        <w:t xml:space="preserve"> oranı piyasa verileri ışığında araştırılır.</w:t>
      </w:r>
    </w:p>
    <w:p w14:paraId="14DDA7CC" w14:textId="5440DF86" w:rsidR="00B365C5" w:rsidRDefault="00B365C5" w:rsidP="0060526E">
      <w:pPr>
        <w:ind w:firstLine="709"/>
        <w:jc w:val="both"/>
      </w:pPr>
      <w:r w:rsidRPr="0060526E">
        <w:t>(4) Tarım arazileri için</w:t>
      </w:r>
      <w:r w:rsidR="00B7672B" w:rsidRPr="0060526E">
        <w:t>;</w:t>
      </w:r>
      <w:r w:rsidRPr="0060526E">
        <w:t xml:space="preserve"> </w:t>
      </w:r>
      <w:proofErr w:type="spellStart"/>
      <w:r w:rsidRPr="0060526E">
        <w:t>kapitalizasyon</w:t>
      </w:r>
      <w:proofErr w:type="spellEnd"/>
      <w:r w:rsidRPr="0060526E">
        <w:t xml:space="preserve"> oranı, ürün çeşitlerine göre hasılat/maliyet verileri, toprağın verimliliği, nadasa bırakılıp bırakılmayacağı, yıl içerisinde birden fazla </w:t>
      </w:r>
      <w:r w:rsidR="00EC0318" w:rsidRPr="0060526E">
        <w:t>ürün</w:t>
      </w:r>
      <w:r w:rsidRPr="0060526E">
        <w:t xml:space="preserve"> alınıp alınamayacağı</w:t>
      </w:r>
      <w:r w:rsidR="003759C8" w:rsidRPr="0060526E">
        <w:t>,</w:t>
      </w:r>
      <w:r w:rsidRPr="0060526E">
        <w:t xml:space="preserve"> </w:t>
      </w:r>
      <w:r w:rsidR="003759C8" w:rsidRPr="0060526E">
        <w:t xml:space="preserve">sulanıp sulanmadığı </w:t>
      </w:r>
      <w:r w:rsidRPr="0060526E">
        <w:t xml:space="preserve">ile devlet desteklerine ilişkin bilgiler ilgili </w:t>
      </w:r>
      <w:r w:rsidR="00B7672B" w:rsidRPr="0060526E">
        <w:t>Gıda, Tarım ve Hayvancılık İl/İlçe Müdürlüğünden</w:t>
      </w:r>
      <w:r w:rsidRPr="0060526E">
        <w:t xml:space="preserve"> temin edilir.</w:t>
      </w:r>
      <w:r w:rsidR="00E624A9" w:rsidRPr="0060526E">
        <w:t xml:space="preserve"> </w:t>
      </w:r>
      <w:r w:rsidRPr="0060526E">
        <w:t>Devlet desteği</w:t>
      </w:r>
      <w:r w:rsidR="00E624A9" w:rsidRPr="0060526E">
        <w:t xml:space="preserve">nin </w:t>
      </w:r>
      <w:r w:rsidRPr="0060526E">
        <w:t>ge</w:t>
      </w:r>
      <w:r w:rsidR="00E624A9" w:rsidRPr="0060526E">
        <w:t>lir unsuru olarak dikkate alın</w:t>
      </w:r>
      <w:r w:rsidR="003759C8" w:rsidRPr="0060526E">
        <w:t>abilmesi</w:t>
      </w:r>
      <w:r w:rsidR="00E624A9" w:rsidRPr="0060526E">
        <w:t xml:space="preserve"> için sürekliliğinin öngörülebilir olması gerekir</w:t>
      </w:r>
      <w:r w:rsidRPr="0060526E">
        <w:t>.</w:t>
      </w:r>
    </w:p>
    <w:p w14:paraId="1505067D" w14:textId="77777777" w:rsidR="0060526E" w:rsidRPr="0060526E" w:rsidRDefault="0060526E" w:rsidP="0060526E">
      <w:pPr>
        <w:jc w:val="both"/>
      </w:pPr>
    </w:p>
    <w:p w14:paraId="5AD9D12F" w14:textId="22B5EFF3" w:rsidR="001941A4" w:rsidRPr="0060526E" w:rsidRDefault="00186EFA" w:rsidP="0060526E">
      <w:pPr>
        <w:ind w:firstLine="709"/>
        <w:jc w:val="both"/>
        <w:rPr>
          <w:b/>
        </w:rPr>
      </w:pPr>
      <w:r w:rsidRPr="0060526E">
        <w:rPr>
          <w:b/>
        </w:rPr>
        <w:t>M</w:t>
      </w:r>
      <w:r w:rsidR="001941A4" w:rsidRPr="0060526E">
        <w:rPr>
          <w:b/>
        </w:rPr>
        <w:t>aliyet yöntemi</w:t>
      </w:r>
    </w:p>
    <w:p w14:paraId="713AE29F" w14:textId="5C1EB19D" w:rsidR="001941A4" w:rsidRPr="0060526E" w:rsidRDefault="003759C8" w:rsidP="0060526E">
      <w:pPr>
        <w:ind w:firstLine="709"/>
        <w:jc w:val="both"/>
      </w:pPr>
      <w:r w:rsidRPr="0060526E">
        <w:rPr>
          <w:b/>
        </w:rPr>
        <w:t xml:space="preserve">Madde </w:t>
      </w:r>
      <w:r w:rsidR="00593864" w:rsidRPr="0060526E">
        <w:rPr>
          <w:b/>
        </w:rPr>
        <w:t>31</w:t>
      </w:r>
      <w:r w:rsidRPr="0060526E">
        <w:t xml:space="preserve">- (1) Bu </w:t>
      </w:r>
      <w:r w:rsidR="00D33D6E" w:rsidRPr="0060526E">
        <w:t>yöntem</w:t>
      </w:r>
      <w:r w:rsidR="0032378E" w:rsidRPr="0060526E">
        <w:t>de</w:t>
      </w:r>
      <w:r w:rsidR="00B7672B" w:rsidRPr="0060526E">
        <w:t>;</w:t>
      </w:r>
      <w:r w:rsidR="00DD0F10" w:rsidRPr="0060526E">
        <w:t xml:space="preserve"> değerlemeye konu taşınmazın </w:t>
      </w:r>
      <w:r w:rsidR="00FF147D" w:rsidRPr="0060526E">
        <w:t xml:space="preserve">zemin bedeline üzerindeki yapıların </w:t>
      </w:r>
      <w:r w:rsidR="00DD0F10" w:rsidRPr="0060526E">
        <w:t xml:space="preserve">maliyet </w:t>
      </w:r>
      <w:r w:rsidR="0032378E" w:rsidRPr="0060526E">
        <w:t>bede</w:t>
      </w:r>
      <w:r w:rsidR="00DD0F10" w:rsidRPr="0060526E">
        <w:t>l</w:t>
      </w:r>
      <w:r w:rsidR="0032378E" w:rsidRPr="0060526E">
        <w:t xml:space="preserve">i </w:t>
      </w:r>
      <w:r w:rsidR="00FF147D" w:rsidRPr="0060526E">
        <w:t xml:space="preserve">eklenerek </w:t>
      </w:r>
      <w:r w:rsidR="0032378E" w:rsidRPr="0060526E">
        <w:t>hesaplama yapılır.</w:t>
      </w:r>
    </w:p>
    <w:p w14:paraId="7B14D2D6" w14:textId="62590F53" w:rsidR="001941A4" w:rsidRPr="0060526E" w:rsidRDefault="00D33D6E" w:rsidP="0060526E">
      <w:pPr>
        <w:ind w:firstLine="709"/>
        <w:jc w:val="both"/>
      </w:pPr>
      <w:r w:rsidRPr="0060526E">
        <w:t xml:space="preserve">(2) </w:t>
      </w:r>
      <w:r w:rsidR="00FF147D" w:rsidRPr="0060526E">
        <w:t>Yapı m</w:t>
      </w:r>
      <w:r w:rsidR="001941A4" w:rsidRPr="0060526E">
        <w:t>aliyet bedelinin hesaplanması</w:t>
      </w:r>
      <w:r w:rsidRPr="0060526E">
        <w:t>nda</w:t>
      </w:r>
      <w:r w:rsidR="00B7672B" w:rsidRPr="0060526E">
        <w:t>,</w:t>
      </w:r>
      <w:r w:rsidRPr="0060526E">
        <w:t xml:space="preserve"> bu </w:t>
      </w:r>
      <w:r w:rsidR="008D12F9" w:rsidRPr="0060526E">
        <w:t xml:space="preserve">Genelgenin </w:t>
      </w:r>
      <w:r w:rsidR="00FF147D" w:rsidRPr="0060526E">
        <w:t xml:space="preserve">12 </w:t>
      </w:r>
      <w:proofErr w:type="spellStart"/>
      <w:r w:rsidR="00FF147D" w:rsidRPr="0060526E">
        <w:t>nci</w:t>
      </w:r>
      <w:proofErr w:type="spellEnd"/>
      <w:r w:rsidRPr="0060526E">
        <w:t xml:space="preserve"> maddesindeki hususlar dikkate alınır.</w:t>
      </w:r>
    </w:p>
    <w:p w14:paraId="68E95D4B" w14:textId="29EE593A" w:rsidR="001941A4" w:rsidRPr="0060526E" w:rsidRDefault="001B34FB" w:rsidP="0060526E">
      <w:pPr>
        <w:ind w:firstLine="709"/>
        <w:jc w:val="both"/>
      </w:pPr>
      <w:r w:rsidRPr="0060526E">
        <w:t>(</w:t>
      </w:r>
      <w:r w:rsidR="00ED0565" w:rsidRPr="0060526E">
        <w:t>3</w:t>
      </w:r>
      <w:r w:rsidRPr="0060526E">
        <w:t>)</w:t>
      </w:r>
      <w:r w:rsidR="001941A4" w:rsidRPr="0060526E">
        <w:t xml:space="preserve"> </w:t>
      </w:r>
      <w:r w:rsidR="009F0E7E" w:rsidRPr="0060526E">
        <w:t>Taşınmaz</w:t>
      </w:r>
      <w:r w:rsidR="00B7672B" w:rsidRPr="0060526E">
        <w:t>ın</w:t>
      </w:r>
      <w:r w:rsidR="009F0E7E" w:rsidRPr="0060526E">
        <w:t xml:space="preserve"> üzerinde bulunan </w:t>
      </w:r>
      <w:r w:rsidRPr="0060526E">
        <w:t xml:space="preserve">ağaç varlığı ile çevre düzenlemelerinin </w:t>
      </w:r>
      <w:r w:rsidR="001941A4" w:rsidRPr="0060526E">
        <w:t xml:space="preserve">bedeli </w:t>
      </w:r>
      <w:r w:rsidRPr="0060526E">
        <w:t>maliyet bedeline eklenir.</w:t>
      </w:r>
    </w:p>
    <w:p w14:paraId="75E62C05" w14:textId="5F3D96AA" w:rsidR="00FF147D" w:rsidRDefault="001B34FB" w:rsidP="0060526E">
      <w:pPr>
        <w:ind w:firstLine="709"/>
        <w:jc w:val="both"/>
      </w:pPr>
      <w:r w:rsidRPr="0060526E">
        <w:t>(</w:t>
      </w:r>
      <w:r w:rsidR="00ED0565" w:rsidRPr="0060526E">
        <w:t>4</w:t>
      </w:r>
      <w:r w:rsidRPr="0060526E">
        <w:t>)</w:t>
      </w:r>
      <w:r w:rsidR="001941A4" w:rsidRPr="0060526E">
        <w:t xml:space="preserve"> </w:t>
      </w:r>
      <w:r w:rsidR="0033688E" w:rsidRPr="0060526E">
        <w:t>Taşınmaz</w:t>
      </w:r>
      <w:r w:rsidR="00B7672B" w:rsidRPr="0060526E">
        <w:t>ın</w:t>
      </w:r>
      <w:r w:rsidR="0033688E" w:rsidRPr="0060526E">
        <w:t xml:space="preserve"> üzerinde bulunan</w:t>
      </w:r>
      <w:r w:rsidR="001941A4" w:rsidRPr="0060526E">
        <w:t xml:space="preserve"> unsurların kimler tarafından</w:t>
      </w:r>
      <w:r w:rsidR="0033688E" w:rsidRPr="0060526E">
        <w:t>,</w:t>
      </w:r>
      <w:r w:rsidR="001941A4" w:rsidRPr="0060526E">
        <w:t xml:space="preserve"> hangi tarihte oluşturulduğu ve sahipliği açıklığa kavuşturul</w:t>
      </w:r>
      <w:r w:rsidRPr="0060526E">
        <w:t>ur</w:t>
      </w:r>
      <w:r w:rsidR="001941A4" w:rsidRPr="0060526E">
        <w:t>.</w:t>
      </w:r>
      <w:r w:rsidR="001678B8" w:rsidRPr="0060526E">
        <w:t xml:space="preserve"> Hazine taşınmazları üzerinde başkaları tarafından yapılan yapı ve tesisler hakkında 4706 sayılı Kanun</w:t>
      </w:r>
      <w:r w:rsidR="00B7672B" w:rsidRPr="0060526E">
        <w:t>un 5 inci maddesinin son fıkrası hükmü</w:t>
      </w:r>
      <w:r w:rsidR="001678B8" w:rsidRPr="0060526E">
        <w:t xml:space="preserve"> göz önünde bulundurulur. Taşınmaz malikinin </w:t>
      </w:r>
      <w:r w:rsidR="00B7672B" w:rsidRPr="0060526E">
        <w:t>mülkiyetinde</w:t>
      </w:r>
      <w:r w:rsidR="001678B8" w:rsidRPr="0060526E">
        <w:t xml:space="preserve"> bulunmayan unsurlar toplam bedele </w:t>
      </w:r>
      <w:r w:rsidR="00FF147D" w:rsidRPr="0060526E">
        <w:t>dâhil</w:t>
      </w:r>
      <w:r w:rsidR="001678B8" w:rsidRPr="0060526E">
        <w:t xml:space="preserve"> edilmez.</w:t>
      </w:r>
    </w:p>
    <w:p w14:paraId="7CD6B310" w14:textId="77777777" w:rsidR="0060526E" w:rsidRPr="0060526E" w:rsidRDefault="0060526E" w:rsidP="0060526E">
      <w:pPr>
        <w:jc w:val="both"/>
        <w:rPr>
          <w:sz w:val="16"/>
        </w:rPr>
      </w:pPr>
    </w:p>
    <w:p w14:paraId="7CAB24DD" w14:textId="395A4E48" w:rsidR="001941A4" w:rsidRPr="0060526E" w:rsidRDefault="00593864" w:rsidP="0060526E">
      <w:pPr>
        <w:ind w:firstLine="709"/>
        <w:jc w:val="both"/>
        <w:rPr>
          <w:b/>
        </w:rPr>
      </w:pPr>
      <w:r w:rsidRPr="0060526E">
        <w:rPr>
          <w:b/>
        </w:rPr>
        <w:t>Diğer</w:t>
      </w:r>
      <w:r w:rsidR="000A0CE8" w:rsidRPr="0060526E">
        <w:rPr>
          <w:b/>
        </w:rPr>
        <w:t xml:space="preserve"> hesaplamalar</w:t>
      </w:r>
    </w:p>
    <w:p w14:paraId="4CB2321D" w14:textId="29315C86" w:rsidR="000A0CE8" w:rsidRPr="0060526E" w:rsidRDefault="006A06E3" w:rsidP="0060526E">
      <w:pPr>
        <w:ind w:firstLine="709"/>
        <w:jc w:val="both"/>
      </w:pPr>
      <w:r w:rsidRPr="0060526E">
        <w:rPr>
          <w:b/>
        </w:rPr>
        <w:t xml:space="preserve">Madde </w:t>
      </w:r>
      <w:r w:rsidR="00593864" w:rsidRPr="0060526E">
        <w:rPr>
          <w:b/>
        </w:rPr>
        <w:t>32</w:t>
      </w:r>
      <w:r w:rsidRPr="0060526E">
        <w:t>- (1)</w:t>
      </w:r>
      <w:r w:rsidR="000A0CE8" w:rsidRPr="0060526E">
        <w:t xml:space="preserve"> Taşınmazların değeri yukarıda belirtilen yöntemlere ilave olarak kat karşılığı inşaat ve kira hesaplamaları kullanılarak da </w:t>
      </w:r>
      <w:r w:rsidR="00615358" w:rsidRPr="0060526E">
        <w:t>belirlenebilir.</w:t>
      </w:r>
    </w:p>
    <w:p w14:paraId="6B3957E0" w14:textId="65B7435D" w:rsidR="001941A4" w:rsidRPr="0060526E" w:rsidRDefault="000A0CE8" w:rsidP="0060526E">
      <w:pPr>
        <w:ind w:firstLine="709"/>
        <w:jc w:val="both"/>
      </w:pPr>
      <w:r w:rsidRPr="0060526E">
        <w:t>a) Kat karşılığı inşaat hesaplamaları; a</w:t>
      </w:r>
      <w:r w:rsidR="001941A4" w:rsidRPr="0060526E">
        <w:t xml:space="preserve">rsa üzerinde oluşturulacağı varsayılan bir projede (özellikle konut), arsa değerinin karşılığı olarak verilecek pay ve kapalı alan birim satış bedelleri esas alınarak </w:t>
      </w:r>
      <w:r w:rsidR="00615358" w:rsidRPr="0060526E">
        <w:t xml:space="preserve">aşağıdaki hususlar doğrultusunda </w:t>
      </w:r>
      <w:r w:rsidR="006A06E3" w:rsidRPr="0060526E">
        <w:t>yapı</w:t>
      </w:r>
      <w:r w:rsidRPr="0060526E">
        <w:t>lır:</w:t>
      </w:r>
    </w:p>
    <w:p w14:paraId="11ED284F" w14:textId="3FD5E923" w:rsidR="001941A4" w:rsidRPr="0060526E" w:rsidRDefault="000A0CE8" w:rsidP="0060526E">
      <w:pPr>
        <w:ind w:firstLine="709"/>
        <w:jc w:val="both"/>
      </w:pPr>
      <w:r w:rsidRPr="0060526E">
        <w:t>1</w:t>
      </w:r>
      <w:r w:rsidR="006A06E3" w:rsidRPr="0060526E">
        <w:t>)</w:t>
      </w:r>
      <w:r w:rsidR="001941A4" w:rsidRPr="0060526E">
        <w:t xml:space="preserve"> </w:t>
      </w:r>
      <w:r w:rsidR="006A06E3" w:rsidRPr="0060526E">
        <w:t>H</w:t>
      </w:r>
      <w:r w:rsidR="001941A4" w:rsidRPr="0060526E">
        <w:t>esaplamada kullanılacak arsa payı</w:t>
      </w:r>
      <w:r w:rsidR="00872A93" w:rsidRPr="0060526E">
        <w:t>;</w:t>
      </w:r>
      <w:r w:rsidR="001941A4" w:rsidRPr="0060526E">
        <w:t xml:space="preserve"> esas olarak bilirkişi beyanlarından, kapalı alan birim </w:t>
      </w:r>
      <w:r w:rsidR="001403F9" w:rsidRPr="0060526E">
        <w:t xml:space="preserve">rayiç </w:t>
      </w:r>
      <w:r w:rsidR="001941A4" w:rsidRPr="0060526E">
        <w:t xml:space="preserve">bedeli ise bilirkişi beyanları ve internet ilanlarından faydalanılarak </w:t>
      </w:r>
      <w:r w:rsidR="00872A93" w:rsidRPr="0060526E">
        <w:t>belirlenir.</w:t>
      </w:r>
    </w:p>
    <w:p w14:paraId="523022F5" w14:textId="3232AF2B" w:rsidR="001941A4" w:rsidRPr="0060526E" w:rsidRDefault="000A0CE8" w:rsidP="0060526E">
      <w:pPr>
        <w:ind w:firstLine="709"/>
        <w:jc w:val="both"/>
      </w:pPr>
      <w:r w:rsidRPr="0060526E">
        <w:t>2</w:t>
      </w:r>
      <w:r w:rsidR="00130014" w:rsidRPr="0060526E">
        <w:t>)</w:t>
      </w:r>
      <w:r w:rsidR="0033688E" w:rsidRPr="0060526E">
        <w:t xml:space="preserve"> Bilirkişilerden </w:t>
      </w:r>
      <w:r w:rsidR="001941A4" w:rsidRPr="0060526E">
        <w:t xml:space="preserve">daire satış bedelleri ya da doğrudan birim </w:t>
      </w:r>
      <w:r w:rsidR="0033688E" w:rsidRPr="0060526E">
        <w:t xml:space="preserve">daire </w:t>
      </w:r>
      <w:r w:rsidR="001941A4" w:rsidRPr="0060526E">
        <w:t xml:space="preserve">satış bedelleri istenilir. Daire satış bedeli beyan edilmesi halinde, birim </w:t>
      </w:r>
      <w:r w:rsidR="001403F9" w:rsidRPr="0060526E">
        <w:t xml:space="preserve">rayiç </w:t>
      </w:r>
      <w:r w:rsidR="001941A4" w:rsidRPr="0060526E">
        <w:t>bedel</w:t>
      </w:r>
      <w:r w:rsidR="0033688E" w:rsidRPr="0060526E">
        <w:t>e çevrilebilmesi açısından</w:t>
      </w:r>
      <w:r w:rsidR="00872A93" w:rsidRPr="0060526E">
        <w:t>,</w:t>
      </w:r>
      <w:r w:rsidR="0033688E" w:rsidRPr="0060526E">
        <w:t xml:space="preserve"> bu bedelin</w:t>
      </w:r>
      <w:r w:rsidR="001941A4" w:rsidRPr="0060526E">
        <w:t xml:space="preserve"> kaç m</w:t>
      </w:r>
      <w:r w:rsidR="00872A93" w:rsidRPr="0060526E">
        <w:t>etrekarelik</w:t>
      </w:r>
      <w:r w:rsidR="001941A4" w:rsidRPr="0060526E">
        <w:t xml:space="preserve"> bir daire için geçerli olduğu ayrıca sorgulanır. İnternet ilanlarında da aynı şekilde daire alanları belirli olmalıdır.</w:t>
      </w:r>
    </w:p>
    <w:p w14:paraId="1BB9FD0E" w14:textId="3835CCB4" w:rsidR="001941A4" w:rsidRPr="0060526E" w:rsidRDefault="000A0CE8" w:rsidP="0060526E">
      <w:pPr>
        <w:ind w:firstLine="709"/>
        <w:jc w:val="both"/>
      </w:pPr>
      <w:r w:rsidRPr="0060526E">
        <w:t>3</w:t>
      </w:r>
      <w:r w:rsidR="00130014" w:rsidRPr="0060526E">
        <w:t>)</w:t>
      </w:r>
      <w:r w:rsidR="001941A4" w:rsidRPr="0060526E">
        <w:t xml:space="preserve"> Söz konusu veriler bölge şartlarına uygun ortalama kalitede yeni bir daireye göre araştırılır.</w:t>
      </w:r>
    </w:p>
    <w:p w14:paraId="492DB2B7" w14:textId="02FAE69E" w:rsidR="001941A4" w:rsidRPr="0060526E" w:rsidRDefault="000A0CE8" w:rsidP="0060526E">
      <w:pPr>
        <w:ind w:firstLine="709"/>
        <w:jc w:val="both"/>
      </w:pPr>
      <w:r w:rsidRPr="0060526E">
        <w:t>4</w:t>
      </w:r>
      <w:r w:rsidR="00130014" w:rsidRPr="0060526E">
        <w:t>)</w:t>
      </w:r>
      <w:r w:rsidR="001941A4" w:rsidRPr="0060526E">
        <w:t xml:space="preserve"> Konut nitelikli bir yapıda, muhtelif nedenlerle daire fiyatları</w:t>
      </w:r>
      <w:r w:rsidR="00872A93" w:rsidRPr="0060526E">
        <w:t>nın</w:t>
      </w:r>
      <w:r w:rsidR="001941A4" w:rsidRPr="0060526E">
        <w:t xml:space="preserve"> farklılaşabileceği</w:t>
      </w:r>
      <w:r w:rsidR="00130014" w:rsidRPr="0060526E">
        <w:t xml:space="preserve"> gözetilerek</w:t>
      </w:r>
      <w:r w:rsidR="001941A4" w:rsidRPr="0060526E">
        <w:t xml:space="preserve"> ortalama bir bedel oluşturulmaya çalışılır.</w:t>
      </w:r>
    </w:p>
    <w:p w14:paraId="792DEBE5" w14:textId="09DC5FC7" w:rsidR="001941A4" w:rsidRPr="0060526E" w:rsidRDefault="000A0CE8" w:rsidP="0060526E">
      <w:pPr>
        <w:ind w:firstLine="709"/>
        <w:jc w:val="both"/>
      </w:pPr>
      <w:r w:rsidRPr="0060526E">
        <w:t>5</w:t>
      </w:r>
      <w:r w:rsidR="00130014" w:rsidRPr="0060526E">
        <w:t xml:space="preserve">) </w:t>
      </w:r>
      <w:r w:rsidR="001941A4" w:rsidRPr="0060526E">
        <w:t>Kat karşılığı inşaat verileri kullanılarak</w:t>
      </w:r>
      <w:r w:rsidR="0033688E" w:rsidRPr="0060526E">
        <w:t xml:space="preserve"> aşağıdaki </w:t>
      </w:r>
      <w:r w:rsidR="001941A4" w:rsidRPr="0060526E">
        <w:t>şekilde hesaplama yapıl</w:t>
      </w:r>
      <w:r w:rsidR="00130014" w:rsidRPr="0060526E">
        <w:t>ır:</w:t>
      </w:r>
    </w:p>
    <w:p w14:paraId="71BFB317" w14:textId="233C1AB6" w:rsidR="001941A4" w:rsidRPr="0060526E" w:rsidRDefault="001941A4" w:rsidP="0060526E">
      <w:pPr>
        <w:ind w:firstLine="709"/>
        <w:jc w:val="both"/>
        <w:rPr>
          <w:bCs/>
        </w:rPr>
      </w:pPr>
      <w:r w:rsidRPr="0060526E">
        <w:rPr>
          <w:bCs/>
        </w:rPr>
        <w:t xml:space="preserve">Toplam </w:t>
      </w:r>
      <w:r w:rsidR="00872A93" w:rsidRPr="0060526E">
        <w:rPr>
          <w:bCs/>
        </w:rPr>
        <w:t>K</w:t>
      </w:r>
      <w:r w:rsidRPr="0060526E">
        <w:rPr>
          <w:bCs/>
        </w:rPr>
        <w:t xml:space="preserve">apalı </w:t>
      </w:r>
      <w:r w:rsidR="00872A93" w:rsidRPr="0060526E">
        <w:rPr>
          <w:bCs/>
        </w:rPr>
        <w:t>Alan=</w:t>
      </w:r>
      <w:r w:rsidRPr="0060526E">
        <w:rPr>
          <w:bCs/>
        </w:rPr>
        <w:t xml:space="preserve">Taşınmaz </w:t>
      </w:r>
      <w:r w:rsidR="00872A93" w:rsidRPr="0060526E">
        <w:rPr>
          <w:bCs/>
        </w:rPr>
        <w:t>Yüzölçümü x E</w:t>
      </w:r>
      <w:r w:rsidRPr="0060526E">
        <w:rPr>
          <w:bCs/>
        </w:rPr>
        <w:t>msal</w:t>
      </w:r>
    </w:p>
    <w:p w14:paraId="62465FC8" w14:textId="77777777" w:rsidR="001941A4" w:rsidRPr="0060526E" w:rsidRDefault="001941A4" w:rsidP="0060526E">
      <w:pPr>
        <w:ind w:firstLine="709"/>
        <w:jc w:val="both"/>
        <w:rPr>
          <w:b/>
          <w:bCs/>
        </w:rPr>
      </w:pPr>
      <w:r w:rsidRPr="0060526E">
        <w:rPr>
          <w:bCs/>
        </w:rPr>
        <w:t xml:space="preserve">Toplam </w:t>
      </w:r>
      <w:r w:rsidR="00872A93" w:rsidRPr="0060526E">
        <w:rPr>
          <w:bCs/>
        </w:rPr>
        <w:t>Daire Sayısı=</w:t>
      </w:r>
      <w:r w:rsidRPr="0060526E">
        <w:rPr>
          <w:bCs/>
        </w:rPr>
        <w:t xml:space="preserve">Toplam </w:t>
      </w:r>
      <w:r w:rsidR="00872A93" w:rsidRPr="0060526E">
        <w:rPr>
          <w:bCs/>
        </w:rPr>
        <w:t>Kapalı Alan/Daire Alanı</w:t>
      </w:r>
    </w:p>
    <w:p w14:paraId="40D5612F" w14:textId="53D981B2" w:rsidR="001941A4" w:rsidRPr="0060526E" w:rsidRDefault="001941A4" w:rsidP="0060526E">
      <w:pPr>
        <w:ind w:firstLine="709"/>
        <w:jc w:val="both"/>
        <w:rPr>
          <w:bCs/>
        </w:rPr>
      </w:pPr>
      <w:r w:rsidRPr="0060526E">
        <w:rPr>
          <w:bCs/>
        </w:rPr>
        <w:t xml:space="preserve">Arsa </w:t>
      </w:r>
      <w:r w:rsidR="00872A93" w:rsidRPr="0060526E">
        <w:rPr>
          <w:bCs/>
        </w:rPr>
        <w:t>Payına Düşen Daire Adedi=</w:t>
      </w:r>
      <w:r w:rsidRPr="0060526E">
        <w:rPr>
          <w:bCs/>
        </w:rPr>
        <w:t xml:space="preserve">Daire </w:t>
      </w:r>
      <w:r w:rsidR="00872A93" w:rsidRPr="0060526E">
        <w:rPr>
          <w:bCs/>
        </w:rPr>
        <w:t xml:space="preserve">Adedi x Arsa Payı Oranı </w:t>
      </w:r>
    </w:p>
    <w:p w14:paraId="54FE26A2" w14:textId="5A5171BD" w:rsidR="001941A4" w:rsidRPr="0060526E" w:rsidRDefault="001941A4" w:rsidP="0060526E">
      <w:pPr>
        <w:ind w:firstLine="709"/>
        <w:jc w:val="both"/>
        <w:rPr>
          <w:bCs/>
        </w:rPr>
      </w:pPr>
      <w:r w:rsidRPr="0060526E">
        <w:rPr>
          <w:bCs/>
        </w:rPr>
        <w:t xml:space="preserve">Arsa </w:t>
      </w:r>
      <w:r w:rsidR="00872A93" w:rsidRPr="0060526E">
        <w:rPr>
          <w:bCs/>
        </w:rPr>
        <w:t>Değeri=</w:t>
      </w:r>
      <w:r w:rsidRPr="0060526E">
        <w:rPr>
          <w:bCs/>
        </w:rPr>
        <w:t xml:space="preserve">Arsa </w:t>
      </w:r>
      <w:r w:rsidR="00872A93" w:rsidRPr="0060526E">
        <w:rPr>
          <w:bCs/>
        </w:rPr>
        <w:t>Payına Düşen Daire Adedi x Daire Fiyatı</w:t>
      </w:r>
    </w:p>
    <w:p w14:paraId="351CF788" w14:textId="70B38162" w:rsidR="001941A4" w:rsidRDefault="001941A4" w:rsidP="0060526E">
      <w:pPr>
        <w:ind w:firstLine="709"/>
        <w:jc w:val="both"/>
        <w:rPr>
          <w:bCs/>
        </w:rPr>
      </w:pPr>
      <w:r w:rsidRPr="0060526E">
        <w:rPr>
          <w:bCs/>
        </w:rPr>
        <w:t xml:space="preserve">Arsa </w:t>
      </w:r>
      <w:r w:rsidR="00872A93" w:rsidRPr="0060526E">
        <w:rPr>
          <w:bCs/>
        </w:rPr>
        <w:t>Metrekare Birim Değeri=</w:t>
      </w:r>
      <w:r w:rsidRPr="0060526E">
        <w:rPr>
          <w:bCs/>
        </w:rPr>
        <w:t xml:space="preserve">Arsa </w:t>
      </w:r>
      <w:r w:rsidR="00872A93" w:rsidRPr="0060526E">
        <w:rPr>
          <w:bCs/>
        </w:rPr>
        <w:t>Değeri/Arsa Yüzölçümü</w:t>
      </w:r>
    </w:p>
    <w:p w14:paraId="278E445A" w14:textId="77777777" w:rsidR="0060526E" w:rsidRDefault="0060526E" w:rsidP="0060526E">
      <w:pPr>
        <w:jc w:val="both"/>
        <w:rPr>
          <w:bCs/>
        </w:rPr>
      </w:pPr>
    </w:p>
    <w:p w14:paraId="17E0F302" w14:textId="77777777" w:rsidR="0060526E" w:rsidRPr="0060526E" w:rsidRDefault="0060526E" w:rsidP="0060526E">
      <w:pPr>
        <w:jc w:val="both"/>
        <w:rPr>
          <w:bCs/>
        </w:rPr>
      </w:pPr>
    </w:p>
    <w:p w14:paraId="3350FEB7" w14:textId="1AB7564B" w:rsidR="001941A4" w:rsidRPr="0060526E" w:rsidRDefault="000A0CE8" w:rsidP="0060526E">
      <w:pPr>
        <w:ind w:firstLine="709"/>
        <w:jc w:val="both"/>
      </w:pPr>
      <w:r w:rsidRPr="0060526E">
        <w:t>6</w:t>
      </w:r>
      <w:r w:rsidR="00130014" w:rsidRPr="0060526E">
        <w:t>) B</w:t>
      </w:r>
      <w:r w:rsidR="001941A4" w:rsidRPr="0060526E">
        <w:t>elirlenen arsa metrekare birim bedelinden risk ve zaman faktörüne bağlı olarak ayrıca</w:t>
      </w:r>
      <w:r w:rsidR="00762C1A" w:rsidRPr="0060526E">
        <w:t xml:space="preserve"> </w:t>
      </w:r>
      <w:r w:rsidR="00C94610" w:rsidRPr="0060526E">
        <w:t xml:space="preserve">gerektiği takdirde </w:t>
      </w:r>
      <w:r w:rsidR="00762C1A" w:rsidRPr="0060526E">
        <w:t>yüzde yirmiden</w:t>
      </w:r>
      <w:r w:rsidR="00821924" w:rsidRPr="0060526E">
        <w:t xml:space="preserve"> fazla</w:t>
      </w:r>
      <w:r w:rsidR="00762C1A" w:rsidRPr="0060526E">
        <w:t xml:space="preserve"> olmamak üzere</w:t>
      </w:r>
      <w:r w:rsidR="002E1B2A" w:rsidRPr="0060526E">
        <w:t xml:space="preserve"> </w:t>
      </w:r>
      <w:r w:rsidR="001941A4" w:rsidRPr="0060526E">
        <w:t>belli bir oranda indirim yapıl</w:t>
      </w:r>
      <w:r w:rsidR="00C94610" w:rsidRPr="0060526E">
        <w:t>abilir.</w:t>
      </w:r>
    </w:p>
    <w:p w14:paraId="454871F2" w14:textId="6AFD426C" w:rsidR="008C4388" w:rsidRPr="0060526E" w:rsidRDefault="000A0CE8" w:rsidP="001E28F1">
      <w:pPr>
        <w:pStyle w:val="ListeParagraf"/>
        <w:ind w:left="0" w:firstLine="708"/>
        <w:jc w:val="both"/>
      </w:pPr>
      <w:r w:rsidRPr="0060526E">
        <w:t>7</w:t>
      </w:r>
      <w:r w:rsidR="00130014" w:rsidRPr="0060526E">
        <w:t>) T</w:t>
      </w:r>
      <w:r w:rsidR="00CF7FBD" w:rsidRPr="0060526E">
        <w:t>aşınmazın</w:t>
      </w:r>
      <w:r w:rsidR="00711BE0" w:rsidRPr="0060526E">
        <w:t xml:space="preserve"> ticari ünitelerin </w:t>
      </w:r>
      <w:r w:rsidR="009F1D7D" w:rsidRPr="0060526E">
        <w:t>yapılmasına</w:t>
      </w:r>
      <w:r w:rsidR="00E96EF6" w:rsidRPr="0060526E">
        <w:t xml:space="preserve"> elverişli olması</w:t>
      </w:r>
      <w:r w:rsidR="00711BE0" w:rsidRPr="0060526E">
        <w:t xml:space="preserve"> durumunda, bu kullanımlar</w:t>
      </w:r>
      <w:r w:rsidR="00130014" w:rsidRPr="0060526E">
        <w:t>ın da değere etkisi</w:t>
      </w:r>
      <w:r w:rsidR="00711BE0" w:rsidRPr="0060526E">
        <w:t xml:space="preserve"> hesaplamaya dahil edilir.</w:t>
      </w:r>
    </w:p>
    <w:p w14:paraId="54DFC1D4" w14:textId="10EA2A1D" w:rsidR="001941A4" w:rsidRPr="0060526E" w:rsidRDefault="000A0CE8" w:rsidP="001E28F1">
      <w:pPr>
        <w:pStyle w:val="ListeParagraf"/>
        <w:ind w:left="0" w:firstLine="708"/>
        <w:jc w:val="both"/>
      </w:pPr>
      <w:r w:rsidRPr="0060526E">
        <w:t xml:space="preserve">b) </w:t>
      </w:r>
      <w:r w:rsidR="001941A4" w:rsidRPr="0060526E">
        <w:t>Kira hesaplamaları</w:t>
      </w:r>
      <w:r w:rsidRPr="0060526E">
        <w:t>;</w:t>
      </w:r>
      <w:r w:rsidR="00615358" w:rsidRPr="0060526E">
        <w:t xml:space="preserve"> </w:t>
      </w:r>
      <w:r w:rsidRPr="0060526E">
        <w:t>a</w:t>
      </w:r>
      <w:r w:rsidR="001941A4" w:rsidRPr="0060526E">
        <w:t xml:space="preserve">rsa üzerinde oluşturulacağı varsayılan bir projede (özellikle konut), dairelerin belirlenecek belli bir dönemdeki toplam kira gelirinden, toplam inşaat maliyeti çıkarılarak </w:t>
      </w:r>
      <w:r w:rsidRPr="0060526E">
        <w:t xml:space="preserve">aşağıdaki hususlar dikkate alınarak </w:t>
      </w:r>
      <w:r w:rsidR="005B199C" w:rsidRPr="0060526E">
        <w:t>yapıl</w:t>
      </w:r>
      <w:r w:rsidRPr="0060526E">
        <w:t>ır:</w:t>
      </w:r>
    </w:p>
    <w:p w14:paraId="271BB9C2" w14:textId="77E14E90" w:rsidR="001941A4" w:rsidRPr="0060526E" w:rsidRDefault="000A0CE8" w:rsidP="0060526E">
      <w:pPr>
        <w:ind w:firstLine="709"/>
        <w:jc w:val="both"/>
      </w:pPr>
      <w:r w:rsidRPr="0060526E">
        <w:t>1</w:t>
      </w:r>
      <w:r w:rsidR="005B199C" w:rsidRPr="0060526E">
        <w:t>) Hes</w:t>
      </w:r>
      <w:r w:rsidR="001941A4" w:rsidRPr="0060526E">
        <w:t xml:space="preserve">aplamada kullanılacak kira bedeli bilirkişi beyanları ve internet ilanlarından faydalanılarak </w:t>
      </w:r>
      <w:r w:rsidR="002C2B08" w:rsidRPr="0060526E">
        <w:t>belirlenir.</w:t>
      </w:r>
    </w:p>
    <w:p w14:paraId="6DB215D9" w14:textId="198FDF6E" w:rsidR="001941A4" w:rsidRPr="0060526E" w:rsidRDefault="000A0CE8" w:rsidP="0060526E">
      <w:pPr>
        <w:ind w:firstLine="709"/>
        <w:jc w:val="both"/>
        <w:rPr>
          <w:bCs/>
        </w:rPr>
      </w:pPr>
      <w:r w:rsidRPr="0060526E">
        <w:rPr>
          <w:bCs/>
        </w:rPr>
        <w:t>2</w:t>
      </w:r>
      <w:r w:rsidR="00C0244B" w:rsidRPr="0060526E">
        <w:rPr>
          <w:bCs/>
        </w:rPr>
        <w:t xml:space="preserve">) </w:t>
      </w:r>
      <w:r w:rsidR="001941A4" w:rsidRPr="0060526E">
        <w:rPr>
          <w:bCs/>
        </w:rPr>
        <w:t>Birim inşaat maliyetlerinin belirlenmesinde Çevre ve Şehircilik Bakanlığınca belirlenen yapı yaklaşık birim maliyetleri, 1319 sayılı Kanun gereği belirlenen bina metrekare normal inşaat maliyet bedelleri ile bilirkişi beyanlarından faydalanıl</w:t>
      </w:r>
      <w:r w:rsidR="00C0244B" w:rsidRPr="0060526E">
        <w:rPr>
          <w:bCs/>
        </w:rPr>
        <w:t>ı</w:t>
      </w:r>
      <w:r w:rsidR="001941A4" w:rsidRPr="0060526E">
        <w:rPr>
          <w:bCs/>
        </w:rPr>
        <w:t>r.</w:t>
      </w:r>
    </w:p>
    <w:p w14:paraId="63FD25E2" w14:textId="6DFC198A" w:rsidR="001941A4" w:rsidRPr="0060526E" w:rsidRDefault="000A0CE8" w:rsidP="0060526E">
      <w:pPr>
        <w:ind w:firstLine="709"/>
        <w:jc w:val="both"/>
        <w:rPr>
          <w:strike/>
        </w:rPr>
      </w:pPr>
      <w:r w:rsidRPr="0060526E">
        <w:t>3</w:t>
      </w:r>
      <w:r w:rsidR="00C0244B" w:rsidRPr="0060526E">
        <w:t xml:space="preserve">) </w:t>
      </w:r>
      <w:r w:rsidR="001941A4" w:rsidRPr="0060526E">
        <w:t>Bilirkişilerden kaç yıllık kira gelirinin taşınmaz değerini karşılayabileceği hususunda bilgi alın</w:t>
      </w:r>
      <w:r w:rsidR="00C0244B" w:rsidRPr="0060526E">
        <w:t>ır</w:t>
      </w:r>
      <w:r w:rsidR="00186EFA" w:rsidRPr="0060526E">
        <w:t>.</w:t>
      </w:r>
    </w:p>
    <w:p w14:paraId="01A33947" w14:textId="2EADC513" w:rsidR="001941A4" w:rsidRPr="0060526E" w:rsidRDefault="009C2D73" w:rsidP="0060526E">
      <w:pPr>
        <w:ind w:firstLine="709"/>
        <w:jc w:val="both"/>
      </w:pPr>
      <w:r w:rsidRPr="0060526E">
        <w:t>4</w:t>
      </w:r>
      <w:r w:rsidR="00C0244B" w:rsidRPr="0060526E">
        <w:t xml:space="preserve">) </w:t>
      </w:r>
      <w:r w:rsidR="001941A4" w:rsidRPr="0060526E">
        <w:t>Bilirkişilerden ve internet ilanlarından temin edilen kira verilerinin kaç</w:t>
      </w:r>
      <w:r w:rsidR="00D53684" w:rsidRPr="0060526E">
        <w:t xml:space="preserve"> metrekarelik</w:t>
      </w:r>
      <w:r w:rsidR="001941A4" w:rsidRPr="0060526E">
        <w:t xml:space="preserve"> bir daire için geçerli olduğu </w:t>
      </w:r>
      <w:r w:rsidR="00362B21" w:rsidRPr="0060526E">
        <w:t>belirlenir</w:t>
      </w:r>
      <w:r w:rsidR="001941A4" w:rsidRPr="0060526E">
        <w:t xml:space="preserve">. </w:t>
      </w:r>
    </w:p>
    <w:p w14:paraId="6DD91B07" w14:textId="5B6E3DF8" w:rsidR="001941A4" w:rsidRPr="0060526E" w:rsidRDefault="009C2D73" w:rsidP="0060526E">
      <w:pPr>
        <w:ind w:firstLine="709"/>
        <w:jc w:val="both"/>
      </w:pPr>
      <w:r w:rsidRPr="0060526E">
        <w:t>5</w:t>
      </w:r>
      <w:r w:rsidR="00362B21" w:rsidRPr="0060526E">
        <w:t>)</w:t>
      </w:r>
      <w:r w:rsidR="001941A4" w:rsidRPr="0060526E">
        <w:t xml:space="preserve"> </w:t>
      </w:r>
      <w:r w:rsidR="00261F92" w:rsidRPr="0060526E">
        <w:t>Bu</w:t>
      </w:r>
      <w:r w:rsidR="001941A4" w:rsidRPr="0060526E">
        <w:t xml:space="preserve"> veriler bölge şartlarına uygun ortalama kalitede yeni bir daire kirasına göre araştırılır. </w:t>
      </w:r>
    </w:p>
    <w:p w14:paraId="3CEECB43" w14:textId="2F4C4BA8" w:rsidR="001941A4" w:rsidRPr="0060526E" w:rsidRDefault="009C2D73" w:rsidP="0060526E">
      <w:pPr>
        <w:ind w:firstLine="709"/>
        <w:jc w:val="both"/>
      </w:pPr>
      <w:r w:rsidRPr="0060526E">
        <w:t>6</w:t>
      </w:r>
      <w:r w:rsidR="00362B21" w:rsidRPr="0060526E">
        <w:t>)</w:t>
      </w:r>
      <w:r w:rsidR="001941A4" w:rsidRPr="0060526E">
        <w:t xml:space="preserve"> Konut nitelikli bir yapıda, muhtelif nedenlerle kira bedelleri</w:t>
      </w:r>
      <w:r w:rsidR="00D53684" w:rsidRPr="0060526E">
        <w:t>nin</w:t>
      </w:r>
      <w:r w:rsidR="001941A4" w:rsidRPr="0060526E">
        <w:t xml:space="preserve"> farklılaşabileceği</w:t>
      </w:r>
      <w:r w:rsidR="00362B21" w:rsidRPr="0060526E">
        <w:t xml:space="preserve"> gözetilerek</w:t>
      </w:r>
      <w:r w:rsidR="001941A4" w:rsidRPr="0060526E">
        <w:t xml:space="preserve"> ortalama bir bedel oluşturulmaya çalışılır.</w:t>
      </w:r>
    </w:p>
    <w:p w14:paraId="2FF8A820" w14:textId="025E5E33" w:rsidR="001941A4" w:rsidRPr="0060526E" w:rsidRDefault="009C2D73" w:rsidP="001E28F1">
      <w:pPr>
        <w:pStyle w:val="ListeParagraf"/>
        <w:ind w:left="0" w:firstLine="708"/>
        <w:jc w:val="both"/>
      </w:pPr>
      <w:r w:rsidRPr="0060526E">
        <w:t>7</w:t>
      </w:r>
      <w:r w:rsidR="002800A5" w:rsidRPr="0060526E">
        <w:t>)</w:t>
      </w:r>
      <w:r w:rsidR="001941A4" w:rsidRPr="0060526E">
        <w:t xml:space="preserve"> Kira verileri kullanılarak</w:t>
      </w:r>
      <w:r w:rsidR="00261F92" w:rsidRPr="0060526E">
        <w:t>, konut kullanımları için</w:t>
      </w:r>
      <w:r w:rsidR="001941A4" w:rsidRPr="0060526E">
        <w:t xml:space="preserve"> aşağıda</w:t>
      </w:r>
      <w:r w:rsidR="00C27B4A" w:rsidRPr="0060526E">
        <w:t>ki</w:t>
      </w:r>
      <w:r w:rsidR="001941A4" w:rsidRPr="0060526E">
        <w:t xml:space="preserve"> şekilde hesaplama yapıl</w:t>
      </w:r>
      <w:r w:rsidR="002800A5" w:rsidRPr="0060526E">
        <w:t>ır:</w:t>
      </w:r>
    </w:p>
    <w:p w14:paraId="7156A4D8" w14:textId="4AFA4767" w:rsidR="001941A4" w:rsidRPr="0060526E" w:rsidRDefault="001941A4" w:rsidP="0060526E">
      <w:pPr>
        <w:ind w:firstLine="709"/>
        <w:jc w:val="both"/>
        <w:rPr>
          <w:bCs/>
        </w:rPr>
      </w:pPr>
      <w:r w:rsidRPr="0060526E">
        <w:rPr>
          <w:bCs/>
        </w:rPr>
        <w:t xml:space="preserve">Toplam </w:t>
      </w:r>
      <w:r w:rsidR="00D53684" w:rsidRPr="0060526E">
        <w:rPr>
          <w:bCs/>
        </w:rPr>
        <w:t>Kapalı Alan=</w:t>
      </w:r>
      <w:r w:rsidRPr="0060526E">
        <w:rPr>
          <w:bCs/>
        </w:rPr>
        <w:t xml:space="preserve">Taşınmaz </w:t>
      </w:r>
      <w:r w:rsidR="00D53684" w:rsidRPr="0060526E">
        <w:rPr>
          <w:bCs/>
        </w:rPr>
        <w:t>Yüzölçümü x Emsal Oranı</w:t>
      </w:r>
    </w:p>
    <w:p w14:paraId="23FEEEC7" w14:textId="77777777" w:rsidR="001941A4" w:rsidRPr="0060526E" w:rsidRDefault="001941A4" w:rsidP="0060526E">
      <w:pPr>
        <w:ind w:firstLine="709"/>
        <w:jc w:val="both"/>
        <w:rPr>
          <w:b/>
          <w:bCs/>
        </w:rPr>
      </w:pPr>
      <w:r w:rsidRPr="0060526E">
        <w:rPr>
          <w:bCs/>
        </w:rPr>
        <w:t xml:space="preserve">Toplam </w:t>
      </w:r>
      <w:r w:rsidR="00D53684" w:rsidRPr="0060526E">
        <w:rPr>
          <w:bCs/>
        </w:rPr>
        <w:t>Daire Sayısı=</w:t>
      </w:r>
      <w:r w:rsidRPr="0060526E">
        <w:rPr>
          <w:bCs/>
        </w:rPr>
        <w:t xml:space="preserve">Toplam </w:t>
      </w:r>
      <w:r w:rsidR="00D53684" w:rsidRPr="0060526E">
        <w:rPr>
          <w:bCs/>
        </w:rPr>
        <w:t>Kapalı Alan/Daire Alanı</w:t>
      </w:r>
    </w:p>
    <w:p w14:paraId="061B08F6" w14:textId="1210E7F2" w:rsidR="001941A4" w:rsidRPr="0060526E" w:rsidRDefault="001941A4" w:rsidP="0060526E">
      <w:pPr>
        <w:ind w:firstLine="709"/>
        <w:jc w:val="both"/>
        <w:rPr>
          <w:bCs/>
        </w:rPr>
      </w:pPr>
      <w:r w:rsidRPr="0060526E">
        <w:rPr>
          <w:bCs/>
        </w:rPr>
        <w:t xml:space="preserve">Toplam </w:t>
      </w:r>
      <w:r w:rsidR="00D53684" w:rsidRPr="0060526E">
        <w:rPr>
          <w:bCs/>
        </w:rPr>
        <w:t>Kira=</w:t>
      </w:r>
      <w:r w:rsidRPr="0060526E">
        <w:rPr>
          <w:bCs/>
        </w:rPr>
        <w:t xml:space="preserve">Daire </w:t>
      </w:r>
      <w:r w:rsidR="00615358" w:rsidRPr="0060526E">
        <w:rPr>
          <w:bCs/>
        </w:rPr>
        <w:t xml:space="preserve">Sayısı x Aylık Kira x 12 x </w:t>
      </w:r>
      <w:r w:rsidR="009C2D73" w:rsidRPr="0060526E">
        <w:rPr>
          <w:bCs/>
        </w:rPr>
        <w:t>Kira Gelirinin Taşınmazın Değerini Karşılayacağı Süre (Yıl)</w:t>
      </w:r>
    </w:p>
    <w:p w14:paraId="56336F7A" w14:textId="60AD2261" w:rsidR="001941A4" w:rsidRPr="0060526E" w:rsidRDefault="001941A4" w:rsidP="0060526E">
      <w:pPr>
        <w:ind w:firstLine="709"/>
        <w:jc w:val="both"/>
        <w:rPr>
          <w:bCs/>
        </w:rPr>
      </w:pPr>
      <w:r w:rsidRPr="0060526E">
        <w:rPr>
          <w:bCs/>
        </w:rPr>
        <w:t xml:space="preserve">Toplam </w:t>
      </w:r>
      <w:r w:rsidR="00D53684" w:rsidRPr="0060526E">
        <w:rPr>
          <w:bCs/>
        </w:rPr>
        <w:t>İnşaat Maliyeti=</w:t>
      </w:r>
      <w:r w:rsidRPr="0060526E">
        <w:rPr>
          <w:bCs/>
        </w:rPr>
        <w:t xml:space="preserve">Toplam </w:t>
      </w:r>
      <w:r w:rsidR="00D53684" w:rsidRPr="0060526E">
        <w:rPr>
          <w:bCs/>
        </w:rPr>
        <w:t>Kapalı Alan x Birim Maliyet</w:t>
      </w:r>
    </w:p>
    <w:p w14:paraId="0E48784F" w14:textId="77777777" w:rsidR="001941A4" w:rsidRPr="0060526E" w:rsidRDefault="001941A4" w:rsidP="0060526E">
      <w:pPr>
        <w:ind w:firstLine="709"/>
        <w:jc w:val="both"/>
        <w:rPr>
          <w:bCs/>
        </w:rPr>
      </w:pPr>
      <w:r w:rsidRPr="0060526E">
        <w:rPr>
          <w:bCs/>
        </w:rPr>
        <w:t xml:space="preserve">Arsa </w:t>
      </w:r>
      <w:r w:rsidR="00D53684" w:rsidRPr="0060526E">
        <w:rPr>
          <w:bCs/>
        </w:rPr>
        <w:t>Değeri=</w:t>
      </w:r>
      <w:r w:rsidRPr="0060526E">
        <w:rPr>
          <w:bCs/>
        </w:rPr>
        <w:t xml:space="preserve">Toplam </w:t>
      </w:r>
      <w:r w:rsidR="00D53684" w:rsidRPr="0060526E">
        <w:rPr>
          <w:bCs/>
        </w:rPr>
        <w:t>Kira-Toplam İnşaat Maliyeti</w:t>
      </w:r>
    </w:p>
    <w:p w14:paraId="0D3C3223" w14:textId="3217D007" w:rsidR="001941A4" w:rsidRPr="0060526E" w:rsidRDefault="001941A4" w:rsidP="0060526E">
      <w:pPr>
        <w:ind w:firstLine="709"/>
        <w:jc w:val="both"/>
        <w:rPr>
          <w:bCs/>
        </w:rPr>
      </w:pPr>
      <w:r w:rsidRPr="0060526E">
        <w:rPr>
          <w:bCs/>
        </w:rPr>
        <w:t>Arsa</w:t>
      </w:r>
      <w:r w:rsidR="00D53684" w:rsidRPr="0060526E">
        <w:rPr>
          <w:bCs/>
        </w:rPr>
        <w:t xml:space="preserve"> Metrekare Birim Değeri=</w:t>
      </w:r>
      <w:r w:rsidRPr="0060526E">
        <w:rPr>
          <w:bCs/>
        </w:rPr>
        <w:t xml:space="preserve">Arsa </w:t>
      </w:r>
      <w:r w:rsidR="00D53684" w:rsidRPr="0060526E">
        <w:rPr>
          <w:bCs/>
        </w:rPr>
        <w:t>Değeri/Arsa Yüzölçümü</w:t>
      </w:r>
    </w:p>
    <w:p w14:paraId="53A05BDB" w14:textId="79507ED3" w:rsidR="0060526E" w:rsidRDefault="009C2D73" w:rsidP="001E28F1">
      <w:pPr>
        <w:pStyle w:val="ListeParagraf"/>
        <w:ind w:left="0" w:firstLine="708"/>
        <w:jc w:val="both"/>
      </w:pPr>
      <w:r w:rsidRPr="0060526E">
        <w:t>8</w:t>
      </w:r>
      <w:r w:rsidR="002800A5" w:rsidRPr="0060526E">
        <w:t>) T</w:t>
      </w:r>
      <w:r w:rsidR="00CF7FBD" w:rsidRPr="0060526E">
        <w:t>aşınmazın</w:t>
      </w:r>
      <w:r w:rsidR="00711BE0" w:rsidRPr="0060526E">
        <w:t xml:space="preserve"> </w:t>
      </w:r>
      <w:r w:rsidR="00E932E5" w:rsidRPr="0060526E">
        <w:t xml:space="preserve">ticari ünitelerin </w:t>
      </w:r>
      <w:r w:rsidR="009F1D7D" w:rsidRPr="0060526E">
        <w:t>yapılmasına</w:t>
      </w:r>
      <w:r w:rsidR="00E932E5" w:rsidRPr="0060526E">
        <w:t xml:space="preserve"> elverişli olması durumunda</w:t>
      </w:r>
      <w:r w:rsidR="00711BE0" w:rsidRPr="0060526E">
        <w:t xml:space="preserve">, </w:t>
      </w:r>
      <w:r w:rsidR="002800A5" w:rsidRPr="0060526E">
        <w:t xml:space="preserve">bu kullanımların da değere etkisi hesaplamaya </w:t>
      </w:r>
      <w:r w:rsidR="00615358" w:rsidRPr="0060526E">
        <w:t>dâhil</w:t>
      </w:r>
      <w:r w:rsidR="002800A5" w:rsidRPr="0060526E">
        <w:t xml:space="preserve"> edilir.</w:t>
      </w:r>
    </w:p>
    <w:p w14:paraId="344B1FCC" w14:textId="77777777" w:rsidR="0060526E" w:rsidRPr="0060526E" w:rsidRDefault="0060526E" w:rsidP="0060526E">
      <w:pPr>
        <w:pStyle w:val="ListeParagraf"/>
        <w:ind w:left="0"/>
        <w:jc w:val="both"/>
      </w:pPr>
    </w:p>
    <w:p w14:paraId="18A2C9AC" w14:textId="201E5C9E" w:rsidR="001941A4" w:rsidRPr="0060526E" w:rsidRDefault="001941A4" w:rsidP="001E28F1">
      <w:pPr>
        <w:pStyle w:val="ListeParagraf"/>
        <w:ind w:left="0" w:firstLine="708"/>
        <w:jc w:val="both"/>
        <w:rPr>
          <w:b/>
        </w:rPr>
      </w:pPr>
      <w:r w:rsidRPr="0060526E">
        <w:rPr>
          <w:b/>
        </w:rPr>
        <w:t>Bilirkişilerin rayiç bedel beyanları</w:t>
      </w:r>
    </w:p>
    <w:p w14:paraId="381F8208" w14:textId="776B9FE4" w:rsidR="001941A4" w:rsidRPr="0060526E" w:rsidRDefault="00362B21" w:rsidP="0060526E">
      <w:pPr>
        <w:pStyle w:val="ListeParagraf"/>
        <w:ind w:left="0" w:firstLine="708"/>
        <w:jc w:val="both"/>
      </w:pPr>
      <w:r w:rsidRPr="0060526E">
        <w:rPr>
          <w:b/>
        </w:rPr>
        <w:t xml:space="preserve">Madde </w:t>
      </w:r>
      <w:r w:rsidR="00593864" w:rsidRPr="0060526E">
        <w:rPr>
          <w:b/>
        </w:rPr>
        <w:t>33</w:t>
      </w:r>
      <w:r w:rsidRPr="0060526E">
        <w:t xml:space="preserve">- (1) </w:t>
      </w:r>
      <w:r w:rsidR="001941A4" w:rsidRPr="0060526E">
        <w:t xml:space="preserve">Bilirkişilerle yapılan görüşmeler </w:t>
      </w:r>
      <w:r w:rsidR="009C2D73" w:rsidRPr="0060526E">
        <w:t>sonucunda</w:t>
      </w:r>
      <w:r w:rsidR="001941A4" w:rsidRPr="0060526E">
        <w:t>, değ</w:t>
      </w:r>
      <w:r w:rsidR="00A23824" w:rsidRPr="0060526E">
        <w:t>erleme konusu taşınmazın</w:t>
      </w:r>
      <w:r w:rsidR="0002689E" w:rsidRPr="0060526E">
        <w:rPr>
          <w:vertAlign w:val="superscript"/>
        </w:rPr>
        <w:t xml:space="preserve"> </w:t>
      </w:r>
      <w:r w:rsidR="0002689E" w:rsidRPr="0060526E">
        <w:t>metrekare</w:t>
      </w:r>
      <w:r w:rsidR="00261F92" w:rsidRPr="0060526E">
        <w:t xml:space="preserve"> </w:t>
      </w:r>
      <w:r w:rsidR="00A23824" w:rsidRPr="0060526E">
        <w:t>satış bedeline</w:t>
      </w:r>
      <w:r w:rsidR="001941A4" w:rsidRPr="0060526E">
        <w:t xml:space="preserve"> ilişkin</w:t>
      </w:r>
      <w:r w:rsidR="00A23824" w:rsidRPr="0060526E">
        <w:t xml:space="preserve"> beyan edilen bedeller </w:t>
      </w:r>
      <w:r w:rsidR="001941A4" w:rsidRPr="0060526E">
        <w:t>de değerleme yapılırken dikkate alınır.</w:t>
      </w:r>
    </w:p>
    <w:p w14:paraId="2BCC4FBD" w14:textId="16388997" w:rsidR="001941A4" w:rsidRDefault="00362B21" w:rsidP="0060526E">
      <w:pPr>
        <w:pStyle w:val="ListeParagraf"/>
        <w:ind w:left="0" w:firstLine="709"/>
        <w:jc w:val="both"/>
      </w:pPr>
      <w:r w:rsidRPr="0060526E">
        <w:t xml:space="preserve">(2) </w:t>
      </w:r>
      <w:r w:rsidR="001941A4" w:rsidRPr="0060526E">
        <w:t>Bilirkişi beyanlarının alt ve üst sınırları ile aritmetik ortalamaları değerlendirilirken, ortalamadan aşırı sapma gösteren beyanlar belir</w:t>
      </w:r>
      <w:r w:rsidR="00747BFD" w:rsidRPr="0060526E">
        <w:t xml:space="preserve">lenerek </w:t>
      </w:r>
      <w:r w:rsidR="00262C63" w:rsidRPr="0060526E">
        <w:t xml:space="preserve">gerekçesi belirtilerek </w:t>
      </w:r>
      <w:r w:rsidR="00747BFD" w:rsidRPr="0060526E">
        <w:t>ayrıştırıl</w:t>
      </w:r>
      <w:r w:rsidRPr="0060526E">
        <w:t>ır</w:t>
      </w:r>
      <w:r w:rsidR="00747BFD" w:rsidRPr="0060526E">
        <w:t>.</w:t>
      </w:r>
    </w:p>
    <w:p w14:paraId="410F9207" w14:textId="77777777" w:rsidR="0060526E" w:rsidRPr="0060526E" w:rsidRDefault="0060526E" w:rsidP="0060526E">
      <w:pPr>
        <w:jc w:val="both"/>
      </w:pPr>
    </w:p>
    <w:p w14:paraId="3F7E4422" w14:textId="47D3DC76" w:rsidR="00B5162A" w:rsidRPr="0060526E" w:rsidRDefault="002E7808" w:rsidP="001E28F1">
      <w:pPr>
        <w:ind w:firstLine="708"/>
        <w:rPr>
          <w:b/>
        </w:rPr>
      </w:pPr>
      <w:r w:rsidRPr="0060526E">
        <w:rPr>
          <w:b/>
        </w:rPr>
        <w:t>Verilerin kullanımı</w:t>
      </w:r>
    </w:p>
    <w:p w14:paraId="2786B433" w14:textId="25BD6426" w:rsidR="008F33BC" w:rsidRPr="0060526E" w:rsidRDefault="009570A0" w:rsidP="001E28F1">
      <w:pPr>
        <w:ind w:firstLine="708"/>
        <w:jc w:val="both"/>
      </w:pPr>
      <w:r w:rsidRPr="0060526E">
        <w:rPr>
          <w:b/>
        </w:rPr>
        <w:t>Madde 34</w:t>
      </w:r>
      <w:r w:rsidRPr="0060526E">
        <w:t>-</w:t>
      </w:r>
      <w:r w:rsidRPr="0060526E">
        <w:rPr>
          <w:b/>
        </w:rPr>
        <w:t xml:space="preserve"> </w:t>
      </w:r>
      <w:r w:rsidR="00EC6E66" w:rsidRPr="0060526E">
        <w:t>(</w:t>
      </w:r>
      <w:r w:rsidR="00513B54" w:rsidRPr="0060526E">
        <w:t>1</w:t>
      </w:r>
      <w:r w:rsidR="00EC6E66" w:rsidRPr="0060526E">
        <w:t>) Değerleme çalışmasında temin edilen ancak bedel tespit</w:t>
      </w:r>
      <w:r w:rsidR="00DC668F" w:rsidRPr="0060526E">
        <w:t xml:space="preserve"> ve takdirinde</w:t>
      </w:r>
      <w:r w:rsidR="00EC6E66" w:rsidRPr="0060526E">
        <w:t xml:space="preserve"> kullanımı uygun görülmeyen verilerin kullanılmama gerekçeleri </w:t>
      </w:r>
      <w:r w:rsidR="00B203F8" w:rsidRPr="0060526E">
        <w:t xml:space="preserve">ile taşınmaz için tespit ve takdir edilen rayiç bedelin gerekçeleri </w:t>
      </w:r>
      <w:r w:rsidR="00EC6E66" w:rsidRPr="0060526E">
        <w:t>değerleme raporunda</w:t>
      </w:r>
      <w:r w:rsidR="0050378E" w:rsidRPr="0060526E">
        <w:t xml:space="preserve"> </w:t>
      </w:r>
      <w:r w:rsidR="00EC6E66" w:rsidRPr="0060526E">
        <w:t>/</w:t>
      </w:r>
      <w:r w:rsidR="0050378E" w:rsidRPr="0060526E">
        <w:t xml:space="preserve"> </w:t>
      </w:r>
      <w:r w:rsidR="00EC6E66" w:rsidRPr="0060526E">
        <w:t>tahmin edilen bedel tespit raporunda açıklanır.</w:t>
      </w:r>
    </w:p>
    <w:p w14:paraId="4FB3C0AC" w14:textId="6A5BAE52" w:rsidR="00D303D9" w:rsidRPr="0060526E" w:rsidRDefault="00D303D9" w:rsidP="001E28F1">
      <w:pPr>
        <w:ind w:firstLine="708"/>
        <w:jc w:val="both"/>
      </w:pPr>
      <w:r w:rsidRPr="0060526E">
        <w:t xml:space="preserve">(2) </w:t>
      </w:r>
      <w:r w:rsidR="00F26F63" w:rsidRPr="0060526E">
        <w:t>Taşınmazların rayiç bedeli; d</w:t>
      </w:r>
      <w:r w:rsidRPr="0060526E">
        <w:t>eğerleme çalışmasında temin edilen ve bedel tespit ve takdirinde kullanılan verilerden</w:t>
      </w:r>
      <w:r w:rsidR="00407425" w:rsidRPr="0060526E">
        <w:t>,</w:t>
      </w:r>
      <w:r w:rsidRPr="0060526E">
        <w:t xml:space="preserve"> emsal nitelikteki satış ortalamalarının, internet ortamından ve bilirkişi nezdinde elde edilen portföy ortalamalarının ve bilirkişi beyan</w:t>
      </w:r>
      <w:r w:rsidR="00163E15" w:rsidRPr="0060526E">
        <w:t>ları</w:t>
      </w:r>
      <w:r w:rsidRPr="0060526E">
        <w:t xml:space="preserve"> ortalamalarının belli bir oranı ile </w:t>
      </w:r>
      <w:r w:rsidR="00407425" w:rsidRPr="0060526E">
        <w:t xml:space="preserve">ilgili diğer </w:t>
      </w:r>
      <w:r w:rsidRPr="0060526E">
        <w:t>veriler</w:t>
      </w:r>
      <w:r w:rsidR="00407425" w:rsidRPr="0060526E">
        <w:t>,</w:t>
      </w:r>
      <w:r w:rsidRPr="0060526E">
        <w:t xml:space="preserve"> 13 üncü maddenin altıncı ve yedinci fıkraları, 18 inci maddenin birinci fıkrasının (f) bendi ve 29 uncu maddenin ikinci fıkrasının (e) ve (f) bentleri dikkate alınarak </w:t>
      </w:r>
      <w:r w:rsidR="00F26F63" w:rsidRPr="0060526E">
        <w:t>belirlenir</w:t>
      </w:r>
      <w:r w:rsidRPr="0060526E">
        <w:t>. Ayrıca</w:t>
      </w:r>
      <w:r w:rsidR="00B203F8" w:rsidRPr="0060526E">
        <w:t>,</w:t>
      </w:r>
      <w:r w:rsidRPr="0060526E">
        <w:t xml:space="preserve"> diğer yöntem ve hesaplamalar da rayiç bedelin belirlenmesinde göz önünde bulundurulabilir.</w:t>
      </w:r>
    </w:p>
    <w:p w14:paraId="4FE51469" w14:textId="1CFC3345" w:rsidR="00D303D9" w:rsidRPr="0060526E" w:rsidRDefault="00D303D9" w:rsidP="0060526E">
      <w:pPr>
        <w:ind w:firstLine="708"/>
        <w:jc w:val="both"/>
        <w:rPr>
          <w:rFonts w:eastAsia="Calibri"/>
          <w:lang w:eastAsia="en-US"/>
        </w:rPr>
      </w:pPr>
      <w:r w:rsidRPr="0060526E">
        <w:t>(3) Değerleme çalışması sonucunda elde edilen verilerden hangilerinin hangi oranda dikkate alınacağı değerlemeyi yapanlar tarafından belirlenir.</w:t>
      </w:r>
    </w:p>
    <w:p w14:paraId="12EDFB75" w14:textId="43A8C4AA" w:rsidR="00EC6E66" w:rsidRDefault="00EC6E66" w:rsidP="0060526E">
      <w:pPr>
        <w:tabs>
          <w:tab w:val="left" w:pos="589"/>
        </w:tabs>
      </w:pPr>
    </w:p>
    <w:p w14:paraId="0A0B2BBC" w14:textId="77777777" w:rsidR="00AD1BD7" w:rsidRDefault="00AD1BD7" w:rsidP="0060526E">
      <w:pPr>
        <w:tabs>
          <w:tab w:val="left" w:pos="589"/>
        </w:tabs>
      </w:pPr>
    </w:p>
    <w:p w14:paraId="7C03006A" w14:textId="059D5717" w:rsidR="001941A4" w:rsidRPr="0060526E" w:rsidRDefault="0002689E" w:rsidP="0060526E">
      <w:pPr>
        <w:jc w:val="center"/>
        <w:rPr>
          <w:b/>
        </w:rPr>
      </w:pPr>
      <w:r w:rsidRPr="0060526E">
        <w:rPr>
          <w:b/>
        </w:rPr>
        <w:t xml:space="preserve">YEDİNCİ </w:t>
      </w:r>
      <w:r w:rsidR="00DE6BD1" w:rsidRPr="0060526E">
        <w:rPr>
          <w:b/>
        </w:rPr>
        <w:t>BÖLÜM</w:t>
      </w:r>
    </w:p>
    <w:p w14:paraId="34582B7A" w14:textId="5ACBD46F" w:rsidR="0041005B" w:rsidRPr="0060526E" w:rsidRDefault="0041005B" w:rsidP="0060526E">
      <w:pPr>
        <w:jc w:val="center"/>
        <w:rPr>
          <w:b/>
        </w:rPr>
      </w:pPr>
      <w:r w:rsidRPr="0060526E">
        <w:rPr>
          <w:b/>
        </w:rPr>
        <w:t>Özellik Arz Eden İşlemler</w:t>
      </w:r>
    </w:p>
    <w:p w14:paraId="2E167F89" w14:textId="77777777" w:rsidR="000B427B" w:rsidRPr="0060526E" w:rsidRDefault="000B427B" w:rsidP="0060526E">
      <w:pPr>
        <w:jc w:val="center"/>
        <w:rPr>
          <w:b/>
        </w:rPr>
      </w:pPr>
    </w:p>
    <w:p w14:paraId="371A8D1E" w14:textId="3AB594D6" w:rsidR="00963460" w:rsidRPr="0060526E" w:rsidRDefault="00963460" w:rsidP="0060526E">
      <w:pPr>
        <w:ind w:firstLine="708"/>
        <w:jc w:val="both"/>
        <w:rPr>
          <w:b/>
        </w:rPr>
      </w:pPr>
      <w:r w:rsidRPr="0060526E">
        <w:rPr>
          <w:b/>
        </w:rPr>
        <w:t>Özellik arz</w:t>
      </w:r>
      <w:r w:rsidR="004B3E47" w:rsidRPr="0060526E">
        <w:rPr>
          <w:b/>
        </w:rPr>
        <w:t xml:space="preserve"> </w:t>
      </w:r>
      <w:r w:rsidRPr="0060526E">
        <w:rPr>
          <w:b/>
        </w:rPr>
        <w:t xml:space="preserve">eden </w:t>
      </w:r>
      <w:r w:rsidR="00F3538A" w:rsidRPr="0060526E">
        <w:rPr>
          <w:b/>
        </w:rPr>
        <w:t>irtifak hakkı ve kullanma izinleri</w:t>
      </w:r>
    </w:p>
    <w:p w14:paraId="10A48EE5" w14:textId="0007D414" w:rsidR="00A04B29" w:rsidRPr="0060526E" w:rsidRDefault="0099763A" w:rsidP="0060526E">
      <w:pPr>
        <w:ind w:firstLine="708"/>
        <w:jc w:val="both"/>
        <w:rPr>
          <w:b/>
        </w:rPr>
      </w:pPr>
      <w:r w:rsidRPr="0060526E">
        <w:rPr>
          <w:b/>
        </w:rPr>
        <w:t>Madde 3</w:t>
      </w:r>
      <w:r w:rsidR="0050378E" w:rsidRPr="0060526E">
        <w:rPr>
          <w:b/>
        </w:rPr>
        <w:t>5</w:t>
      </w:r>
      <w:r w:rsidRPr="0060526E">
        <w:t>-</w:t>
      </w:r>
      <w:r w:rsidR="00A745D4" w:rsidRPr="0060526E">
        <w:t xml:space="preserve"> (1) </w:t>
      </w:r>
      <w:r w:rsidR="00A04B29" w:rsidRPr="0060526E">
        <w:t>Mecra</w:t>
      </w:r>
      <w:r w:rsidR="00A745D4" w:rsidRPr="0060526E">
        <w:t xml:space="preserve"> irtifak</w:t>
      </w:r>
      <w:r w:rsidR="00A04B29" w:rsidRPr="0060526E">
        <w:t xml:space="preserve"> haklarında, taşınmazın hakka konu kısmı ile emniyet mesafelerinin tamamen veya kısmen kullanımının engellenmesi, taşınmazın tamamında oluşacak değer kaybı (geometrik yapısını bozması, kullanıma elverişsiz hale getirmesi</w:t>
      </w:r>
      <w:r w:rsidRPr="0060526E">
        <w:t xml:space="preserve"> vb.</w:t>
      </w:r>
      <w:r w:rsidR="00A04B29" w:rsidRPr="0060526E">
        <w:t>) ve diğer hususlar (sağlığa yönelik olumsuz etkiler vb.) dikkate alınarak bedel belirlenir.</w:t>
      </w:r>
    </w:p>
    <w:p w14:paraId="140A9640" w14:textId="186226DE" w:rsidR="00EB5904" w:rsidRPr="0060526E" w:rsidRDefault="00100840" w:rsidP="0060526E">
      <w:pPr>
        <w:ind w:firstLine="708"/>
        <w:jc w:val="both"/>
      </w:pPr>
      <w:r w:rsidRPr="0060526E">
        <w:t xml:space="preserve">(2) </w:t>
      </w:r>
      <w:r w:rsidR="00EB5904" w:rsidRPr="0060526E">
        <w:t>Geçit hakkı bedeli belirlenirken taşınm</w:t>
      </w:r>
      <w:r w:rsidR="00EB217E" w:rsidRPr="0060526E">
        <w:t>azın hakka konu kısmının değeri ile</w:t>
      </w:r>
      <w:r w:rsidR="00EB5904" w:rsidRPr="0060526E">
        <w:t xml:space="preserve"> bu hakkın tesisi</w:t>
      </w:r>
      <w:r w:rsidR="00EB217E" w:rsidRPr="0060526E">
        <w:t xml:space="preserve"> sonucu</w:t>
      </w:r>
      <w:r w:rsidR="00EB5904" w:rsidRPr="0060526E">
        <w:t xml:space="preserve"> taşınmazın tamamında oluşacak değer kaybı</w:t>
      </w:r>
      <w:r w:rsidR="00A04B29" w:rsidRPr="0060526E">
        <w:t xml:space="preserve"> (geometrik yapısını bozması, kullanıma elverişsiz hale getirmesi</w:t>
      </w:r>
      <w:r w:rsidR="0099763A" w:rsidRPr="0060526E">
        <w:t xml:space="preserve"> vb.</w:t>
      </w:r>
      <w:r w:rsidR="00A04B29" w:rsidRPr="0060526E">
        <w:t>)</w:t>
      </w:r>
      <w:r w:rsidR="00EB5904" w:rsidRPr="0060526E">
        <w:t xml:space="preserve"> dikkate</w:t>
      </w:r>
      <w:r w:rsidR="00EB217E" w:rsidRPr="0060526E">
        <w:t xml:space="preserve"> alınır.</w:t>
      </w:r>
      <w:r w:rsidR="005D4DED" w:rsidRPr="0060526E">
        <w:t xml:space="preserve"> </w:t>
      </w:r>
    </w:p>
    <w:p w14:paraId="7532CB6C" w14:textId="5F3BD6AD" w:rsidR="007663D6" w:rsidRPr="0060526E" w:rsidRDefault="00F3538A" w:rsidP="0060526E">
      <w:pPr>
        <w:ind w:firstLine="708"/>
        <w:jc w:val="both"/>
      </w:pPr>
      <w:r w:rsidRPr="0060526E">
        <w:t xml:space="preserve">(3) </w:t>
      </w:r>
      <w:r w:rsidR="00E12F4B" w:rsidRPr="0060526E">
        <w:t>İrtifak hakkı ve/veya kullanma iznine konu taşınmazların üzerinde yer alan yapı ve tesislerde kullanılacak olan s</w:t>
      </w:r>
      <w:r w:rsidR="007663D6" w:rsidRPr="0060526E">
        <w:t>u</w:t>
      </w:r>
      <w:r w:rsidR="00E12F4B" w:rsidRPr="0060526E">
        <w:t>yun</w:t>
      </w:r>
      <w:r w:rsidR="007663D6" w:rsidRPr="0060526E">
        <w:t xml:space="preserve"> bedeli</w:t>
      </w:r>
      <w:r w:rsidR="004B3E47" w:rsidRPr="0060526E">
        <w:t>ne</w:t>
      </w:r>
      <w:r w:rsidR="007663D6" w:rsidRPr="0060526E">
        <w:t xml:space="preserve"> ilişkin yapılacak hesaplamalarda</w:t>
      </w:r>
      <w:r w:rsidR="00E12F4B" w:rsidRPr="0060526E">
        <w:t>,</w:t>
      </w:r>
      <w:r w:rsidR="007663D6" w:rsidRPr="0060526E">
        <w:t xml:space="preserve"> tüketilecek ve kullanılıp tekrar kaynağına bırakı</w:t>
      </w:r>
      <w:r w:rsidR="00C53D02" w:rsidRPr="0060526E">
        <w:t>lacak sular için ayrı ayrı</w:t>
      </w:r>
      <w:r w:rsidRPr="0060526E">
        <w:t xml:space="preserve"> bedeller belirlenir. </w:t>
      </w:r>
    </w:p>
    <w:p w14:paraId="38B2D496" w14:textId="77777777" w:rsidR="008C4388" w:rsidRDefault="00F3538A" w:rsidP="0060526E">
      <w:pPr>
        <w:ind w:firstLine="709"/>
        <w:jc w:val="both"/>
      </w:pPr>
      <w:r w:rsidRPr="0060526E">
        <w:t xml:space="preserve">(4) </w:t>
      </w:r>
      <w:r w:rsidR="00410973" w:rsidRPr="0060526E">
        <w:t>Mağara, peri bacası gibi doğal yapılar için bedel takdir edilirken talep edilen kullanım şekli</w:t>
      </w:r>
      <w:r w:rsidR="004B3E47" w:rsidRPr="0060526E">
        <w:t xml:space="preserve"> ve kullanım şeklinin getirebileceği muhtemel gelir</w:t>
      </w:r>
      <w:r w:rsidR="00410973" w:rsidRPr="0060526E">
        <w:t xml:space="preserve"> d</w:t>
      </w:r>
      <w:r w:rsidR="0099763A" w:rsidRPr="0060526E">
        <w:t>ikkate alınır</w:t>
      </w:r>
      <w:r w:rsidR="00D16BCC" w:rsidRPr="0060526E">
        <w:t>.</w:t>
      </w:r>
    </w:p>
    <w:p w14:paraId="012615C7" w14:textId="77777777" w:rsidR="0060526E" w:rsidRPr="0060526E" w:rsidRDefault="0060526E" w:rsidP="0060526E">
      <w:pPr>
        <w:jc w:val="both"/>
      </w:pPr>
    </w:p>
    <w:p w14:paraId="52DF7FFE" w14:textId="2B69FBAA" w:rsidR="00A80BA8" w:rsidRPr="0060526E" w:rsidRDefault="00A80BA8" w:rsidP="0060526E">
      <w:pPr>
        <w:ind w:firstLine="708"/>
        <w:jc w:val="both"/>
        <w:rPr>
          <w:b/>
        </w:rPr>
      </w:pPr>
      <w:r w:rsidRPr="0060526E">
        <w:rPr>
          <w:b/>
        </w:rPr>
        <w:t xml:space="preserve">Özellik </w:t>
      </w:r>
      <w:r w:rsidR="00766E01" w:rsidRPr="0060526E">
        <w:rPr>
          <w:b/>
        </w:rPr>
        <w:t>a</w:t>
      </w:r>
      <w:r w:rsidRPr="0060526E">
        <w:rPr>
          <w:b/>
        </w:rPr>
        <w:t>rz</w:t>
      </w:r>
      <w:r w:rsidR="00854EB5" w:rsidRPr="0060526E">
        <w:rPr>
          <w:b/>
        </w:rPr>
        <w:t xml:space="preserve"> </w:t>
      </w:r>
      <w:r w:rsidRPr="0060526E">
        <w:rPr>
          <w:b/>
        </w:rPr>
        <w:t xml:space="preserve">eden </w:t>
      </w:r>
      <w:r w:rsidR="00766E01" w:rsidRPr="0060526E">
        <w:rPr>
          <w:b/>
        </w:rPr>
        <w:t>k</w:t>
      </w:r>
      <w:r w:rsidRPr="0060526E">
        <w:rPr>
          <w:b/>
        </w:rPr>
        <w:t>iralamalar</w:t>
      </w:r>
    </w:p>
    <w:p w14:paraId="633E126E" w14:textId="3FFAB14A" w:rsidR="00B46685" w:rsidRPr="0060526E" w:rsidRDefault="00876104" w:rsidP="0060526E">
      <w:pPr>
        <w:ind w:firstLine="708"/>
        <w:jc w:val="both"/>
      </w:pPr>
      <w:r w:rsidRPr="0060526E">
        <w:rPr>
          <w:b/>
        </w:rPr>
        <w:t xml:space="preserve">Madde </w:t>
      </w:r>
      <w:r w:rsidR="00593864" w:rsidRPr="0060526E">
        <w:rPr>
          <w:b/>
        </w:rPr>
        <w:t>3</w:t>
      </w:r>
      <w:r w:rsidR="003B3842" w:rsidRPr="0060526E">
        <w:rPr>
          <w:b/>
        </w:rPr>
        <w:t>6</w:t>
      </w:r>
      <w:r w:rsidR="0099763A" w:rsidRPr="0060526E">
        <w:t>-</w:t>
      </w:r>
      <w:r w:rsidRPr="0060526E">
        <w:t xml:space="preserve"> (</w:t>
      </w:r>
      <w:r w:rsidR="00593864" w:rsidRPr="0060526E">
        <w:t>1</w:t>
      </w:r>
      <w:r w:rsidRPr="0060526E">
        <w:t xml:space="preserve">) </w:t>
      </w:r>
      <w:r w:rsidR="00B46685" w:rsidRPr="0060526E">
        <w:t>Tahsisli taşınmazlar ile kamu hizmeti görülmek üzere genel bütçe kapsamındaki kamu idarelerince kiralanan taşınmazlarda, münhasıran büfe, kantin, çay ocağı olarak kullanılmak üzere k</w:t>
      </w:r>
      <w:r w:rsidR="0099763A" w:rsidRPr="0060526E">
        <w:t>iraya verilecek yerlerde kira bedeli, ilgili i</w:t>
      </w:r>
      <w:r w:rsidR="00B46685" w:rsidRPr="0060526E">
        <w:t>dare yetkililerinden alınacak bilgiler de göz ön</w:t>
      </w:r>
      <w:r w:rsidRPr="0060526E">
        <w:t xml:space="preserve">ünde tutularak belirlenir. </w:t>
      </w:r>
      <w:r w:rsidR="00B46685" w:rsidRPr="0060526E">
        <w:t>Bu bedelin te</w:t>
      </w:r>
      <w:r w:rsidR="00251C79" w:rsidRPr="0060526E">
        <w:t>spitinde</w:t>
      </w:r>
      <w:r w:rsidR="00262C63" w:rsidRPr="0060526E">
        <w:t xml:space="preserve"> ayrıca</w:t>
      </w:r>
      <w:r w:rsidR="00251C79" w:rsidRPr="0060526E">
        <w:t>; personel sayısı,</w:t>
      </w:r>
      <w:r w:rsidR="00B46685" w:rsidRPr="0060526E">
        <w:t xml:space="preserve"> elde ed</w:t>
      </w:r>
      <w:r w:rsidR="006C39F3" w:rsidRPr="0060526E">
        <w:t xml:space="preserve">ilen gelir, kiralanacak alan </w:t>
      </w:r>
      <w:r w:rsidR="00BD2EEE" w:rsidRPr="0060526E">
        <w:t>ile kiralanacak alan artmakla birlikte elde edilecek gelirin doğrusal oranda artıp artmadığı gibi hususlar da dikkate alınır.</w:t>
      </w:r>
    </w:p>
    <w:p w14:paraId="5F55FA06" w14:textId="3E68B3B8" w:rsidR="00B46685" w:rsidRPr="0060526E" w:rsidRDefault="00876104" w:rsidP="0060526E">
      <w:pPr>
        <w:ind w:firstLine="708"/>
        <w:jc w:val="both"/>
      </w:pPr>
      <w:r w:rsidRPr="0060526E">
        <w:t>(</w:t>
      </w:r>
      <w:r w:rsidR="00593864" w:rsidRPr="0060526E">
        <w:t>2</w:t>
      </w:r>
      <w:r w:rsidRPr="0060526E">
        <w:t>) Otopark kiralamalarında</w:t>
      </w:r>
      <w:r w:rsidR="00615358" w:rsidRPr="0060526E">
        <w:t xml:space="preserve"> taşınmaz</w:t>
      </w:r>
      <w:r w:rsidR="00C5532F" w:rsidRPr="0060526E">
        <w:t>lar</w:t>
      </w:r>
      <w:r w:rsidR="00615358" w:rsidRPr="0060526E">
        <w:t xml:space="preserve">ın </w:t>
      </w:r>
      <w:r w:rsidR="00C5532F" w:rsidRPr="0060526E">
        <w:t>rayiç bedeli</w:t>
      </w:r>
      <w:r w:rsidRPr="0060526E">
        <w:t>, ar</w:t>
      </w:r>
      <w:r w:rsidR="00251C79" w:rsidRPr="0060526E">
        <w:t>aç başı alınan saatlik</w:t>
      </w:r>
      <w:r w:rsidR="00FC634E" w:rsidRPr="0060526E">
        <w:t>, günlük, haftalık, aylık</w:t>
      </w:r>
      <w:r w:rsidR="00251C79" w:rsidRPr="0060526E">
        <w:t xml:space="preserve"> </w:t>
      </w:r>
      <w:r w:rsidR="00FC634E" w:rsidRPr="0060526E">
        <w:t xml:space="preserve">veya yıllık </w:t>
      </w:r>
      <w:r w:rsidR="00251C79" w:rsidRPr="0060526E">
        <w:t>ücret,</w:t>
      </w:r>
      <w:r w:rsidR="00B46685" w:rsidRPr="0060526E">
        <w:t xml:space="preserve"> araç kapasitesi</w:t>
      </w:r>
      <w:r w:rsidR="00251C79" w:rsidRPr="0060526E">
        <w:t xml:space="preserve"> ve muhtemel boşluk oranları</w:t>
      </w:r>
      <w:r w:rsidRPr="0060526E">
        <w:t xml:space="preserve"> dikkate alınarak yıllık gelire göre belirlenir.</w:t>
      </w:r>
    </w:p>
    <w:p w14:paraId="00659FE2" w14:textId="6DF68DC0" w:rsidR="007A68C3" w:rsidRPr="0060526E" w:rsidRDefault="00876104" w:rsidP="0060526E">
      <w:pPr>
        <w:ind w:firstLine="708"/>
        <w:jc w:val="both"/>
      </w:pPr>
      <w:r w:rsidRPr="0060526E">
        <w:t>(</w:t>
      </w:r>
      <w:r w:rsidR="00593864" w:rsidRPr="0060526E">
        <w:t>3</w:t>
      </w:r>
      <w:r w:rsidRPr="0060526E">
        <w:t>) ATM</w:t>
      </w:r>
      <w:r w:rsidR="003778BA" w:rsidRPr="0060526E">
        <w:t>,</w:t>
      </w:r>
      <w:r w:rsidRPr="0060526E">
        <w:t xml:space="preserve"> </w:t>
      </w:r>
      <w:r w:rsidR="003778BA" w:rsidRPr="0060526E">
        <w:t xml:space="preserve">yiyecek-içecek ve benzeri </w:t>
      </w:r>
      <w:r w:rsidR="008E48CB" w:rsidRPr="0060526E">
        <w:t>otomatlar, foto kabini,</w:t>
      </w:r>
      <w:r w:rsidR="003778BA" w:rsidRPr="0060526E">
        <w:t xml:space="preserve"> </w:t>
      </w:r>
      <w:r w:rsidRPr="0060526E">
        <w:t>baz istasyonu</w:t>
      </w:r>
      <w:r w:rsidR="008E48CB" w:rsidRPr="0060526E">
        <w:t>, reklam panosu ve benzeri</w:t>
      </w:r>
      <w:r w:rsidRPr="0060526E">
        <w:t xml:space="preserve"> kiralamalarında </w:t>
      </w:r>
      <w:r w:rsidR="00615358" w:rsidRPr="0060526E">
        <w:t xml:space="preserve">taşınmazın </w:t>
      </w:r>
      <w:r w:rsidR="00D50A1F" w:rsidRPr="0060526E">
        <w:t>rayiç bedeli</w:t>
      </w:r>
      <w:r w:rsidR="002E7808" w:rsidRPr="0060526E">
        <w:t>;</w:t>
      </w:r>
      <w:r w:rsidR="00615358" w:rsidRPr="0060526E">
        <w:t xml:space="preserve"> </w:t>
      </w:r>
      <w:r w:rsidRPr="0060526E">
        <w:t>d</w:t>
      </w:r>
      <w:r w:rsidR="00B46685" w:rsidRPr="0060526E">
        <w:t xml:space="preserve">aha önceden aynı amaçla kiraya verilen </w:t>
      </w:r>
      <w:r w:rsidR="0073707F">
        <w:t>t</w:t>
      </w:r>
      <w:r w:rsidR="00B46685" w:rsidRPr="0060526E">
        <w:t xml:space="preserve">aşınmazlarda oluşan bedeller, </w:t>
      </w:r>
      <w:r w:rsidR="0099763A" w:rsidRPr="0060526E">
        <w:t xml:space="preserve">hizmetten yararlanacak </w:t>
      </w:r>
      <w:r w:rsidR="00B46685" w:rsidRPr="0060526E">
        <w:t>kişi sayısı</w:t>
      </w:r>
      <w:r w:rsidR="00615358" w:rsidRPr="0060526E">
        <w:t xml:space="preserve"> </w:t>
      </w:r>
      <w:r w:rsidR="00B46685" w:rsidRPr="0060526E">
        <w:t>dikkate a</w:t>
      </w:r>
      <w:r w:rsidR="00BC7D1B" w:rsidRPr="0060526E">
        <w:t>lınarak belirlenir.</w:t>
      </w:r>
    </w:p>
    <w:p w14:paraId="55B36390" w14:textId="7C408CC0" w:rsidR="00876104" w:rsidRPr="0060526E" w:rsidRDefault="00876104" w:rsidP="0060526E">
      <w:pPr>
        <w:ind w:firstLine="708"/>
        <w:jc w:val="both"/>
      </w:pPr>
      <w:r w:rsidRPr="0060526E">
        <w:t>(</w:t>
      </w:r>
      <w:r w:rsidR="00593864" w:rsidRPr="0060526E">
        <w:t>4</w:t>
      </w:r>
      <w:r w:rsidRPr="0060526E">
        <w:t>) Hafriyat alanlarında, taşınmaza dökülecek malzeme miktarı (dolgu hacmi),</w:t>
      </w:r>
      <w:r w:rsidR="00C5532F" w:rsidRPr="0060526E">
        <w:t xml:space="preserve"> metreküp</w:t>
      </w:r>
      <w:r w:rsidRPr="0060526E">
        <w:t xml:space="preserve"> bedeli, elde edilen gelir ve şehir</w:t>
      </w:r>
      <w:r w:rsidR="0099763A" w:rsidRPr="0060526E">
        <w:t xml:space="preserve"> merkezine yakınlığı</w:t>
      </w:r>
      <w:r w:rsidRPr="0060526E">
        <w:t xml:space="preserve"> gibi hususlar dikkate alınarak </w:t>
      </w:r>
      <w:r w:rsidR="00C5532F" w:rsidRPr="0060526E">
        <w:t>taşınmazın rayiç bedeli</w:t>
      </w:r>
      <w:r w:rsidRPr="0060526E">
        <w:t xml:space="preserve"> belirlenir.</w:t>
      </w:r>
    </w:p>
    <w:p w14:paraId="5DFF6992" w14:textId="38BAEF7E" w:rsidR="00876104" w:rsidRPr="0060526E" w:rsidRDefault="00876104" w:rsidP="0060526E">
      <w:pPr>
        <w:ind w:firstLine="709"/>
        <w:jc w:val="both"/>
      </w:pPr>
      <w:r w:rsidRPr="0060526E">
        <w:t>(</w:t>
      </w:r>
      <w:r w:rsidR="00593864" w:rsidRPr="0060526E">
        <w:t>5</w:t>
      </w:r>
      <w:r w:rsidRPr="0060526E">
        <w:t xml:space="preserve">) Mağara, peri bacası gibi doğal yapılar için bedel </w:t>
      </w:r>
      <w:r w:rsidR="00C5532F" w:rsidRPr="0060526E">
        <w:t xml:space="preserve">tespit ve </w:t>
      </w:r>
      <w:r w:rsidRPr="0060526E">
        <w:t>takdir edilirken</w:t>
      </w:r>
      <w:r w:rsidR="0099763A" w:rsidRPr="0060526E">
        <w:t>,</w:t>
      </w:r>
      <w:r w:rsidRPr="0060526E">
        <w:t xml:space="preserve"> talep edilen kullanım şekli ve bu kullanım şeklinin getireceği muhtemel gelir d</w:t>
      </w:r>
      <w:r w:rsidR="0099763A" w:rsidRPr="0060526E">
        <w:t>ikkate alınır</w:t>
      </w:r>
      <w:r w:rsidRPr="0060526E">
        <w:t>.</w:t>
      </w:r>
    </w:p>
    <w:p w14:paraId="5C35599F" w14:textId="5DC7E3F7" w:rsidR="001564A8" w:rsidRPr="0060526E" w:rsidRDefault="001564A8" w:rsidP="0060526E">
      <w:pPr>
        <w:ind w:firstLine="708"/>
        <w:jc w:val="both"/>
      </w:pPr>
      <w:r w:rsidRPr="0060526E">
        <w:t>(</w:t>
      </w:r>
      <w:r w:rsidR="00593864" w:rsidRPr="0060526E">
        <w:t>6</w:t>
      </w:r>
      <w:r w:rsidRPr="0060526E">
        <w:t xml:space="preserve">) İmar planı ile yol, park vb. terke konu alanda kalan yerler </w:t>
      </w:r>
      <w:r w:rsidR="008E48CB" w:rsidRPr="0060526E">
        <w:t xml:space="preserve">ile Yönetmeliğin 81 inci maddesine göre düzenlenen protokol kapsamında kıyı ve sahil şeritlerinde kalan alanların </w:t>
      </w:r>
      <w:r w:rsidRPr="0060526E">
        <w:t>belli kısımlarının ticari kullanımlara konu edilmesi halinde, bu kullanımlardan elde edilecek gelir düzeyi dik</w:t>
      </w:r>
      <w:r w:rsidR="002D0198" w:rsidRPr="0060526E">
        <w:t xml:space="preserve">kate alınarak </w:t>
      </w:r>
      <w:r w:rsidR="00D50A1F" w:rsidRPr="0060526E">
        <w:t>taşınmazın rayi</w:t>
      </w:r>
      <w:r w:rsidR="00280455" w:rsidRPr="0060526E">
        <w:t>ç</w:t>
      </w:r>
      <w:r w:rsidR="00D50A1F" w:rsidRPr="0060526E">
        <w:t xml:space="preserve"> </w:t>
      </w:r>
      <w:r w:rsidR="002D0198" w:rsidRPr="0060526E">
        <w:t>bedel</w:t>
      </w:r>
      <w:r w:rsidR="00D50A1F" w:rsidRPr="0060526E">
        <w:t>i</w:t>
      </w:r>
      <w:r w:rsidR="002D0198" w:rsidRPr="0060526E">
        <w:t xml:space="preserve"> belirlenir.</w:t>
      </w:r>
    </w:p>
    <w:p w14:paraId="7BB3A5B0" w14:textId="69012A47" w:rsidR="005F4231" w:rsidRDefault="005F4231" w:rsidP="0060526E">
      <w:pPr>
        <w:ind w:firstLine="708"/>
        <w:jc w:val="both"/>
      </w:pPr>
      <w:r w:rsidRPr="0060526E">
        <w:t xml:space="preserve">(7) </w:t>
      </w:r>
      <w:r w:rsidR="00F26F63" w:rsidRPr="0060526E">
        <w:t xml:space="preserve">Taşınmazların rayiç </w:t>
      </w:r>
      <w:r w:rsidR="0011557A" w:rsidRPr="0060526E">
        <w:t>bedeli</w:t>
      </w:r>
      <w:r w:rsidR="00F26F63" w:rsidRPr="0060526E">
        <w:t>; b</w:t>
      </w:r>
      <w:r w:rsidRPr="0060526E">
        <w:t>ir yıldan kısa süreli kiralamalarda</w:t>
      </w:r>
      <w:r w:rsidR="00F26F63" w:rsidRPr="0060526E">
        <w:t>,</w:t>
      </w:r>
      <w:r w:rsidR="00D1068C" w:rsidRPr="0060526E">
        <w:t xml:space="preserve"> </w:t>
      </w:r>
      <w:r w:rsidR="00F26F63" w:rsidRPr="0060526E">
        <w:t xml:space="preserve">kiralama döneminde elde edilen gelire göre; bir yıldan uzun süreli ancak yılın belli dönemlerinde kullanımın olduğu kiralamalarda ise </w:t>
      </w:r>
      <w:r w:rsidR="00D1068C" w:rsidRPr="0060526E">
        <w:t xml:space="preserve">kullanımın </w:t>
      </w:r>
      <w:r w:rsidRPr="0060526E">
        <w:t xml:space="preserve">olduğu </w:t>
      </w:r>
      <w:r w:rsidR="00F26F63" w:rsidRPr="0060526E">
        <w:t>dönemde elde edilen</w:t>
      </w:r>
      <w:r w:rsidRPr="0060526E">
        <w:t xml:space="preserve"> gelire göre</w:t>
      </w:r>
      <w:r w:rsidR="00163E15" w:rsidRPr="0060526E">
        <w:t xml:space="preserve"> </w:t>
      </w:r>
      <w:r w:rsidRPr="0060526E">
        <w:t>belirlenir.</w:t>
      </w:r>
    </w:p>
    <w:p w14:paraId="2D1E189C" w14:textId="77777777" w:rsidR="0060526E" w:rsidRPr="0060526E" w:rsidRDefault="0060526E" w:rsidP="0060526E">
      <w:pPr>
        <w:jc w:val="both"/>
      </w:pPr>
    </w:p>
    <w:p w14:paraId="59638B88" w14:textId="77777777" w:rsidR="002F1950" w:rsidRPr="0060526E" w:rsidRDefault="002F1950" w:rsidP="0060526E">
      <w:pPr>
        <w:ind w:firstLine="708"/>
        <w:jc w:val="both"/>
        <w:rPr>
          <w:b/>
        </w:rPr>
      </w:pPr>
      <w:r w:rsidRPr="0060526E">
        <w:rPr>
          <w:b/>
        </w:rPr>
        <w:t>Kıyı yapıları</w:t>
      </w:r>
    </w:p>
    <w:p w14:paraId="5AECC2F0" w14:textId="611F4CB7" w:rsidR="002F1950" w:rsidRDefault="002F1950" w:rsidP="0060526E">
      <w:pPr>
        <w:ind w:firstLine="708"/>
        <w:jc w:val="both"/>
      </w:pPr>
      <w:r w:rsidRPr="0060526E">
        <w:rPr>
          <w:b/>
        </w:rPr>
        <w:t>Madde 3</w:t>
      </w:r>
      <w:r w:rsidR="003B3842" w:rsidRPr="0060526E">
        <w:rPr>
          <w:b/>
        </w:rPr>
        <w:t>7</w:t>
      </w:r>
      <w:r w:rsidRPr="0060526E">
        <w:t>-</w:t>
      </w:r>
      <w:r w:rsidRPr="0060526E">
        <w:rPr>
          <w:b/>
        </w:rPr>
        <w:t xml:space="preserve"> </w:t>
      </w:r>
      <w:r w:rsidRPr="0060526E">
        <w:t xml:space="preserve">(1) Liman, yat limanı, </w:t>
      </w:r>
      <w:proofErr w:type="spellStart"/>
      <w:r w:rsidRPr="0060526E">
        <w:t>kruvaziyer</w:t>
      </w:r>
      <w:proofErr w:type="spellEnd"/>
      <w:r w:rsidRPr="0060526E">
        <w:t xml:space="preserve"> liman ve yat çekek yeri amaçlı tesis edilecek irtifak hakkı ve verilecek kullanma izinlerinde</w:t>
      </w:r>
      <w:r w:rsidR="00D50A1F" w:rsidRPr="0060526E">
        <w:t>,</w:t>
      </w:r>
      <w:r w:rsidRPr="0060526E">
        <w:t xml:space="preserve"> özelliklerine göre</w:t>
      </w:r>
      <w:r w:rsidR="00821924" w:rsidRPr="0060526E">
        <w:t>;</w:t>
      </w:r>
      <w:r w:rsidRPr="0060526E">
        <w:t xml:space="preserve"> </w:t>
      </w:r>
      <w:r w:rsidR="00821924" w:rsidRPr="0060526E">
        <w:t xml:space="preserve">irtifak </w:t>
      </w:r>
      <w:r w:rsidRPr="0060526E">
        <w:t>hakk</w:t>
      </w:r>
      <w:r w:rsidR="00821924" w:rsidRPr="0060526E">
        <w:t xml:space="preserve">ına ve kullanma iznine </w:t>
      </w:r>
      <w:r w:rsidRPr="0060526E">
        <w:t xml:space="preserve">konu alanın </w:t>
      </w:r>
      <w:r w:rsidR="00821924" w:rsidRPr="0060526E">
        <w:t xml:space="preserve">asli faaliyette ve dışında kullanılacak olan kısımları, </w:t>
      </w:r>
      <w:r w:rsidRPr="0060526E">
        <w:t xml:space="preserve">hinterlandı, ulaşım olanaklarına bağlı olarak ortaya çıkacak yükleme boşaltma kapasitesi, alan büyüdükçe depolama ve </w:t>
      </w:r>
      <w:proofErr w:type="spellStart"/>
      <w:r w:rsidRPr="0060526E">
        <w:t>elleçleme</w:t>
      </w:r>
      <w:proofErr w:type="spellEnd"/>
      <w:r w:rsidRPr="0060526E">
        <w:t xml:space="preserve"> gibi hizmetlerin verilmesi, yat kapasitesi ve sunduğu hizmet çeşitliliği, gemi kapasitesi, muhtemel sefer sayısı, gemilerin ortalama yolcu kapasitesi ve ortalama kalış süresi ile alınan ücretler gibi hususlar dikkate alınarak bedel belirlenir.</w:t>
      </w:r>
    </w:p>
    <w:p w14:paraId="76A2DDAE" w14:textId="77777777" w:rsidR="0060526E" w:rsidRDefault="0060526E" w:rsidP="0060526E">
      <w:pPr>
        <w:jc w:val="both"/>
      </w:pPr>
    </w:p>
    <w:p w14:paraId="48C35E73" w14:textId="77777777" w:rsidR="00AD1BD7" w:rsidRPr="0060526E" w:rsidRDefault="00AD1BD7" w:rsidP="0060526E">
      <w:pPr>
        <w:jc w:val="both"/>
      </w:pPr>
    </w:p>
    <w:p w14:paraId="47FF458E" w14:textId="37D4BD07" w:rsidR="002F1950" w:rsidRPr="0060526E" w:rsidRDefault="002F1950" w:rsidP="0060526E">
      <w:pPr>
        <w:ind w:firstLine="708"/>
        <w:jc w:val="both"/>
      </w:pPr>
      <w:r w:rsidRPr="0060526E">
        <w:t xml:space="preserve">(2) Dolgu, iskele, rıhtım, mendirek ve dalgakıran amaçlı verilecek kullanma izinleri </w:t>
      </w:r>
      <w:r w:rsidR="008E48CB" w:rsidRPr="0060526E">
        <w:t xml:space="preserve">ile ahşap iskelelerin kiralamalarında </w:t>
      </w:r>
      <w:r w:rsidRPr="0060526E">
        <w:t>bu yapıların kullanım amaçlarına göre, bulunduğu yer, iş hacmi, getirisi, büyüklüğü gibi hususlarda dikkate alınarak bedel belirlenir.</w:t>
      </w:r>
    </w:p>
    <w:p w14:paraId="271C46A8" w14:textId="72EC3CFD" w:rsidR="002F1950" w:rsidRPr="0060526E" w:rsidRDefault="002F1950" w:rsidP="0060526E">
      <w:pPr>
        <w:ind w:firstLine="708"/>
        <w:jc w:val="both"/>
      </w:pPr>
      <w:r w:rsidRPr="0060526E">
        <w:t>(3) Mendirek ve dalgakıranların yüzölçümleri</w:t>
      </w:r>
      <w:r w:rsidR="00DE33A7" w:rsidRPr="0060526E">
        <w:t>,</w:t>
      </w:r>
      <w:r w:rsidRPr="0060526E">
        <w:t xml:space="preserve"> üst ve alt zeminlerinin aritmetik ortalaması alınarak belirlenir.</w:t>
      </w:r>
    </w:p>
    <w:p w14:paraId="02CF6E5B" w14:textId="3E2E5BA3" w:rsidR="002F1950" w:rsidRPr="0060526E" w:rsidRDefault="002F1950" w:rsidP="0060526E">
      <w:pPr>
        <w:ind w:firstLine="708"/>
        <w:jc w:val="both"/>
      </w:pPr>
      <w:r w:rsidRPr="0060526E">
        <w:t>(4) Akaryakıt ve türevleri ile kimyasalların depolama ve dağıtımı ile ilgili olarak yapılacak boru hatlarının kıyı ve denizde kalan kısımları için verilecek kullanma izinlerinde maktu</w:t>
      </w:r>
      <w:r w:rsidR="00C95C04" w:rsidRPr="0060526E">
        <w:t xml:space="preserve"> metrekare</w:t>
      </w:r>
      <w:r w:rsidRPr="0060526E">
        <w:t xml:space="preserve"> bedel</w:t>
      </w:r>
      <w:r w:rsidR="00C95C04" w:rsidRPr="0060526E">
        <w:t>i</w:t>
      </w:r>
      <w:r w:rsidRPr="0060526E">
        <w:t xml:space="preserve"> belirlenir. Hattın kıyı ve denizde kalmayan kısımları için mecra hakkı bedel</w:t>
      </w:r>
      <w:r w:rsidR="00DE33A7" w:rsidRPr="0060526E">
        <w:t>i</w:t>
      </w:r>
      <w:r w:rsidRPr="0060526E">
        <w:t xml:space="preserve"> belirlenir.</w:t>
      </w:r>
    </w:p>
    <w:p w14:paraId="6AC94BEF" w14:textId="6F4122E2" w:rsidR="002F1950" w:rsidRPr="0060526E" w:rsidRDefault="002F1950" w:rsidP="0060526E">
      <w:pPr>
        <w:ind w:firstLine="708"/>
        <w:jc w:val="both"/>
      </w:pPr>
      <w:r w:rsidRPr="0060526E">
        <w:t xml:space="preserve">(5) Şamandıra, platform ve </w:t>
      </w:r>
      <w:proofErr w:type="spellStart"/>
      <w:r w:rsidRPr="0060526E">
        <w:t>dolfen</w:t>
      </w:r>
      <w:proofErr w:type="spellEnd"/>
      <w:r w:rsidRPr="0060526E">
        <w:t xml:space="preserve"> gibi yapılarda verilecek kullanma izinlerinde, emniyet mesafeleri de dikkate alınarak maktu </w:t>
      </w:r>
      <w:r w:rsidR="00C95C04" w:rsidRPr="0060526E">
        <w:t xml:space="preserve">metrekare </w:t>
      </w:r>
      <w:r w:rsidRPr="0060526E">
        <w:t>bedel</w:t>
      </w:r>
      <w:r w:rsidR="00C95C04" w:rsidRPr="0060526E">
        <w:t>i</w:t>
      </w:r>
      <w:r w:rsidRPr="0060526E">
        <w:t xml:space="preserve"> belirlenir.</w:t>
      </w:r>
    </w:p>
    <w:p w14:paraId="4772F67A" w14:textId="1A6EEAF2" w:rsidR="002F1950" w:rsidRDefault="002F1950" w:rsidP="0060526E">
      <w:pPr>
        <w:ind w:firstLine="708"/>
        <w:jc w:val="both"/>
      </w:pPr>
      <w:r w:rsidRPr="0060526E">
        <w:t>(6) Balıkçı barınakları</w:t>
      </w:r>
      <w:r w:rsidR="00D50A1F" w:rsidRPr="0060526E">
        <w:t>nın</w:t>
      </w:r>
      <w:r w:rsidRPr="0060526E">
        <w:t xml:space="preserve"> kirala</w:t>
      </w:r>
      <w:r w:rsidR="00D50A1F" w:rsidRPr="0060526E">
        <w:t>n</w:t>
      </w:r>
      <w:r w:rsidRPr="0060526E">
        <w:t>masında</w:t>
      </w:r>
      <w:r w:rsidR="00D50A1F" w:rsidRPr="0060526E">
        <w:t>;</w:t>
      </w:r>
      <w:r w:rsidRPr="0060526E">
        <w:t xml:space="preserve"> Gıda, Tarım ve Hayvancılık İl Müdürlüklerince belirlenen bedel ile balıkçı tekne sayısı, barınak alanı, elde edilen balıkçılık geliri gibi hususlar dikkate alınarak </w:t>
      </w:r>
      <w:r w:rsidR="00262C63" w:rsidRPr="0060526E">
        <w:t xml:space="preserve">rayiç </w:t>
      </w:r>
      <w:r w:rsidRPr="0060526E">
        <w:t>bedel belirlenir.</w:t>
      </w:r>
    </w:p>
    <w:p w14:paraId="08CEEB51" w14:textId="77777777" w:rsidR="0060526E" w:rsidRPr="0060526E" w:rsidRDefault="0060526E" w:rsidP="0060526E">
      <w:pPr>
        <w:jc w:val="both"/>
      </w:pPr>
    </w:p>
    <w:p w14:paraId="0E1CDD5B" w14:textId="77777777" w:rsidR="002F1950" w:rsidRPr="0060526E" w:rsidRDefault="002F1950" w:rsidP="0060526E">
      <w:pPr>
        <w:pStyle w:val="ListeParagraf"/>
        <w:ind w:left="0" w:firstLine="709"/>
        <w:jc w:val="both"/>
        <w:rPr>
          <w:b/>
        </w:rPr>
      </w:pPr>
      <w:r w:rsidRPr="0060526E">
        <w:rPr>
          <w:b/>
        </w:rPr>
        <w:t>Yürütme</w:t>
      </w:r>
    </w:p>
    <w:p w14:paraId="0464A276" w14:textId="77647C46" w:rsidR="002F1950" w:rsidRDefault="002F1950" w:rsidP="0060526E">
      <w:pPr>
        <w:pStyle w:val="ListeParagraf"/>
        <w:ind w:left="0" w:firstLine="709"/>
        <w:jc w:val="both"/>
      </w:pPr>
      <w:r w:rsidRPr="0060526E">
        <w:rPr>
          <w:b/>
        </w:rPr>
        <w:t xml:space="preserve">Madde </w:t>
      </w:r>
      <w:r w:rsidR="00593864" w:rsidRPr="0060526E">
        <w:rPr>
          <w:b/>
        </w:rPr>
        <w:t>3</w:t>
      </w:r>
      <w:r w:rsidR="00D50A1F" w:rsidRPr="0060526E">
        <w:rPr>
          <w:b/>
        </w:rPr>
        <w:t>8</w:t>
      </w:r>
      <w:r w:rsidRPr="0060526E">
        <w:t>-</w:t>
      </w:r>
      <w:r w:rsidRPr="0060526E">
        <w:rPr>
          <w:b/>
        </w:rPr>
        <w:t xml:space="preserve"> </w:t>
      </w:r>
      <w:r w:rsidRPr="0060526E">
        <w:t>Bu Genelge hükümlerini Bakanlık yürütür.</w:t>
      </w:r>
    </w:p>
    <w:p w14:paraId="052625F2" w14:textId="77777777" w:rsidR="0060526E" w:rsidRPr="0060526E" w:rsidRDefault="0060526E" w:rsidP="0060526E">
      <w:pPr>
        <w:jc w:val="both"/>
        <w:rPr>
          <w:b/>
        </w:rPr>
      </w:pPr>
    </w:p>
    <w:p w14:paraId="5B8B380D" w14:textId="77777777" w:rsidR="00EB3C29" w:rsidRPr="0060526E" w:rsidRDefault="00EB3C29" w:rsidP="0060526E">
      <w:pPr>
        <w:ind w:firstLine="708"/>
        <w:jc w:val="both"/>
        <w:rPr>
          <w:b/>
        </w:rPr>
      </w:pPr>
      <w:r w:rsidRPr="0060526E">
        <w:rPr>
          <w:b/>
        </w:rPr>
        <w:t>Yürürlük</w:t>
      </w:r>
    </w:p>
    <w:p w14:paraId="06F23832" w14:textId="65007540" w:rsidR="00D60FA1" w:rsidRPr="0060526E" w:rsidRDefault="00EB3C29" w:rsidP="0060526E">
      <w:pPr>
        <w:pStyle w:val="ListeParagraf"/>
        <w:ind w:left="0" w:firstLine="709"/>
        <w:jc w:val="both"/>
      </w:pPr>
      <w:r w:rsidRPr="0060526E">
        <w:rPr>
          <w:b/>
        </w:rPr>
        <w:t xml:space="preserve">Madde </w:t>
      </w:r>
      <w:r w:rsidR="00593864" w:rsidRPr="0060526E">
        <w:rPr>
          <w:b/>
        </w:rPr>
        <w:t>3</w:t>
      </w:r>
      <w:r w:rsidR="00D50A1F" w:rsidRPr="0060526E">
        <w:rPr>
          <w:b/>
        </w:rPr>
        <w:t>9</w:t>
      </w:r>
      <w:r w:rsidR="0099763A" w:rsidRPr="0060526E">
        <w:t>-</w:t>
      </w:r>
      <w:r w:rsidRPr="0060526E">
        <w:t xml:space="preserve"> </w:t>
      </w:r>
      <w:r w:rsidR="008C4388" w:rsidRPr="0060526E">
        <w:t>Bu Genelge yayımı tarihinde yürürlüğe girer.</w:t>
      </w:r>
    </w:p>
    <w:sectPr w:rsidR="00D60FA1" w:rsidRPr="0060526E" w:rsidSect="0060526E">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95026" w14:textId="77777777" w:rsidR="00637CB2" w:rsidRDefault="00637CB2">
      <w:r>
        <w:separator/>
      </w:r>
    </w:p>
  </w:endnote>
  <w:endnote w:type="continuationSeparator" w:id="0">
    <w:p w14:paraId="6219D044" w14:textId="77777777" w:rsidR="00637CB2" w:rsidRDefault="0063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9E18A" w14:textId="77777777" w:rsidR="00637CB2" w:rsidRDefault="00637CB2">
      <w:r>
        <w:separator/>
      </w:r>
    </w:p>
  </w:footnote>
  <w:footnote w:type="continuationSeparator" w:id="0">
    <w:p w14:paraId="30C3AFA0" w14:textId="77777777" w:rsidR="00637CB2" w:rsidRDefault="00637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F2B"/>
    <w:multiLevelType w:val="hybridMultilevel"/>
    <w:tmpl w:val="CF42CA04"/>
    <w:lvl w:ilvl="0" w:tplc="64EAD36E">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A0E4D7C"/>
    <w:multiLevelType w:val="hybridMultilevel"/>
    <w:tmpl w:val="EB4C5D1A"/>
    <w:lvl w:ilvl="0" w:tplc="883E5A4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3846AE"/>
    <w:multiLevelType w:val="hybridMultilevel"/>
    <w:tmpl w:val="4414090C"/>
    <w:lvl w:ilvl="0" w:tplc="FD98711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32460FB"/>
    <w:multiLevelType w:val="hybridMultilevel"/>
    <w:tmpl w:val="C0DEB192"/>
    <w:lvl w:ilvl="0" w:tplc="EA1E237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13A0E3A"/>
    <w:multiLevelType w:val="multilevel"/>
    <w:tmpl w:val="9BC41C0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DCF2B26"/>
    <w:multiLevelType w:val="hybridMultilevel"/>
    <w:tmpl w:val="BDB2F6EC"/>
    <w:lvl w:ilvl="0" w:tplc="331413E0">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D064418"/>
    <w:multiLevelType w:val="hybridMultilevel"/>
    <w:tmpl w:val="E09EB39A"/>
    <w:lvl w:ilvl="0" w:tplc="B980F0B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73DC2052"/>
    <w:multiLevelType w:val="hybridMultilevel"/>
    <w:tmpl w:val="4C92E3AC"/>
    <w:lvl w:ilvl="0" w:tplc="7CDC96D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AT CAKIR">
    <w15:presenceInfo w15:providerId="AD" w15:userId="S-1-5-21-1659004503-1957994488-725345543-98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9E"/>
    <w:rsid w:val="00001E11"/>
    <w:rsid w:val="00004D76"/>
    <w:rsid w:val="00007E5D"/>
    <w:rsid w:val="00011C3C"/>
    <w:rsid w:val="000169B1"/>
    <w:rsid w:val="000239CC"/>
    <w:rsid w:val="000250AD"/>
    <w:rsid w:val="0002689E"/>
    <w:rsid w:val="0003066D"/>
    <w:rsid w:val="00035553"/>
    <w:rsid w:val="00037527"/>
    <w:rsid w:val="00040BC0"/>
    <w:rsid w:val="00041129"/>
    <w:rsid w:val="00050DE2"/>
    <w:rsid w:val="00051BC2"/>
    <w:rsid w:val="00057566"/>
    <w:rsid w:val="00063874"/>
    <w:rsid w:val="0006672E"/>
    <w:rsid w:val="00070FBC"/>
    <w:rsid w:val="000752AA"/>
    <w:rsid w:val="00076764"/>
    <w:rsid w:val="000810BF"/>
    <w:rsid w:val="000810D7"/>
    <w:rsid w:val="000819E1"/>
    <w:rsid w:val="00081B7F"/>
    <w:rsid w:val="000837A6"/>
    <w:rsid w:val="00085445"/>
    <w:rsid w:val="00086FB0"/>
    <w:rsid w:val="00095475"/>
    <w:rsid w:val="00095563"/>
    <w:rsid w:val="000A0CE8"/>
    <w:rsid w:val="000A33E8"/>
    <w:rsid w:val="000A41FB"/>
    <w:rsid w:val="000B0806"/>
    <w:rsid w:val="000B0CC2"/>
    <w:rsid w:val="000B109B"/>
    <w:rsid w:val="000B3B0C"/>
    <w:rsid w:val="000B427B"/>
    <w:rsid w:val="000B68B6"/>
    <w:rsid w:val="000B71D7"/>
    <w:rsid w:val="000C3A90"/>
    <w:rsid w:val="000C55A6"/>
    <w:rsid w:val="000C5D3E"/>
    <w:rsid w:val="000C5FDA"/>
    <w:rsid w:val="000C7035"/>
    <w:rsid w:val="000C778D"/>
    <w:rsid w:val="000D37AF"/>
    <w:rsid w:val="000E0AA4"/>
    <w:rsid w:val="000E5B8B"/>
    <w:rsid w:val="000E7323"/>
    <w:rsid w:val="000F23FA"/>
    <w:rsid w:val="000F5160"/>
    <w:rsid w:val="000F7A9E"/>
    <w:rsid w:val="00100840"/>
    <w:rsid w:val="00103A20"/>
    <w:rsid w:val="001041AF"/>
    <w:rsid w:val="00105003"/>
    <w:rsid w:val="001066C6"/>
    <w:rsid w:val="001075D0"/>
    <w:rsid w:val="00113091"/>
    <w:rsid w:val="0011557A"/>
    <w:rsid w:val="0011587F"/>
    <w:rsid w:val="00121404"/>
    <w:rsid w:val="00124D5D"/>
    <w:rsid w:val="001279C5"/>
    <w:rsid w:val="00130014"/>
    <w:rsid w:val="001314A0"/>
    <w:rsid w:val="00135EC7"/>
    <w:rsid w:val="001403F9"/>
    <w:rsid w:val="00147C02"/>
    <w:rsid w:val="001532FE"/>
    <w:rsid w:val="00155734"/>
    <w:rsid w:val="001564A8"/>
    <w:rsid w:val="00157AB4"/>
    <w:rsid w:val="0016050F"/>
    <w:rsid w:val="0016072B"/>
    <w:rsid w:val="00162894"/>
    <w:rsid w:val="00163E15"/>
    <w:rsid w:val="00163F35"/>
    <w:rsid w:val="00164FED"/>
    <w:rsid w:val="001678B8"/>
    <w:rsid w:val="00172BDB"/>
    <w:rsid w:val="00173663"/>
    <w:rsid w:val="00177004"/>
    <w:rsid w:val="00186EFA"/>
    <w:rsid w:val="001871B7"/>
    <w:rsid w:val="0018770E"/>
    <w:rsid w:val="00193730"/>
    <w:rsid w:val="001941A4"/>
    <w:rsid w:val="001944BA"/>
    <w:rsid w:val="00197274"/>
    <w:rsid w:val="001A005E"/>
    <w:rsid w:val="001A0936"/>
    <w:rsid w:val="001B2ACB"/>
    <w:rsid w:val="001B34FB"/>
    <w:rsid w:val="001B47CC"/>
    <w:rsid w:val="001B73B2"/>
    <w:rsid w:val="001C2CA7"/>
    <w:rsid w:val="001C5979"/>
    <w:rsid w:val="001C7271"/>
    <w:rsid w:val="001C7514"/>
    <w:rsid w:val="001D5720"/>
    <w:rsid w:val="001D5DAE"/>
    <w:rsid w:val="001D6C53"/>
    <w:rsid w:val="001E226D"/>
    <w:rsid w:val="001E28F1"/>
    <w:rsid w:val="001E554D"/>
    <w:rsid w:val="0020031B"/>
    <w:rsid w:val="00201175"/>
    <w:rsid w:val="002035B1"/>
    <w:rsid w:val="002037C6"/>
    <w:rsid w:val="00203A65"/>
    <w:rsid w:val="002049D6"/>
    <w:rsid w:val="00207AFC"/>
    <w:rsid w:val="00210C76"/>
    <w:rsid w:val="002177C1"/>
    <w:rsid w:val="002178A9"/>
    <w:rsid w:val="002179FB"/>
    <w:rsid w:val="002212BA"/>
    <w:rsid w:val="0022206D"/>
    <w:rsid w:val="00235E93"/>
    <w:rsid w:val="0024167F"/>
    <w:rsid w:val="0024218C"/>
    <w:rsid w:val="00247C8D"/>
    <w:rsid w:val="00247D13"/>
    <w:rsid w:val="00250DAA"/>
    <w:rsid w:val="00251C79"/>
    <w:rsid w:val="002529D2"/>
    <w:rsid w:val="00253071"/>
    <w:rsid w:val="0025340A"/>
    <w:rsid w:val="002574A0"/>
    <w:rsid w:val="00261F92"/>
    <w:rsid w:val="00262C63"/>
    <w:rsid w:val="0026463F"/>
    <w:rsid w:val="002649B2"/>
    <w:rsid w:val="00266C6F"/>
    <w:rsid w:val="00266F92"/>
    <w:rsid w:val="00267345"/>
    <w:rsid w:val="002706F9"/>
    <w:rsid w:val="002745D8"/>
    <w:rsid w:val="002800A5"/>
    <w:rsid w:val="002803FE"/>
    <w:rsid w:val="00280455"/>
    <w:rsid w:val="00281A04"/>
    <w:rsid w:val="00283AAE"/>
    <w:rsid w:val="0028640F"/>
    <w:rsid w:val="0028793B"/>
    <w:rsid w:val="00294EE5"/>
    <w:rsid w:val="002A1F7C"/>
    <w:rsid w:val="002A2CAA"/>
    <w:rsid w:val="002A3A5A"/>
    <w:rsid w:val="002A595B"/>
    <w:rsid w:val="002B0C4A"/>
    <w:rsid w:val="002B50B8"/>
    <w:rsid w:val="002B68F8"/>
    <w:rsid w:val="002C2B08"/>
    <w:rsid w:val="002C354B"/>
    <w:rsid w:val="002C41BE"/>
    <w:rsid w:val="002C559C"/>
    <w:rsid w:val="002D0198"/>
    <w:rsid w:val="002D0AE9"/>
    <w:rsid w:val="002D14F6"/>
    <w:rsid w:val="002D2B88"/>
    <w:rsid w:val="002D74B8"/>
    <w:rsid w:val="002E19F4"/>
    <w:rsid w:val="002E1B2A"/>
    <w:rsid w:val="002E1C15"/>
    <w:rsid w:val="002E74F8"/>
    <w:rsid w:val="002E7808"/>
    <w:rsid w:val="002E7B93"/>
    <w:rsid w:val="002F01CA"/>
    <w:rsid w:val="002F10DC"/>
    <w:rsid w:val="002F11B3"/>
    <w:rsid w:val="002F1950"/>
    <w:rsid w:val="002F1B0D"/>
    <w:rsid w:val="002F5585"/>
    <w:rsid w:val="0030255D"/>
    <w:rsid w:val="00305162"/>
    <w:rsid w:val="003069D8"/>
    <w:rsid w:val="0031130C"/>
    <w:rsid w:val="003133D2"/>
    <w:rsid w:val="00317E2A"/>
    <w:rsid w:val="003224C4"/>
    <w:rsid w:val="00322888"/>
    <w:rsid w:val="0032378E"/>
    <w:rsid w:val="00324F5E"/>
    <w:rsid w:val="00325ADD"/>
    <w:rsid w:val="003310F3"/>
    <w:rsid w:val="003328B9"/>
    <w:rsid w:val="00334FE3"/>
    <w:rsid w:val="00335210"/>
    <w:rsid w:val="0033688E"/>
    <w:rsid w:val="00340C9A"/>
    <w:rsid w:val="0034227B"/>
    <w:rsid w:val="003444CB"/>
    <w:rsid w:val="0034678C"/>
    <w:rsid w:val="00346A93"/>
    <w:rsid w:val="00351BD7"/>
    <w:rsid w:val="003622DE"/>
    <w:rsid w:val="00362B21"/>
    <w:rsid w:val="0037553B"/>
    <w:rsid w:val="003759C8"/>
    <w:rsid w:val="003761AD"/>
    <w:rsid w:val="003778BA"/>
    <w:rsid w:val="00381DB4"/>
    <w:rsid w:val="00390046"/>
    <w:rsid w:val="003902A6"/>
    <w:rsid w:val="003914FD"/>
    <w:rsid w:val="00393C83"/>
    <w:rsid w:val="0039551B"/>
    <w:rsid w:val="00396216"/>
    <w:rsid w:val="00397C3E"/>
    <w:rsid w:val="003A0036"/>
    <w:rsid w:val="003A576D"/>
    <w:rsid w:val="003A5DCD"/>
    <w:rsid w:val="003A6C5E"/>
    <w:rsid w:val="003B3842"/>
    <w:rsid w:val="003B485E"/>
    <w:rsid w:val="003C32CA"/>
    <w:rsid w:val="003C3896"/>
    <w:rsid w:val="003D37F0"/>
    <w:rsid w:val="003D459D"/>
    <w:rsid w:val="003D4759"/>
    <w:rsid w:val="003D4EAE"/>
    <w:rsid w:val="003D6653"/>
    <w:rsid w:val="003D6866"/>
    <w:rsid w:val="003D72B3"/>
    <w:rsid w:val="003E289F"/>
    <w:rsid w:val="003E30EF"/>
    <w:rsid w:val="003E3B42"/>
    <w:rsid w:val="003E4AA4"/>
    <w:rsid w:val="003E4AFE"/>
    <w:rsid w:val="003E6F98"/>
    <w:rsid w:val="003F1585"/>
    <w:rsid w:val="003F2952"/>
    <w:rsid w:val="00400CCE"/>
    <w:rsid w:val="00402FAD"/>
    <w:rsid w:val="0040390D"/>
    <w:rsid w:val="00405E79"/>
    <w:rsid w:val="00407425"/>
    <w:rsid w:val="0041005B"/>
    <w:rsid w:val="00410973"/>
    <w:rsid w:val="00412E1E"/>
    <w:rsid w:val="00416F04"/>
    <w:rsid w:val="00421497"/>
    <w:rsid w:val="00424A66"/>
    <w:rsid w:val="0043248F"/>
    <w:rsid w:val="00437387"/>
    <w:rsid w:val="004414D5"/>
    <w:rsid w:val="00441C2F"/>
    <w:rsid w:val="004450CA"/>
    <w:rsid w:val="00445DC2"/>
    <w:rsid w:val="00446901"/>
    <w:rsid w:val="00447A23"/>
    <w:rsid w:val="00454100"/>
    <w:rsid w:val="00456A42"/>
    <w:rsid w:val="00462DE7"/>
    <w:rsid w:val="0046621D"/>
    <w:rsid w:val="00466A71"/>
    <w:rsid w:val="00473F9E"/>
    <w:rsid w:val="00481652"/>
    <w:rsid w:val="0048472E"/>
    <w:rsid w:val="0048525E"/>
    <w:rsid w:val="00492F0B"/>
    <w:rsid w:val="00497D76"/>
    <w:rsid w:val="004A0292"/>
    <w:rsid w:val="004A11B5"/>
    <w:rsid w:val="004A1B32"/>
    <w:rsid w:val="004B0597"/>
    <w:rsid w:val="004B28F4"/>
    <w:rsid w:val="004B3E47"/>
    <w:rsid w:val="004B5E9C"/>
    <w:rsid w:val="004B6733"/>
    <w:rsid w:val="004C2775"/>
    <w:rsid w:val="004C647B"/>
    <w:rsid w:val="004C7A7F"/>
    <w:rsid w:val="004D0E90"/>
    <w:rsid w:val="004D4646"/>
    <w:rsid w:val="004E0630"/>
    <w:rsid w:val="004E07B8"/>
    <w:rsid w:val="004E55E4"/>
    <w:rsid w:val="004E66E9"/>
    <w:rsid w:val="004E67E7"/>
    <w:rsid w:val="004F3A0B"/>
    <w:rsid w:val="004F3D17"/>
    <w:rsid w:val="004F6454"/>
    <w:rsid w:val="00500B0A"/>
    <w:rsid w:val="00502E9D"/>
    <w:rsid w:val="0050378E"/>
    <w:rsid w:val="0050600E"/>
    <w:rsid w:val="00506125"/>
    <w:rsid w:val="005107D1"/>
    <w:rsid w:val="00513B54"/>
    <w:rsid w:val="00513EE4"/>
    <w:rsid w:val="00514113"/>
    <w:rsid w:val="00514BD4"/>
    <w:rsid w:val="00517255"/>
    <w:rsid w:val="0053346E"/>
    <w:rsid w:val="00534236"/>
    <w:rsid w:val="00535181"/>
    <w:rsid w:val="0053613A"/>
    <w:rsid w:val="0054004F"/>
    <w:rsid w:val="00545606"/>
    <w:rsid w:val="00545E63"/>
    <w:rsid w:val="005539EF"/>
    <w:rsid w:val="0055608E"/>
    <w:rsid w:val="00561F42"/>
    <w:rsid w:val="0056208A"/>
    <w:rsid w:val="00562975"/>
    <w:rsid w:val="00566E1E"/>
    <w:rsid w:val="00571AA0"/>
    <w:rsid w:val="00571F48"/>
    <w:rsid w:val="0057300C"/>
    <w:rsid w:val="00575D6C"/>
    <w:rsid w:val="00580914"/>
    <w:rsid w:val="00583B0B"/>
    <w:rsid w:val="005864A0"/>
    <w:rsid w:val="00591B3E"/>
    <w:rsid w:val="00593864"/>
    <w:rsid w:val="00596AD5"/>
    <w:rsid w:val="005A09E7"/>
    <w:rsid w:val="005A1A76"/>
    <w:rsid w:val="005A4321"/>
    <w:rsid w:val="005A7698"/>
    <w:rsid w:val="005B199C"/>
    <w:rsid w:val="005B52EB"/>
    <w:rsid w:val="005C08B0"/>
    <w:rsid w:val="005C3A55"/>
    <w:rsid w:val="005C47DC"/>
    <w:rsid w:val="005C60B8"/>
    <w:rsid w:val="005C6CD5"/>
    <w:rsid w:val="005D193C"/>
    <w:rsid w:val="005D3590"/>
    <w:rsid w:val="005D4DED"/>
    <w:rsid w:val="005D4FFA"/>
    <w:rsid w:val="005E39D3"/>
    <w:rsid w:val="005E4DCB"/>
    <w:rsid w:val="005E545D"/>
    <w:rsid w:val="005F05FA"/>
    <w:rsid w:val="005F0AFC"/>
    <w:rsid w:val="005F333B"/>
    <w:rsid w:val="005F3D72"/>
    <w:rsid w:val="005F3D73"/>
    <w:rsid w:val="005F3E75"/>
    <w:rsid w:val="005F4231"/>
    <w:rsid w:val="005F676C"/>
    <w:rsid w:val="0060526E"/>
    <w:rsid w:val="00605FEE"/>
    <w:rsid w:val="00607D74"/>
    <w:rsid w:val="006130D3"/>
    <w:rsid w:val="0061441D"/>
    <w:rsid w:val="00615358"/>
    <w:rsid w:val="00616232"/>
    <w:rsid w:val="00621F4D"/>
    <w:rsid w:val="00622EA1"/>
    <w:rsid w:val="006232D2"/>
    <w:rsid w:val="006238E7"/>
    <w:rsid w:val="00624C5C"/>
    <w:rsid w:val="00625566"/>
    <w:rsid w:val="00626868"/>
    <w:rsid w:val="00627099"/>
    <w:rsid w:val="00632A28"/>
    <w:rsid w:val="00637CB2"/>
    <w:rsid w:val="0064001C"/>
    <w:rsid w:val="00641AAC"/>
    <w:rsid w:val="00645401"/>
    <w:rsid w:val="00646E9B"/>
    <w:rsid w:val="00647E7B"/>
    <w:rsid w:val="006551D2"/>
    <w:rsid w:val="0066021C"/>
    <w:rsid w:val="00665BC3"/>
    <w:rsid w:val="00670407"/>
    <w:rsid w:val="006760F5"/>
    <w:rsid w:val="006827CC"/>
    <w:rsid w:val="00683019"/>
    <w:rsid w:val="00684231"/>
    <w:rsid w:val="00686053"/>
    <w:rsid w:val="006919CF"/>
    <w:rsid w:val="006955D6"/>
    <w:rsid w:val="006A06B3"/>
    <w:rsid w:val="006A06E3"/>
    <w:rsid w:val="006A497B"/>
    <w:rsid w:val="006A5FEC"/>
    <w:rsid w:val="006B1C26"/>
    <w:rsid w:val="006B54C9"/>
    <w:rsid w:val="006C0AA1"/>
    <w:rsid w:val="006C3220"/>
    <w:rsid w:val="006C39F3"/>
    <w:rsid w:val="006C46D0"/>
    <w:rsid w:val="006C5C20"/>
    <w:rsid w:val="006D7663"/>
    <w:rsid w:val="006E28CE"/>
    <w:rsid w:val="006E30A8"/>
    <w:rsid w:val="006E3A17"/>
    <w:rsid w:val="006E53A7"/>
    <w:rsid w:val="006E5A89"/>
    <w:rsid w:val="006F095F"/>
    <w:rsid w:val="006F2387"/>
    <w:rsid w:val="006F34FF"/>
    <w:rsid w:val="006F3F73"/>
    <w:rsid w:val="006F60F4"/>
    <w:rsid w:val="0070010F"/>
    <w:rsid w:val="00706E86"/>
    <w:rsid w:val="00707840"/>
    <w:rsid w:val="007105B0"/>
    <w:rsid w:val="00711BE0"/>
    <w:rsid w:val="0071379B"/>
    <w:rsid w:val="00714B29"/>
    <w:rsid w:val="00716F91"/>
    <w:rsid w:val="0071774E"/>
    <w:rsid w:val="0072044A"/>
    <w:rsid w:val="00722A0C"/>
    <w:rsid w:val="00733BDA"/>
    <w:rsid w:val="00736912"/>
    <w:rsid w:val="0073707F"/>
    <w:rsid w:val="0073718B"/>
    <w:rsid w:val="00744B12"/>
    <w:rsid w:val="00747BFD"/>
    <w:rsid w:val="00752B39"/>
    <w:rsid w:val="0075594A"/>
    <w:rsid w:val="00756AC5"/>
    <w:rsid w:val="00762C1A"/>
    <w:rsid w:val="007630F6"/>
    <w:rsid w:val="007663D6"/>
    <w:rsid w:val="00766E01"/>
    <w:rsid w:val="00771080"/>
    <w:rsid w:val="00772AAB"/>
    <w:rsid w:val="00775431"/>
    <w:rsid w:val="00775981"/>
    <w:rsid w:val="00775DE0"/>
    <w:rsid w:val="00784C5D"/>
    <w:rsid w:val="00786668"/>
    <w:rsid w:val="00792EE5"/>
    <w:rsid w:val="00794433"/>
    <w:rsid w:val="00794B40"/>
    <w:rsid w:val="00797174"/>
    <w:rsid w:val="007A68C3"/>
    <w:rsid w:val="007B09B9"/>
    <w:rsid w:val="007B0DEA"/>
    <w:rsid w:val="007B1D86"/>
    <w:rsid w:val="007B21D8"/>
    <w:rsid w:val="007C0961"/>
    <w:rsid w:val="007C3C19"/>
    <w:rsid w:val="007C5E64"/>
    <w:rsid w:val="007D1705"/>
    <w:rsid w:val="007D67ED"/>
    <w:rsid w:val="007D70CB"/>
    <w:rsid w:val="007E09C3"/>
    <w:rsid w:val="007F1C07"/>
    <w:rsid w:val="007F5804"/>
    <w:rsid w:val="007F5B28"/>
    <w:rsid w:val="007F768E"/>
    <w:rsid w:val="00800EF8"/>
    <w:rsid w:val="00813293"/>
    <w:rsid w:val="00821811"/>
    <w:rsid w:val="00821924"/>
    <w:rsid w:val="00824039"/>
    <w:rsid w:val="00830974"/>
    <w:rsid w:val="0083597D"/>
    <w:rsid w:val="00842B39"/>
    <w:rsid w:val="008451F8"/>
    <w:rsid w:val="008463B2"/>
    <w:rsid w:val="00850C1F"/>
    <w:rsid w:val="008537D8"/>
    <w:rsid w:val="00854EB5"/>
    <w:rsid w:val="0085537B"/>
    <w:rsid w:val="00857A6E"/>
    <w:rsid w:val="008629AD"/>
    <w:rsid w:val="0086416B"/>
    <w:rsid w:val="008672CD"/>
    <w:rsid w:val="00872278"/>
    <w:rsid w:val="00872A93"/>
    <w:rsid w:val="00873BC9"/>
    <w:rsid w:val="00874DC4"/>
    <w:rsid w:val="008750F3"/>
    <w:rsid w:val="00876104"/>
    <w:rsid w:val="0087716A"/>
    <w:rsid w:val="0088679F"/>
    <w:rsid w:val="008A0D21"/>
    <w:rsid w:val="008A31D5"/>
    <w:rsid w:val="008A6F8E"/>
    <w:rsid w:val="008B1299"/>
    <w:rsid w:val="008B20B9"/>
    <w:rsid w:val="008B3231"/>
    <w:rsid w:val="008B634B"/>
    <w:rsid w:val="008C3C53"/>
    <w:rsid w:val="008C4388"/>
    <w:rsid w:val="008D038C"/>
    <w:rsid w:val="008D0802"/>
    <w:rsid w:val="008D12F9"/>
    <w:rsid w:val="008D3B61"/>
    <w:rsid w:val="008D4EBB"/>
    <w:rsid w:val="008E0AE7"/>
    <w:rsid w:val="008E2F26"/>
    <w:rsid w:val="008E319F"/>
    <w:rsid w:val="008E48CB"/>
    <w:rsid w:val="008E619F"/>
    <w:rsid w:val="008F095F"/>
    <w:rsid w:val="008F118A"/>
    <w:rsid w:val="008F33BC"/>
    <w:rsid w:val="008F6B76"/>
    <w:rsid w:val="0090646F"/>
    <w:rsid w:val="00906E46"/>
    <w:rsid w:val="00906EE2"/>
    <w:rsid w:val="00907946"/>
    <w:rsid w:val="00907C05"/>
    <w:rsid w:val="00910930"/>
    <w:rsid w:val="00912808"/>
    <w:rsid w:val="00915D9E"/>
    <w:rsid w:val="00920AAC"/>
    <w:rsid w:val="00924F69"/>
    <w:rsid w:val="009356BA"/>
    <w:rsid w:val="00937017"/>
    <w:rsid w:val="00941381"/>
    <w:rsid w:val="00942916"/>
    <w:rsid w:val="00945326"/>
    <w:rsid w:val="0094689C"/>
    <w:rsid w:val="00950A14"/>
    <w:rsid w:val="009570A0"/>
    <w:rsid w:val="009572E2"/>
    <w:rsid w:val="00963460"/>
    <w:rsid w:val="009672E1"/>
    <w:rsid w:val="00971868"/>
    <w:rsid w:val="00975705"/>
    <w:rsid w:val="009771DB"/>
    <w:rsid w:val="0098028D"/>
    <w:rsid w:val="00981B6C"/>
    <w:rsid w:val="00991F64"/>
    <w:rsid w:val="00993752"/>
    <w:rsid w:val="0099763A"/>
    <w:rsid w:val="009A0F7F"/>
    <w:rsid w:val="009A34EE"/>
    <w:rsid w:val="009A57A2"/>
    <w:rsid w:val="009A728A"/>
    <w:rsid w:val="009B1BE3"/>
    <w:rsid w:val="009B322C"/>
    <w:rsid w:val="009B323D"/>
    <w:rsid w:val="009B371A"/>
    <w:rsid w:val="009B5942"/>
    <w:rsid w:val="009B68D2"/>
    <w:rsid w:val="009C1080"/>
    <w:rsid w:val="009C18F6"/>
    <w:rsid w:val="009C2D73"/>
    <w:rsid w:val="009D13A8"/>
    <w:rsid w:val="009D4100"/>
    <w:rsid w:val="009D43C0"/>
    <w:rsid w:val="009E34E3"/>
    <w:rsid w:val="009F0AC4"/>
    <w:rsid w:val="009F0D19"/>
    <w:rsid w:val="009F0E7E"/>
    <w:rsid w:val="009F11BC"/>
    <w:rsid w:val="009F1D7D"/>
    <w:rsid w:val="009F5682"/>
    <w:rsid w:val="009F6370"/>
    <w:rsid w:val="00A015A3"/>
    <w:rsid w:val="00A04B29"/>
    <w:rsid w:val="00A056C2"/>
    <w:rsid w:val="00A05C3C"/>
    <w:rsid w:val="00A23824"/>
    <w:rsid w:val="00A27B6E"/>
    <w:rsid w:val="00A32041"/>
    <w:rsid w:val="00A32E1F"/>
    <w:rsid w:val="00A34176"/>
    <w:rsid w:val="00A3704F"/>
    <w:rsid w:val="00A4185D"/>
    <w:rsid w:val="00A479CD"/>
    <w:rsid w:val="00A6240E"/>
    <w:rsid w:val="00A62545"/>
    <w:rsid w:val="00A65261"/>
    <w:rsid w:val="00A67F04"/>
    <w:rsid w:val="00A7189F"/>
    <w:rsid w:val="00A745D4"/>
    <w:rsid w:val="00A75995"/>
    <w:rsid w:val="00A76900"/>
    <w:rsid w:val="00A80BA8"/>
    <w:rsid w:val="00A849E5"/>
    <w:rsid w:val="00A84B71"/>
    <w:rsid w:val="00A851C1"/>
    <w:rsid w:val="00A875B4"/>
    <w:rsid w:val="00A877D5"/>
    <w:rsid w:val="00A93D06"/>
    <w:rsid w:val="00AA1ECF"/>
    <w:rsid w:val="00AA39A1"/>
    <w:rsid w:val="00AA5FB0"/>
    <w:rsid w:val="00AA7483"/>
    <w:rsid w:val="00AB02B8"/>
    <w:rsid w:val="00AB10F3"/>
    <w:rsid w:val="00AC26B8"/>
    <w:rsid w:val="00AC6993"/>
    <w:rsid w:val="00AD0DC8"/>
    <w:rsid w:val="00AD1BD7"/>
    <w:rsid w:val="00AD6AEF"/>
    <w:rsid w:val="00AE03C5"/>
    <w:rsid w:val="00AE5674"/>
    <w:rsid w:val="00AF0B74"/>
    <w:rsid w:val="00AF1409"/>
    <w:rsid w:val="00AF5D88"/>
    <w:rsid w:val="00B014CC"/>
    <w:rsid w:val="00B024FD"/>
    <w:rsid w:val="00B02B83"/>
    <w:rsid w:val="00B02DB7"/>
    <w:rsid w:val="00B124BB"/>
    <w:rsid w:val="00B203F8"/>
    <w:rsid w:val="00B20538"/>
    <w:rsid w:val="00B2212B"/>
    <w:rsid w:val="00B2560B"/>
    <w:rsid w:val="00B27A6B"/>
    <w:rsid w:val="00B365C5"/>
    <w:rsid w:val="00B372D1"/>
    <w:rsid w:val="00B41798"/>
    <w:rsid w:val="00B41E02"/>
    <w:rsid w:val="00B421B1"/>
    <w:rsid w:val="00B426FB"/>
    <w:rsid w:val="00B4322D"/>
    <w:rsid w:val="00B46193"/>
    <w:rsid w:val="00B46685"/>
    <w:rsid w:val="00B511D8"/>
    <w:rsid w:val="00B5162A"/>
    <w:rsid w:val="00B519F4"/>
    <w:rsid w:val="00B537E9"/>
    <w:rsid w:val="00B553B8"/>
    <w:rsid w:val="00B573C1"/>
    <w:rsid w:val="00B57983"/>
    <w:rsid w:val="00B604A3"/>
    <w:rsid w:val="00B67400"/>
    <w:rsid w:val="00B73B86"/>
    <w:rsid w:val="00B75645"/>
    <w:rsid w:val="00B758EF"/>
    <w:rsid w:val="00B7672B"/>
    <w:rsid w:val="00B8083F"/>
    <w:rsid w:val="00B833EA"/>
    <w:rsid w:val="00B85805"/>
    <w:rsid w:val="00B94E58"/>
    <w:rsid w:val="00BA04DC"/>
    <w:rsid w:val="00BA2139"/>
    <w:rsid w:val="00BA254D"/>
    <w:rsid w:val="00BB1204"/>
    <w:rsid w:val="00BB29F4"/>
    <w:rsid w:val="00BB2E4A"/>
    <w:rsid w:val="00BB3744"/>
    <w:rsid w:val="00BB461B"/>
    <w:rsid w:val="00BB4D35"/>
    <w:rsid w:val="00BB624C"/>
    <w:rsid w:val="00BB78E7"/>
    <w:rsid w:val="00BC2CB0"/>
    <w:rsid w:val="00BC4301"/>
    <w:rsid w:val="00BC7492"/>
    <w:rsid w:val="00BC7D1B"/>
    <w:rsid w:val="00BD0C83"/>
    <w:rsid w:val="00BD2673"/>
    <w:rsid w:val="00BD2E3F"/>
    <w:rsid w:val="00BD2EEE"/>
    <w:rsid w:val="00BD4D77"/>
    <w:rsid w:val="00BD54D0"/>
    <w:rsid w:val="00BD5707"/>
    <w:rsid w:val="00BE4411"/>
    <w:rsid w:val="00BE64C2"/>
    <w:rsid w:val="00BF3647"/>
    <w:rsid w:val="00C015FD"/>
    <w:rsid w:val="00C0244B"/>
    <w:rsid w:val="00C03415"/>
    <w:rsid w:val="00C04A55"/>
    <w:rsid w:val="00C0754E"/>
    <w:rsid w:val="00C11671"/>
    <w:rsid w:val="00C17912"/>
    <w:rsid w:val="00C21FE8"/>
    <w:rsid w:val="00C230AF"/>
    <w:rsid w:val="00C27B4A"/>
    <w:rsid w:val="00C27CF5"/>
    <w:rsid w:val="00C306DF"/>
    <w:rsid w:val="00C372C0"/>
    <w:rsid w:val="00C37B57"/>
    <w:rsid w:val="00C40F29"/>
    <w:rsid w:val="00C4264D"/>
    <w:rsid w:val="00C47886"/>
    <w:rsid w:val="00C47E84"/>
    <w:rsid w:val="00C52B94"/>
    <w:rsid w:val="00C52C68"/>
    <w:rsid w:val="00C53D02"/>
    <w:rsid w:val="00C5532F"/>
    <w:rsid w:val="00C563C8"/>
    <w:rsid w:val="00C60E78"/>
    <w:rsid w:val="00C610A8"/>
    <w:rsid w:val="00C64175"/>
    <w:rsid w:val="00C6424B"/>
    <w:rsid w:val="00C65688"/>
    <w:rsid w:val="00C67EDF"/>
    <w:rsid w:val="00C71A4B"/>
    <w:rsid w:val="00C80258"/>
    <w:rsid w:val="00C81F5B"/>
    <w:rsid w:val="00C87269"/>
    <w:rsid w:val="00C87ECF"/>
    <w:rsid w:val="00C91B69"/>
    <w:rsid w:val="00C92705"/>
    <w:rsid w:val="00C93C96"/>
    <w:rsid w:val="00C94610"/>
    <w:rsid w:val="00C95C04"/>
    <w:rsid w:val="00C96CA5"/>
    <w:rsid w:val="00C975B8"/>
    <w:rsid w:val="00C97E91"/>
    <w:rsid w:val="00CA0DE1"/>
    <w:rsid w:val="00CA6383"/>
    <w:rsid w:val="00CB5A13"/>
    <w:rsid w:val="00CC0031"/>
    <w:rsid w:val="00CC05ED"/>
    <w:rsid w:val="00CC141A"/>
    <w:rsid w:val="00CC4381"/>
    <w:rsid w:val="00CC48CE"/>
    <w:rsid w:val="00CD0854"/>
    <w:rsid w:val="00CD38B4"/>
    <w:rsid w:val="00CE2DFF"/>
    <w:rsid w:val="00CE44AA"/>
    <w:rsid w:val="00CE732B"/>
    <w:rsid w:val="00CF06F1"/>
    <w:rsid w:val="00CF5C1B"/>
    <w:rsid w:val="00CF7E45"/>
    <w:rsid w:val="00CF7FBD"/>
    <w:rsid w:val="00D01185"/>
    <w:rsid w:val="00D07C37"/>
    <w:rsid w:val="00D1068C"/>
    <w:rsid w:val="00D118C8"/>
    <w:rsid w:val="00D16BCC"/>
    <w:rsid w:val="00D17320"/>
    <w:rsid w:val="00D25343"/>
    <w:rsid w:val="00D300A4"/>
    <w:rsid w:val="00D3019F"/>
    <w:rsid w:val="00D303D9"/>
    <w:rsid w:val="00D326E6"/>
    <w:rsid w:val="00D338DE"/>
    <w:rsid w:val="00D33D6E"/>
    <w:rsid w:val="00D34480"/>
    <w:rsid w:val="00D37CE9"/>
    <w:rsid w:val="00D45C3F"/>
    <w:rsid w:val="00D50A1F"/>
    <w:rsid w:val="00D50CA4"/>
    <w:rsid w:val="00D53684"/>
    <w:rsid w:val="00D53C5B"/>
    <w:rsid w:val="00D542C5"/>
    <w:rsid w:val="00D549D3"/>
    <w:rsid w:val="00D578E8"/>
    <w:rsid w:val="00D60FA1"/>
    <w:rsid w:val="00D66657"/>
    <w:rsid w:val="00D66F6C"/>
    <w:rsid w:val="00D67118"/>
    <w:rsid w:val="00D71AB2"/>
    <w:rsid w:val="00D71D92"/>
    <w:rsid w:val="00D73FEF"/>
    <w:rsid w:val="00D82F05"/>
    <w:rsid w:val="00D861AB"/>
    <w:rsid w:val="00D8624C"/>
    <w:rsid w:val="00D86CCB"/>
    <w:rsid w:val="00D95F30"/>
    <w:rsid w:val="00D9770F"/>
    <w:rsid w:val="00DA03E0"/>
    <w:rsid w:val="00DA1FDF"/>
    <w:rsid w:val="00DA6FD2"/>
    <w:rsid w:val="00DA7065"/>
    <w:rsid w:val="00DB3895"/>
    <w:rsid w:val="00DB3947"/>
    <w:rsid w:val="00DB4049"/>
    <w:rsid w:val="00DB67E9"/>
    <w:rsid w:val="00DC053C"/>
    <w:rsid w:val="00DC3156"/>
    <w:rsid w:val="00DC668F"/>
    <w:rsid w:val="00DC7281"/>
    <w:rsid w:val="00DD0F10"/>
    <w:rsid w:val="00DD1D76"/>
    <w:rsid w:val="00DD3065"/>
    <w:rsid w:val="00DD7150"/>
    <w:rsid w:val="00DE126B"/>
    <w:rsid w:val="00DE33A7"/>
    <w:rsid w:val="00DE6BD1"/>
    <w:rsid w:val="00DF6C4A"/>
    <w:rsid w:val="00E00292"/>
    <w:rsid w:val="00E00813"/>
    <w:rsid w:val="00E018C2"/>
    <w:rsid w:val="00E01D89"/>
    <w:rsid w:val="00E02219"/>
    <w:rsid w:val="00E0505D"/>
    <w:rsid w:val="00E06641"/>
    <w:rsid w:val="00E10D2E"/>
    <w:rsid w:val="00E12F4B"/>
    <w:rsid w:val="00E1312E"/>
    <w:rsid w:val="00E1704D"/>
    <w:rsid w:val="00E175C0"/>
    <w:rsid w:val="00E2359D"/>
    <w:rsid w:val="00E24E95"/>
    <w:rsid w:val="00E312BC"/>
    <w:rsid w:val="00E35D29"/>
    <w:rsid w:val="00E35D87"/>
    <w:rsid w:val="00E377DB"/>
    <w:rsid w:val="00E5611C"/>
    <w:rsid w:val="00E624A9"/>
    <w:rsid w:val="00E62ABE"/>
    <w:rsid w:val="00E63FCC"/>
    <w:rsid w:val="00E7226C"/>
    <w:rsid w:val="00E74B6A"/>
    <w:rsid w:val="00E74FF4"/>
    <w:rsid w:val="00E7670E"/>
    <w:rsid w:val="00E76E18"/>
    <w:rsid w:val="00E81A4E"/>
    <w:rsid w:val="00E8375C"/>
    <w:rsid w:val="00E856BF"/>
    <w:rsid w:val="00E8689E"/>
    <w:rsid w:val="00E90B84"/>
    <w:rsid w:val="00E932E5"/>
    <w:rsid w:val="00E947B1"/>
    <w:rsid w:val="00E9622A"/>
    <w:rsid w:val="00E96EF6"/>
    <w:rsid w:val="00EA0BEB"/>
    <w:rsid w:val="00EA1074"/>
    <w:rsid w:val="00EA262E"/>
    <w:rsid w:val="00EA7053"/>
    <w:rsid w:val="00EB0D99"/>
    <w:rsid w:val="00EB217E"/>
    <w:rsid w:val="00EB2C3C"/>
    <w:rsid w:val="00EB311A"/>
    <w:rsid w:val="00EB3C29"/>
    <w:rsid w:val="00EB4DCA"/>
    <w:rsid w:val="00EB5904"/>
    <w:rsid w:val="00EB66FF"/>
    <w:rsid w:val="00EC0318"/>
    <w:rsid w:val="00EC108A"/>
    <w:rsid w:val="00EC316A"/>
    <w:rsid w:val="00EC660F"/>
    <w:rsid w:val="00EC6E66"/>
    <w:rsid w:val="00ED0565"/>
    <w:rsid w:val="00ED42E3"/>
    <w:rsid w:val="00ED7443"/>
    <w:rsid w:val="00EE172E"/>
    <w:rsid w:val="00EE39E3"/>
    <w:rsid w:val="00EE7F3E"/>
    <w:rsid w:val="00EF15BA"/>
    <w:rsid w:val="00F03457"/>
    <w:rsid w:val="00F040EF"/>
    <w:rsid w:val="00F0521C"/>
    <w:rsid w:val="00F07621"/>
    <w:rsid w:val="00F07D4A"/>
    <w:rsid w:val="00F13191"/>
    <w:rsid w:val="00F210AB"/>
    <w:rsid w:val="00F219DD"/>
    <w:rsid w:val="00F230E7"/>
    <w:rsid w:val="00F26681"/>
    <w:rsid w:val="00F26F63"/>
    <w:rsid w:val="00F30E1C"/>
    <w:rsid w:val="00F33C41"/>
    <w:rsid w:val="00F3538A"/>
    <w:rsid w:val="00F3560C"/>
    <w:rsid w:val="00F36BE6"/>
    <w:rsid w:val="00F416B8"/>
    <w:rsid w:val="00F447DC"/>
    <w:rsid w:val="00F55088"/>
    <w:rsid w:val="00F55D05"/>
    <w:rsid w:val="00F57209"/>
    <w:rsid w:val="00F648F6"/>
    <w:rsid w:val="00F65936"/>
    <w:rsid w:val="00F66221"/>
    <w:rsid w:val="00F66CF9"/>
    <w:rsid w:val="00F73B19"/>
    <w:rsid w:val="00F76AF8"/>
    <w:rsid w:val="00F821FA"/>
    <w:rsid w:val="00F8661A"/>
    <w:rsid w:val="00F87DC0"/>
    <w:rsid w:val="00F90EA8"/>
    <w:rsid w:val="00F9269A"/>
    <w:rsid w:val="00F92718"/>
    <w:rsid w:val="00F94799"/>
    <w:rsid w:val="00FA52C6"/>
    <w:rsid w:val="00FA6A52"/>
    <w:rsid w:val="00FB4B20"/>
    <w:rsid w:val="00FC22E8"/>
    <w:rsid w:val="00FC54B0"/>
    <w:rsid w:val="00FC634E"/>
    <w:rsid w:val="00FD16E3"/>
    <w:rsid w:val="00FD2847"/>
    <w:rsid w:val="00FD3B91"/>
    <w:rsid w:val="00FD7E4A"/>
    <w:rsid w:val="00FE0115"/>
    <w:rsid w:val="00FE0A30"/>
    <w:rsid w:val="00FE0A80"/>
    <w:rsid w:val="00FE161D"/>
    <w:rsid w:val="00FE23F1"/>
    <w:rsid w:val="00FE46F2"/>
    <w:rsid w:val="00FE54C6"/>
    <w:rsid w:val="00FE5558"/>
    <w:rsid w:val="00FE772C"/>
    <w:rsid w:val="00FF147D"/>
    <w:rsid w:val="00FF3045"/>
    <w:rsid w:val="00FF3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941A4"/>
    <w:pPr>
      <w:keepNext/>
      <w:ind w:firstLine="708"/>
      <w:jc w:val="both"/>
      <w:outlineLvl w:val="0"/>
    </w:pPr>
    <w:rPr>
      <w:b/>
      <w:bCs/>
    </w:rPr>
  </w:style>
  <w:style w:type="paragraph" w:styleId="Balk2">
    <w:name w:val="heading 2"/>
    <w:basedOn w:val="Normal"/>
    <w:next w:val="Normal"/>
    <w:link w:val="Balk2Char"/>
    <w:qFormat/>
    <w:rsid w:val="001941A4"/>
    <w:pPr>
      <w:keepNext/>
      <w:jc w:val="center"/>
      <w:outlineLvl w:val="1"/>
    </w:pPr>
    <w:rPr>
      <w:b/>
      <w:bCs/>
    </w:rPr>
  </w:style>
  <w:style w:type="paragraph" w:styleId="Balk4">
    <w:name w:val="heading 4"/>
    <w:basedOn w:val="Normal"/>
    <w:next w:val="Normal"/>
    <w:link w:val="Balk4Char"/>
    <w:qFormat/>
    <w:rsid w:val="001941A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41A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1941A4"/>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1941A4"/>
    <w:rPr>
      <w:rFonts w:ascii="Times New Roman" w:eastAsia="Times New Roman" w:hAnsi="Times New Roman" w:cs="Times New Roman"/>
      <w:b/>
      <w:bCs/>
      <w:sz w:val="28"/>
      <w:szCs w:val="28"/>
      <w:lang w:eastAsia="tr-TR"/>
    </w:rPr>
  </w:style>
  <w:style w:type="paragraph" w:styleId="stbilgi">
    <w:name w:val="header"/>
    <w:basedOn w:val="Normal"/>
    <w:link w:val="stbilgiChar"/>
    <w:rsid w:val="001941A4"/>
    <w:pPr>
      <w:tabs>
        <w:tab w:val="center" w:pos="4536"/>
        <w:tab w:val="right" w:pos="9072"/>
      </w:tabs>
    </w:pPr>
  </w:style>
  <w:style w:type="character" w:customStyle="1" w:styleId="stbilgiChar">
    <w:name w:val="Üstbilgi Char"/>
    <w:basedOn w:val="VarsaylanParagrafYazTipi"/>
    <w:link w:val="stbilgi"/>
    <w:rsid w:val="001941A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941A4"/>
    <w:pPr>
      <w:tabs>
        <w:tab w:val="center" w:pos="4536"/>
        <w:tab w:val="right" w:pos="9072"/>
      </w:tabs>
    </w:pPr>
  </w:style>
  <w:style w:type="character" w:customStyle="1" w:styleId="AltbilgiChar">
    <w:name w:val="Altbilgi Char"/>
    <w:basedOn w:val="VarsaylanParagrafYazTipi"/>
    <w:link w:val="Altbilgi"/>
    <w:uiPriority w:val="99"/>
    <w:rsid w:val="001941A4"/>
    <w:rPr>
      <w:rFonts w:ascii="Times New Roman" w:eastAsia="Times New Roman" w:hAnsi="Times New Roman" w:cs="Times New Roman"/>
      <w:sz w:val="24"/>
      <w:szCs w:val="24"/>
      <w:lang w:eastAsia="tr-TR"/>
    </w:rPr>
  </w:style>
  <w:style w:type="character" w:styleId="SayfaNumaras">
    <w:name w:val="page number"/>
    <w:basedOn w:val="VarsaylanParagrafYazTipi"/>
    <w:rsid w:val="001941A4"/>
  </w:style>
  <w:style w:type="paragraph" w:styleId="KonuBal">
    <w:name w:val="Title"/>
    <w:basedOn w:val="Normal"/>
    <w:link w:val="KonuBalChar"/>
    <w:qFormat/>
    <w:rsid w:val="001941A4"/>
    <w:pPr>
      <w:jc w:val="center"/>
    </w:pPr>
    <w:rPr>
      <w:b/>
      <w:bCs/>
    </w:rPr>
  </w:style>
  <w:style w:type="character" w:customStyle="1" w:styleId="KonuBalChar">
    <w:name w:val="Konu Başlığı Char"/>
    <w:basedOn w:val="VarsaylanParagrafYazTipi"/>
    <w:link w:val="KonuBal"/>
    <w:rsid w:val="001941A4"/>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1941A4"/>
    <w:pPr>
      <w:jc w:val="both"/>
    </w:pPr>
  </w:style>
  <w:style w:type="character" w:customStyle="1" w:styleId="GvdeMetniChar">
    <w:name w:val="Gövde Metni Char"/>
    <w:basedOn w:val="VarsaylanParagrafYazTipi"/>
    <w:link w:val="GvdeMetni"/>
    <w:rsid w:val="001941A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1941A4"/>
    <w:pPr>
      <w:ind w:firstLine="708"/>
      <w:jc w:val="both"/>
    </w:pPr>
  </w:style>
  <w:style w:type="character" w:customStyle="1" w:styleId="GvdeMetniGirintisiChar">
    <w:name w:val="Gövde Metni Girintisi Char"/>
    <w:basedOn w:val="VarsaylanParagrafYazTipi"/>
    <w:link w:val="GvdeMetniGirintisi"/>
    <w:rsid w:val="001941A4"/>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1941A4"/>
    <w:pPr>
      <w:ind w:firstLine="708"/>
      <w:jc w:val="both"/>
    </w:pPr>
    <w:rPr>
      <w:b/>
      <w:bCs/>
    </w:rPr>
  </w:style>
  <w:style w:type="character" w:customStyle="1" w:styleId="GvdeMetniGirintisi2Char">
    <w:name w:val="Gövde Metni Girintisi 2 Char"/>
    <w:basedOn w:val="VarsaylanParagrafYazTipi"/>
    <w:link w:val="GvdeMetniGirintisi2"/>
    <w:rsid w:val="001941A4"/>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1941A4"/>
    <w:pPr>
      <w:ind w:left="708"/>
      <w:jc w:val="both"/>
    </w:pPr>
  </w:style>
  <w:style w:type="character" w:customStyle="1" w:styleId="GvdeMetniGirintisi3Char">
    <w:name w:val="Gövde Metni Girintisi 3 Char"/>
    <w:basedOn w:val="VarsaylanParagrafYazTipi"/>
    <w:link w:val="GvdeMetniGirintisi3"/>
    <w:rsid w:val="001941A4"/>
    <w:rPr>
      <w:rFonts w:ascii="Times New Roman" w:eastAsia="Times New Roman" w:hAnsi="Times New Roman" w:cs="Times New Roman"/>
      <w:sz w:val="24"/>
      <w:szCs w:val="24"/>
      <w:lang w:eastAsia="tr-TR"/>
    </w:rPr>
  </w:style>
  <w:style w:type="table" w:styleId="TabloKlavuzu">
    <w:name w:val="Table Grid"/>
    <w:basedOn w:val="NormalTablo"/>
    <w:rsid w:val="001941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1941A4"/>
    <w:rPr>
      <w:sz w:val="20"/>
      <w:szCs w:val="20"/>
    </w:rPr>
  </w:style>
  <w:style w:type="character" w:customStyle="1" w:styleId="DipnotMetniChar">
    <w:name w:val="Dipnot Metni Char"/>
    <w:basedOn w:val="VarsaylanParagrafYazTipi"/>
    <w:link w:val="DipnotMetni"/>
    <w:semiHidden/>
    <w:rsid w:val="001941A4"/>
    <w:rPr>
      <w:rFonts w:ascii="Times New Roman" w:eastAsia="Times New Roman" w:hAnsi="Times New Roman" w:cs="Times New Roman"/>
      <w:sz w:val="20"/>
      <w:szCs w:val="20"/>
      <w:lang w:eastAsia="tr-TR"/>
    </w:rPr>
  </w:style>
  <w:style w:type="character" w:styleId="DipnotBavurusu">
    <w:name w:val="footnote reference"/>
    <w:semiHidden/>
    <w:rsid w:val="001941A4"/>
    <w:rPr>
      <w:vertAlign w:val="superscript"/>
    </w:rPr>
  </w:style>
  <w:style w:type="paragraph" w:styleId="NormalWeb">
    <w:name w:val="Normal (Web)"/>
    <w:basedOn w:val="Normal"/>
    <w:rsid w:val="001941A4"/>
    <w:pPr>
      <w:spacing w:before="100" w:beforeAutospacing="1" w:after="100" w:afterAutospacing="1"/>
    </w:pPr>
  </w:style>
  <w:style w:type="paragraph" w:styleId="BalonMetni">
    <w:name w:val="Balloon Text"/>
    <w:basedOn w:val="Normal"/>
    <w:link w:val="BalonMetniChar"/>
    <w:semiHidden/>
    <w:rsid w:val="001941A4"/>
    <w:rPr>
      <w:rFonts w:ascii="Tahoma" w:hAnsi="Tahoma" w:cs="Tahoma"/>
      <w:sz w:val="16"/>
      <w:szCs w:val="16"/>
    </w:rPr>
  </w:style>
  <w:style w:type="character" w:customStyle="1" w:styleId="BalonMetniChar">
    <w:name w:val="Balon Metni Char"/>
    <w:basedOn w:val="VarsaylanParagrafYazTipi"/>
    <w:link w:val="BalonMetni"/>
    <w:semiHidden/>
    <w:rsid w:val="001941A4"/>
    <w:rPr>
      <w:rFonts w:ascii="Tahoma" w:eastAsia="Times New Roman" w:hAnsi="Tahoma" w:cs="Tahoma"/>
      <w:sz w:val="16"/>
      <w:szCs w:val="16"/>
      <w:lang w:eastAsia="tr-TR"/>
    </w:rPr>
  </w:style>
  <w:style w:type="paragraph" w:customStyle="1" w:styleId="balk20">
    <w:name w:val="başlık2"/>
    <w:basedOn w:val="Balk2"/>
    <w:autoRedefine/>
    <w:rsid w:val="001941A4"/>
    <w:pPr>
      <w:spacing w:before="160" w:after="160"/>
      <w:ind w:firstLine="851"/>
      <w:jc w:val="both"/>
    </w:pPr>
    <w:rPr>
      <w:b w:val="0"/>
    </w:rPr>
  </w:style>
  <w:style w:type="paragraph" w:customStyle="1" w:styleId="ALTBASLIK">
    <w:name w:val="ALTBASLIK"/>
    <w:basedOn w:val="Normal"/>
    <w:rsid w:val="001941A4"/>
    <w:pPr>
      <w:tabs>
        <w:tab w:val="left" w:pos="567"/>
      </w:tabs>
      <w:jc w:val="center"/>
    </w:pPr>
    <w:rPr>
      <w:rFonts w:ascii="New York" w:hAnsi="New York"/>
      <w:b/>
      <w:sz w:val="18"/>
      <w:szCs w:val="20"/>
      <w:lang w:val="en-US"/>
    </w:rPr>
  </w:style>
  <w:style w:type="character" w:styleId="Gl">
    <w:name w:val="Strong"/>
    <w:qFormat/>
    <w:rsid w:val="001941A4"/>
    <w:rPr>
      <w:b/>
      <w:bCs/>
    </w:rPr>
  </w:style>
  <w:style w:type="character" w:styleId="Kpr">
    <w:name w:val="Hyperlink"/>
    <w:rsid w:val="001941A4"/>
    <w:rPr>
      <w:color w:val="0000FF"/>
      <w:u w:val="single"/>
    </w:rPr>
  </w:style>
  <w:style w:type="paragraph" w:customStyle="1" w:styleId="baslk">
    <w:name w:val="baslk"/>
    <w:basedOn w:val="Normal"/>
    <w:rsid w:val="001941A4"/>
    <w:pPr>
      <w:spacing w:before="100" w:beforeAutospacing="1" w:after="100" w:afterAutospacing="1"/>
    </w:pPr>
  </w:style>
  <w:style w:type="paragraph" w:customStyle="1" w:styleId="nor">
    <w:name w:val="nor"/>
    <w:basedOn w:val="Normal"/>
    <w:rsid w:val="001941A4"/>
    <w:pPr>
      <w:spacing w:before="100" w:beforeAutospacing="1" w:after="100" w:afterAutospacing="1"/>
    </w:pPr>
  </w:style>
  <w:style w:type="paragraph" w:customStyle="1" w:styleId="kantab">
    <w:name w:val="kantab"/>
    <w:basedOn w:val="Normal"/>
    <w:rsid w:val="001941A4"/>
    <w:pPr>
      <w:spacing w:before="100" w:beforeAutospacing="1" w:after="100" w:afterAutospacing="1"/>
    </w:pPr>
  </w:style>
  <w:style w:type="paragraph" w:customStyle="1" w:styleId="maddebasl">
    <w:name w:val="maddebasl"/>
    <w:basedOn w:val="Normal"/>
    <w:rsid w:val="001941A4"/>
    <w:pPr>
      <w:spacing w:before="100" w:beforeAutospacing="1" w:after="100" w:afterAutospacing="1"/>
    </w:pPr>
  </w:style>
  <w:style w:type="paragraph" w:customStyle="1" w:styleId="nor0">
    <w:name w:val="nor0"/>
    <w:basedOn w:val="Normal"/>
    <w:rsid w:val="001941A4"/>
    <w:pPr>
      <w:spacing w:before="100" w:beforeAutospacing="1" w:after="100" w:afterAutospacing="1"/>
    </w:pPr>
  </w:style>
  <w:style w:type="character" w:customStyle="1" w:styleId="searchword">
    <w:name w:val="searchword"/>
    <w:rsid w:val="001941A4"/>
    <w:rPr>
      <w:color w:val="FFFFFF"/>
      <w:shd w:val="clear" w:color="auto" w:fill="0082BF"/>
    </w:rPr>
  </w:style>
  <w:style w:type="paragraph" w:customStyle="1" w:styleId="3-normalyaz">
    <w:name w:val="3-normalyaz"/>
    <w:basedOn w:val="Normal"/>
    <w:rsid w:val="001941A4"/>
    <w:pPr>
      <w:spacing w:before="100" w:beforeAutospacing="1" w:after="100" w:afterAutospacing="1"/>
    </w:pPr>
  </w:style>
  <w:style w:type="paragraph" w:styleId="HTMLncedenBiimlendirilmi">
    <w:name w:val="HTML Preformatted"/>
    <w:basedOn w:val="Normal"/>
    <w:link w:val="HTMLncedenBiimlendirilmiChar"/>
    <w:rsid w:val="0019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ncedenBiimlendirilmiChar">
    <w:name w:val="HTML Önceden Biçimlendirilmiş Char"/>
    <w:basedOn w:val="VarsaylanParagrafYazTipi"/>
    <w:link w:val="HTMLncedenBiimlendirilmi"/>
    <w:rsid w:val="001941A4"/>
    <w:rPr>
      <w:rFonts w:ascii="Arial Unicode MS" w:eastAsia="Arial Unicode MS" w:hAnsi="Arial Unicode MS" w:cs="Arial Unicode MS"/>
      <w:sz w:val="20"/>
      <w:szCs w:val="20"/>
      <w:lang w:eastAsia="tr-TR"/>
    </w:rPr>
  </w:style>
  <w:style w:type="paragraph" w:styleId="DzMetin">
    <w:name w:val="Plain Text"/>
    <w:basedOn w:val="Normal"/>
    <w:link w:val="DzMetinChar"/>
    <w:rsid w:val="001941A4"/>
    <w:pPr>
      <w:spacing w:before="100" w:beforeAutospacing="1" w:after="100" w:afterAutospacing="1"/>
    </w:pPr>
  </w:style>
  <w:style w:type="character" w:customStyle="1" w:styleId="DzMetinChar">
    <w:name w:val="Düz Metin Char"/>
    <w:basedOn w:val="VarsaylanParagrafYazTipi"/>
    <w:link w:val="DzMetin"/>
    <w:rsid w:val="001941A4"/>
    <w:rPr>
      <w:rFonts w:ascii="Times New Roman" w:eastAsia="Times New Roman" w:hAnsi="Times New Roman" w:cs="Times New Roman"/>
      <w:sz w:val="24"/>
      <w:szCs w:val="24"/>
      <w:lang w:eastAsia="tr-TR"/>
    </w:rPr>
  </w:style>
  <w:style w:type="character" w:customStyle="1" w:styleId="Normal1">
    <w:name w:val="Normal1"/>
    <w:rsid w:val="001941A4"/>
    <w:rPr>
      <w:rFonts w:ascii="Times New Roman" w:eastAsia="Times New Roman" w:hAnsi="Times New Roman" w:cs="Times New Roman" w:hint="default"/>
      <w:noProof w:val="0"/>
      <w:sz w:val="24"/>
      <w:lang w:val="en-GB"/>
    </w:rPr>
  </w:style>
  <w:style w:type="character" w:customStyle="1" w:styleId="spelle">
    <w:name w:val="spelle"/>
    <w:rsid w:val="001941A4"/>
  </w:style>
  <w:style w:type="character" w:customStyle="1" w:styleId="grame">
    <w:name w:val="grame"/>
    <w:rsid w:val="001941A4"/>
  </w:style>
  <w:style w:type="paragraph" w:styleId="ListeParagraf">
    <w:name w:val="List Paragraph"/>
    <w:basedOn w:val="Normal"/>
    <w:uiPriority w:val="34"/>
    <w:qFormat/>
    <w:rsid w:val="001941A4"/>
    <w:pPr>
      <w:ind w:left="708"/>
    </w:pPr>
  </w:style>
  <w:style w:type="paragraph" w:customStyle="1" w:styleId="Default">
    <w:name w:val="Default"/>
    <w:rsid w:val="006919CF"/>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C52C68"/>
    <w:rPr>
      <w:sz w:val="16"/>
      <w:szCs w:val="16"/>
    </w:rPr>
  </w:style>
  <w:style w:type="paragraph" w:styleId="AklamaMetni">
    <w:name w:val="annotation text"/>
    <w:basedOn w:val="Normal"/>
    <w:link w:val="AklamaMetniChar"/>
    <w:uiPriority w:val="99"/>
    <w:semiHidden/>
    <w:unhideWhenUsed/>
    <w:rsid w:val="00C52C68"/>
    <w:rPr>
      <w:sz w:val="20"/>
      <w:szCs w:val="20"/>
    </w:rPr>
  </w:style>
  <w:style w:type="character" w:customStyle="1" w:styleId="AklamaMetniChar">
    <w:name w:val="Açıklama Metni Char"/>
    <w:basedOn w:val="VarsaylanParagrafYazTipi"/>
    <w:link w:val="AklamaMetni"/>
    <w:uiPriority w:val="99"/>
    <w:semiHidden/>
    <w:rsid w:val="00C52C6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52C68"/>
    <w:rPr>
      <w:b/>
      <w:bCs/>
    </w:rPr>
  </w:style>
  <w:style w:type="character" w:customStyle="1" w:styleId="AklamaKonusuChar">
    <w:name w:val="Açıklama Konusu Char"/>
    <w:basedOn w:val="AklamaMetniChar"/>
    <w:link w:val="AklamaKonusu"/>
    <w:uiPriority w:val="99"/>
    <w:semiHidden/>
    <w:rsid w:val="00C52C68"/>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941A4"/>
    <w:pPr>
      <w:keepNext/>
      <w:ind w:firstLine="708"/>
      <w:jc w:val="both"/>
      <w:outlineLvl w:val="0"/>
    </w:pPr>
    <w:rPr>
      <w:b/>
      <w:bCs/>
    </w:rPr>
  </w:style>
  <w:style w:type="paragraph" w:styleId="Balk2">
    <w:name w:val="heading 2"/>
    <w:basedOn w:val="Normal"/>
    <w:next w:val="Normal"/>
    <w:link w:val="Balk2Char"/>
    <w:qFormat/>
    <w:rsid w:val="001941A4"/>
    <w:pPr>
      <w:keepNext/>
      <w:jc w:val="center"/>
      <w:outlineLvl w:val="1"/>
    </w:pPr>
    <w:rPr>
      <w:b/>
      <w:bCs/>
    </w:rPr>
  </w:style>
  <w:style w:type="paragraph" w:styleId="Balk4">
    <w:name w:val="heading 4"/>
    <w:basedOn w:val="Normal"/>
    <w:next w:val="Normal"/>
    <w:link w:val="Balk4Char"/>
    <w:qFormat/>
    <w:rsid w:val="001941A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41A4"/>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1941A4"/>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1941A4"/>
    <w:rPr>
      <w:rFonts w:ascii="Times New Roman" w:eastAsia="Times New Roman" w:hAnsi="Times New Roman" w:cs="Times New Roman"/>
      <w:b/>
      <w:bCs/>
      <w:sz w:val="28"/>
      <w:szCs w:val="28"/>
      <w:lang w:eastAsia="tr-TR"/>
    </w:rPr>
  </w:style>
  <w:style w:type="paragraph" w:styleId="stbilgi">
    <w:name w:val="header"/>
    <w:basedOn w:val="Normal"/>
    <w:link w:val="stbilgiChar"/>
    <w:rsid w:val="001941A4"/>
    <w:pPr>
      <w:tabs>
        <w:tab w:val="center" w:pos="4536"/>
        <w:tab w:val="right" w:pos="9072"/>
      </w:tabs>
    </w:pPr>
  </w:style>
  <w:style w:type="character" w:customStyle="1" w:styleId="stbilgiChar">
    <w:name w:val="Üstbilgi Char"/>
    <w:basedOn w:val="VarsaylanParagrafYazTipi"/>
    <w:link w:val="stbilgi"/>
    <w:rsid w:val="001941A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1941A4"/>
    <w:pPr>
      <w:tabs>
        <w:tab w:val="center" w:pos="4536"/>
        <w:tab w:val="right" w:pos="9072"/>
      </w:tabs>
    </w:pPr>
  </w:style>
  <w:style w:type="character" w:customStyle="1" w:styleId="AltbilgiChar">
    <w:name w:val="Altbilgi Char"/>
    <w:basedOn w:val="VarsaylanParagrafYazTipi"/>
    <w:link w:val="Altbilgi"/>
    <w:uiPriority w:val="99"/>
    <w:rsid w:val="001941A4"/>
    <w:rPr>
      <w:rFonts w:ascii="Times New Roman" w:eastAsia="Times New Roman" w:hAnsi="Times New Roman" w:cs="Times New Roman"/>
      <w:sz w:val="24"/>
      <w:szCs w:val="24"/>
      <w:lang w:eastAsia="tr-TR"/>
    </w:rPr>
  </w:style>
  <w:style w:type="character" w:styleId="SayfaNumaras">
    <w:name w:val="page number"/>
    <w:basedOn w:val="VarsaylanParagrafYazTipi"/>
    <w:rsid w:val="001941A4"/>
  </w:style>
  <w:style w:type="paragraph" w:styleId="KonuBal">
    <w:name w:val="Title"/>
    <w:basedOn w:val="Normal"/>
    <w:link w:val="KonuBalChar"/>
    <w:qFormat/>
    <w:rsid w:val="001941A4"/>
    <w:pPr>
      <w:jc w:val="center"/>
    </w:pPr>
    <w:rPr>
      <w:b/>
      <w:bCs/>
    </w:rPr>
  </w:style>
  <w:style w:type="character" w:customStyle="1" w:styleId="KonuBalChar">
    <w:name w:val="Konu Başlığı Char"/>
    <w:basedOn w:val="VarsaylanParagrafYazTipi"/>
    <w:link w:val="KonuBal"/>
    <w:rsid w:val="001941A4"/>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1941A4"/>
    <w:pPr>
      <w:jc w:val="both"/>
    </w:pPr>
  </w:style>
  <w:style w:type="character" w:customStyle="1" w:styleId="GvdeMetniChar">
    <w:name w:val="Gövde Metni Char"/>
    <w:basedOn w:val="VarsaylanParagrafYazTipi"/>
    <w:link w:val="GvdeMetni"/>
    <w:rsid w:val="001941A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1941A4"/>
    <w:pPr>
      <w:ind w:firstLine="708"/>
      <w:jc w:val="both"/>
    </w:pPr>
  </w:style>
  <w:style w:type="character" w:customStyle="1" w:styleId="GvdeMetniGirintisiChar">
    <w:name w:val="Gövde Metni Girintisi Char"/>
    <w:basedOn w:val="VarsaylanParagrafYazTipi"/>
    <w:link w:val="GvdeMetniGirintisi"/>
    <w:rsid w:val="001941A4"/>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1941A4"/>
    <w:pPr>
      <w:ind w:firstLine="708"/>
      <w:jc w:val="both"/>
    </w:pPr>
    <w:rPr>
      <w:b/>
      <w:bCs/>
    </w:rPr>
  </w:style>
  <w:style w:type="character" w:customStyle="1" w:styleId="GvdeMetniGirintisi2Char">
    <w:name w:val="Gövde Metni Girintisi 2 Char"/>
    <w:basedOn w:val="VarsaylanParagrafYazTipi"/>
    <w:link w:val="GvdeMetniGirintisi2"/>
    <w:rsid w:val="001941A4"/>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1941A4"/>
    <w:pPr>
      <w:ind w:left="708"/>
      <w:jc w:val="both"/>
    </w:pPr>
  </w:style>
  <w:style w:type="character" w:customStyle="1" w:styleId="GvdeMetniGirintisi3Char">
    <w:name w:val="Gövde Metni Girintisi 3 Char"/>
    <w:basedOn w:val="VarsaylanParagrafYazTipi"/>
    <w:link w:val="GvdeMetniGirintisi3"/>
    <w:rsid w:val="001941A4"/>
    <w:rPr>
      <w:rFonts w:ascii="Times New Roman" w:eastAsia="Times New Roman" w:hAnsi="Times New Roman" w:cs="Times New Roman"/>
      <w:sz w:val="24"/>
      <w:szCs w:val="24"/>
      <w:lang w:eastAsia="tr-TR"/>
    </w:rPr>
  </w:style>
  <w:style w:type="table" w:styleId="TabloKlavuzu">
    <w:name w:val="Table Grid"/>
    <w:basedOn w:val="NormalTablo"/>
    <w:rsid w:val="001941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semiHidden/>
    <w:rsid w:val="001941A4"/>
    <w:rPr>
      <w:sz w:val="20"/>
      <w:szCs w:val="20"/>
    </w:rPr>
  </w:style>
  <w:style w:type="character" w:customStyle="1" w:styleId="DipnotMetniChar">
    <w:name w:val="Dipnot Metni Char"/>
    <w:basedOn w:val="VarsaylanParagrafYazTipi"/>
    <w:link w:val="DipnotMetni"/>
    <w:semiHidden/>
    <w:rsid w:val="001941A4"/>
    <w:rPr>
      <w:rFonts w:ascii="Times New Roman" w:eastAsia="Times New Roman" w:hAnsi="Times New Roman" w:cs="Times New Roman"/>
      <w:sz w:val="20"/>
      <w:szCs w:val="20"/>
      <w:lang w:eastAsia="tr-TR"/>
    </w:rPr>
  </w:style>
  <w:style w:type="character" w:styleId="DipnotBavurusu">
    <w:name w:val="footnote reference"/>
    <w:semiHidden/>
    <w:rsid w:val="001941A4"/>
    <w:rPr>
      <w:vertAlign w:val="superscript"/>
    </w:rPr>
  </w:style>
  <w:style w:type="paragraph" w:styleId="NormalWeb">
    <w:name w:val="Normal (Web)"/>
    <w:basedOn w:val="Normal"/>
    <w:rsid w:val="001941A4"/>
    <w:pPr>
      <w:spacing w:before="100" w:beforeAutospacing="1" w:after="100" w:afterAutospacing="1"/>
    </w:pPr>
  </w:style>
  <w:style w:type="paragraph" w:styleId="BalonMetni">
    <w:name w:val="Balloon Text"/>
    <w:basedOn w:val="Normal"/>
    <w:link w:val="BalonMetniChar"/>
    <w:semiHidden/>
    <w:rsid w:val="001941A4"/>
    <w:rPr>
      <w:rFonts w:ascii="Tahoma" w:hAnsi="Tahoma" w:cs="Tahoma"/>
      <w:sz w:val="16"/>
      <w:szCs w:val="16"/>
    </w:rPr>
  </w:style>
  <w:style w:type="character" w:customStyle="1" w:styleId="BalonMetniChar">
    <w:name w:val="Balon Metni Char"/>
    <w:basedOn w:val="VarsaylanParagrafYazTipi"/>
    <w:link w:val="BalonMetni"/>
    <w:semiHidden/>
    <w:rsid w:val="001941A4"/>
    <w:rPr>
      <w:rFonts w:ascii="Tahoma" w:eastAsia="Times New Roman" w:hAnsi="Tahoma" w:cs="Tahoma"/>
      <w:sz w:val="16"/>
      <w:szCs w:val="16"/>
      <w:lang w:eastAsia="tr-TR"/>
    </w:rPr>
  </w:style>
  <w:style w:type="paragraph" w:customStyle="1" w:styleId="balk20">
    <w:name w:val="başlık2"/>
    <w:basedOn w:val="Balk2"/>
    <w:autoRedefine/>
    <w:rsid w:val="001941A4"/>
    <w:pPr>
      <w:spacing w:before="160" w:after="160"/>
      <w:ind w:firstLine="851"/>
      <w:jc w:val="both"/>
    </w:pPr>
    <w:rPr>
      <w:b w:val="0"/>
    </w:rPr>
  </w:style>
  <w:style w:type="paragraph" w:customStyle="1" w:styleId="ALTBASLIK">
    <w:name w:val="ALTBASLIK"/>
    <w:basedOn w:val="Normal"/>
    <w:rsid w:val="001941A4"/>
    <w:pPr>
      <w:tabs>
        <w:tab w:val="left" w:pos="567"/>
      </w:tabs>
      <w:jc w:val="center"/>
    </w:pPr>
    <w:rPr>
      <w:rFonts w:ascii="New York" w:hAnsi="New York"/>
      <w:b/>
      <w:sz w:val="18"/>
      <w:szCs w:val="20"/>
      <w:lang w:val="en-US"/>
    </w:rPr>
  </w:style>
  <w:style w:type="character" w:styleId="Gl">
    <w:name w:val="Strong"/>
    <w:qFormat/>
    <w:rsid w:val="001941A4"/>
    <w:rPr>
      <w:b/>
      <w:bCs/>
    </w:rPr>
  </w:style>
  <w:style w:type="character" w:styleId="Kpr">
    <w:name w:val="Hyperlink"/>
    <w:rsid w:val="001941A4"/>
    <w:rPr>
      <w:color w:val="0000FF"/>
      <w:u w:val="single"/>
    </w:rPr>
  </w:style>
  <w:style w:type="paragraph" w:customStyle="1" w:styleId="baslk">
    <w:name w:val="baslk"/>
    <w:basedOn w:val="Normal"/>
    <w:rsid w:val="001941A4"/>
    <w:pPr>
      <w:spacing w:before="100" w:beforeAutospacing="1" w:after="100" w:afterAutospacing="1"/>
    </w:pPr>
  </w:style>
  <w:style w:type="paragraph" w:customStyle="1" w:styleId="nor">
    <w:name w:val="nor"/>
    <w:basedOn w:val="Normal"/>
    <w:rsid w:val="001941A4"/>
    <w:pPr>
      <w:spacing w:before="100" w:beforeAutospacing="1" w:after="100" w:afterAutospacing="1"/>
    </w:pPr>
  </w:style>
  <w:style w:type="paragraph" w:customStyle="1" w:styleId="kantab">
    <w:name w:val="kantab"/>
    <w:basedOn w:val="Normal"/>
    <w:rsid w:val="001941A4"/>
    <w:pPr>
      <w:spacing w:before="100" w:beforeAutospacing="1" w:after="100" w:afterAutospacing="1"/>
    </w:pPr>
  </w:style>
  <w:style w:type="paragraph" w:customStyle="1" w:styleId="maddebasl">
    <w:name w:val="maddebasl"/>
    <w:basedOn w:val="Normal"/>
    <w:rsid w:val="001941A4"/>
    <w:pPr>
      <w:spacing w:before="100" w:beforeAutospacing="1" w:after="100" w:afterAutospacing="1"/>
    </w:pPr>
  </w:style>
  <w:style w:type="paragraph" w:customStyle="1" w:styleId="nor0">
    <w:name w:val="nor0"/>
    <w:basedOn w:val="Normal"/>
    <w:rsid w:val="001941A4"/>
    <w:pPr>
      <w:spacing w:before="100" w:beforeAutospacing="1" w:after="100" w:afterAutospacing="1"/>
    </w:pPr>
  </w:style>
  <w:style w:type="character" w:customStyle="1" w:styleId="searchword">
    <w:name w:val="searchword"/>
    <w:rsid w:val="001941A4"/>
    <w:rPr>
      <w:color w:val="FFFFFF"/>
      <w:shd w:val="clear" w:color="auto" w:fill="0082BF"/>
    </w:rPr>
  </w:style>
  <w:style w:type="paragraph" w:customStyle="1" w:styleId="3-normalyaz">
    <w:name w:val="3-normalyaz"/>
    <w:basedOn w:val="Normal"/>
    <w:rsid w:val="001941A4"/>
    <w:pPr>
      <w:spacing w:before="100" w:beforeAutospacing="1" w:after="100" w:afterAutospacing="1"/>
    </w:pPr>
  </w:style>
  <w:style w:type="paragraph" w:styleId="HTMLncedenBiimlendirilmi">
    <w:name w:val="HTML Preformatted"/>
    <w:basedOn w:val="Normal"/>
    <w:link w:val="HTMLncedenBiimlendirilmiChar"/>
    <w:rsid w:val="0019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ncedenBiimlendirilmiChar">
    <w:name w:val="HTML Önceden Biçimlendirilmiş Char"/>
    <w:basedOn w:val="VarsaylanParagrafYazTipi"/>
    <w:link w:val="HTMLncedenBiimlendirilmi"/>
    <w:rsid w:val="001941A4"/>
    <w:rPr>
      <w:rFonts w:ascii="Arial Unicode MS" w:eastAsia="Arial Unicode MS" w:hAnsi="Arial Unicode MS" w:cs="Arial Unicode MS"/>
      <w:sz w:val="20"/>
      <w:szCs w:val="20"/>
      <w:lang w:eastAsia="tr-TR"/>
    </w:rPr>
  </w:style>
  <w:style w:type="paragraph" w:styleId="DzMetin">
    <w:name w:val="Plain Text"/>
    <w:basedOn w:val="Normal"/>
    <w:link w:val="DzMetinChar"/>
    <w:rsid w:val="001941A4"/>
    <w:pPr>
      <w:spacing w:before="100" w:beforeAutospacing="1" w:after="100" w:afterAutospacing="1"/>
    </w:pPr>
  </w:style>
  <w:style w:type="character" w:customStyle="1" w:styleId="DzMetinChar">
    <w:name w:val="Düz Metin Char"/>
    <w:basedOn w:val="VarsaylanParagrafYazTipi"/>
    <w:link w:val="DzMetin"/>
    <w:rsid w:val="001941A4"/>
    <w:rPr>
      <w:rFonts w:ascii="Times New Roman" w:eastAsia="Times New Roman" w:hAnsi="Times New Roman" w:cs="Times New Roman"/>
      <w:sz w:val="24"/>
      <w:szCs w:val="24"/>
      <w:lang w:eastAsia="tr-TR"/>
    </w:rPr>
  </w:style>
  <w:style w:type="character" w:customStyle="1" w:styleId="Normal1">
    <w:name w:val="Normal1"/>
    <w:rsid w:val="001941A4"/>
    <w:rPr>
      <w:rFonts w:ascii="Times New Roman" w:eastAsia="Times New Roman" w:hAnsi="Times New Roman" w:cs="Times New Roman" w:hint="default"/>
      <w:noProof w:val="0"/>
      <w:sz w:val="24"/>
      <w:lang w:val="en-GB"/>
    </w:rPr>
  </w:style>
  <w:style w:type="character" w:customStyle="1" w:styleId="spelle">
    <w:name w:val="spelle"/>
    <w:rsid w:val="001941A4"/>
  </w:style>
  <w:style w:type="character" w:customStyle="1" w:styleId="grame">
    <w:name w:val="grame"/>
    <w:rsid w:val="001941A4"/>
  </w:style>
  <w:style w:type="paragraph" w:styleId="ListeParagraf">
    <w:name w:val="List Paragraph"/>
    <w:basedOn w:val="Normal"/>
    <w:uiPriority w:val="34"/>
    <w:qFormat/>
    <w:rsid w:val="001941A4"/>
    <w:pPr>
      <w:ind w:left="708"/>
    </w:pPr>
  </w:style>
  <w:style w:type="paragraph" w:customStyle="1" w:styleId="Default">
    <w:name w:val="Default"/>
    <w:rsid w:val="006919CF"/>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C52C68"/>
    <w:rPr>
      <w:sz w:val="16"/>
      <w:szCs w:val="16"/>
    </w:rPr>
  </w:style>
  <w:style w:type="paragraph" w:styleId="AklamaMetni">
    <w:name w:val="annotation text"/>
    <w:basedOn w:val="Normal"/>
    <w:link w:val="AklamaMetniChar"/>
    <w:uiPriority w:val="99"/>
    <w:semiHidden/>
    <w:unhideWhenUsed/>
    <w:rsid w:val="00C52C68"/>
    <w:rPr>
      <w:sz w:val="20"/>
      <w:szCs w:val="20"/>
    </w:rPr>
  </w:style>
  <w:style w:type="character" w:customStyle="1" w:styleId="AklamaMetniChar">
    <w:name w:val="Açıklama Metni Char"/>
    <w:basedOn w:val="VarsaylanParagrafYazTipi"/>
    <w:link w:val="AklamaMetni"/>
    <w:uiPriority w:val="99"/>
    <w:semiHidden/>
    <w:rsid w:val="00C52C6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52C68"/>
    <w:rPr>
      <w:b/>
      <w:bCs/>
    </w:rPr>
  </w:style>
  <w:style w:type="character" w:customStyle="1" w:styleId="AklamaKonusuChar">
    <w:name w:val="Açıklama Konusu Char"/>
    <w:basedOn w:val="AklamaMetniChar"/>
    <w:link w:val="AklamaKonusu"/>
    <w:uiPriority w:val="99"/>
    <w:semiHidden/>
    <w:rsid w:val="00C52C6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5213">
      <w:bodyDiv w:val="1"/>
      <w:marLeft w:val="0"/>
      <w:marRight w:val="0"/>
      <w:marTop w:val="0"/>
      <w:marBottom w:val="0"/>
      <w:divBdr>
        <w:top w:val="none" w:sz="0" w:space="0" w:color="auto"/>
        <w:left w:val="none" w:sz="0" w:space="0" w:color="auto"/>
        <w:bottom w:val="none" w:sz="0" w:space="0" w:color="auto"/>
        <w:right w:val="none" w:sz="0" w:space="0" w:color="auto"/>
      </w:divBdr>
      <w:divsChild>
        <w:div w:id="740060295">
          <w:marLeft w:val="0"/>
          <w:marRight w:val="0"/>
          <w:marTop w:val="100"/>
          <w:marBottom w:val="100"/>
          <w:divBdr>
            <w:top w:val="none" w:sz="0" w:space="0" w:color="auto"/>
            <w:left w:val="none" w:sz="0" w:space="0" w:color="auto"/>
            <w:bottom w:val="none" w:sz="0" w:space="0" w:color="auto"/>
            <w:right w:val="none" w:sz="0" w:space="0" w:color="auto"/>
          </w:divBdr>
          <w:divsChild>
            <w:div w:id="1317612405">
              <w:marLeft w:val="0"/>
              <w:marRight w:val="0"/>
              <w:marTop w:val="0"/>
              <w:marBottom w:val="0"/>
              <w:divBdr>
                <w:top w:val="none" w:sz="0" w:space="0" w:color="auto"/>
                <w:left w:val="none" w:sz="0" w:space="0" w:color="auto"/>
                <w:bottom w:val="none" w:sz="0" w:space="0" w:color="auto"/>
                <w:right w:val="none" w:sz="0" w:space="0" w:color="auto"/>
              </w:divBdr>
              <w:divsChild>
                <w:div w:id="330838472">
                  <w:marLeft w:val="0"/>
                  <w:marRight w:val="0"/>
                  <w:marTop w:val="0"/>
                  <w:marBottom w:val="0"/>
                  <w:divBdr>
                    <w:top w:val="none" w:sz="0" w:space="0" w:color="auto"/>
                    <w:left w:val="none" w:sz="0" w:space="0" w:color="auto"/>
                    <w:bottom w:val="none" w:sz="0" w:space="0" w:color="auto"/>
                    <w:right w:val="none" w:sz="0" w:space="0" w:color="auto"/>
                  </w:divBdr>
                  <w:divsChild>
                    <w:div w:id="1788356136">
                      <w:marLeft w:val="0"/>
                      <w:marRight w:val="0"/>
                      <w:marTop w:val="0"/>
                      <w:marBottom w:val="0"/>
                      <w:divBdr>
                        <w:top w:val="none" w:sz="0" w:space="0" w:color="auto"/>
                        <w:left w:val="none" w:sz="0" w:space="0" w:color="auto"/>
                        <w:bottom w:val="none" w:sz="0" w:space="0" w:color="auto"/>
                        <w:right w:val="none" w:sz="0" w:space="0" w:color="auto"/>
                      </w:divBdr>
                      <w:divsChild>
                        <w:div w:id="1994023605">
                          <w:marLeft w:val="0"/>
                          <w:marRight w:val="0"/>
                          <w:marTop w:val="0"/>
                          <w:marBottom w:val="0"/>
                          <w:divBdr>
                            <w:top w:val="none" w:sz="0" w:space="0" w:color="auto"/>
                            <w:left w:val="none" w:sz="0" w:space="0" w:color="auto"/>
                            <w:bottom w:val="none" w:sz="0" w:space="0" w:color="auto"/>
                            <w:right w:val="none" w:sz="0" w:space="0" w:color="auto"/>
                          </w:divBdr>
                          <w:divsChild>
                            <w:div w:id="1579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13475">
      <w:bodyDiv w:val="1"/>
      <w:marLeft w:val="0"/>
      <w:marRight w:val="0"/>
      <w:marTop w:val="0"/>
      <w:marBottom w:val="0"/>
      <w:divBdr>
        <w:top w:val="none" w:sz="0" w:space="0" w:color="auto"/>
        <w:left w:val="none" w:sz="0" w:space="0" w:color="auto"/>
        <w:bottom w:val="none" w:sz="0" w:space="0" w:color="auto"/>
        <w:right w:val="none" w:sz="0" w:space="0" w:color="auto"/>
      </w:divBdr>
      <w:divsChild>
        <w:div w:id="787552806">
          <w:marLeft w:val="0"/>
          <w:marRight w:val="0"/>
          <w:marTop w:val="100"/>
          <w:marBottom w:val="100"/>
          <w:divBdr>
            <w:top w:val="none" w:sz="0" w:space="0" w:color="auto"/>
            <w:left w:val="none" w:sz="0" w:space="0" w:color="auto"/>
            <w:bottom w:val="none" w:sz="0" w:space="0" w:color="auto"/>
            <w:right w:val="none" w:sz="0" w:space="0" w:color="auto"/>
          </w:divBdr>
          <w:divsChild>
            <w:div w:id="929118120">
              <w:marLeft w:val="0"/>
              <w:marRight w:val="0"/>
              <w:marTop w:val="0"/>
              <w:marBottom w:val="0"/>
              <w:divBdr>
                <w:top w:val="none" w:sz="0" w:space="0" w:color="auto"/>
                <w:left w:val="none" w:sz="0" w:space="0" w:color="auto"/>
                <w:bottom w:val="none" w:sz="0" w:space="0" w:color="auto"/>
                <w:right w:val="none" w:sz="0" w:space="0" w:color="auto"/>
              </w:divBdr>
              <w:divsChild>
                <w:div w:id="1564946387">
                  <w:marLeft w:val="0"/>
                  <w:marRight w:val="0"/>
                  <w:marTop w:val="0"/>
                  <w:marBottom w:val="0"/>
                  <w:divBdr>
                    <w:top w:val="none" w:sz="0" w:space="0" w:color="auto"/>
                    <w:left w:val="none" w:sz="0" w:space="0" w:color="auto"/>
                    <w:bottom w:val="none" w:sz="0" w:space="0" w:color="auto"/>
                    <w:right w:val="none" w:sz="0" w:space="0" w:color="auto"/>
                  </w:divBdr>
                  <w:divsChild>
                    <w:div w:id="646859956">
                      <w:marLeft w:val="0"/>
                      <w:marRight w:val="0"/>
                      <w:marTop w:val="0"/>
                      <w:marBottom w:val="0"/>
                      <w:divBdr>
                        <w:top w:val="none" w:sz="0" w:space="0" w:color="auto"/>
                        <w:left w:val="none" w:sz="0" w:space="0" w:color="auto"/>
                        <w:bottom w:val="none" w:sz="0" w:space="0" w:color="auto"/>
                        <w:right w:val="none" w:sz="0" w:space="0" w:color="auto"/>
                      </w:divBdr>
                      <w:divsChild>
                        <w:div w:id="612441978">
                          <w:marLeft w:val="0"/>
                          <w:marRight w:val="0"/>
                          <w:marTop w:val="0"/>
                          <w:marBottom w:val="0"/>
                          <w:divBdr>
                            <w:top w:val="none" w:sz="0" w:space="0" w:color="auto"/>
                            <w:left w:val="none" w:sz="0" w:space="0" w:color="auto"/>
                            <w:bottom w:val="none" w:sz="0" w:space="0" w:color="auto"/>
                            <w:right w:val="none" w:sz="0" w:space="0" w:color="auto"/>
                          </w:divBdr>
                          <w:divsChild>
                            <w:div w:id="13982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80562">
      <w:bodyDiv w:val="1"/>
      <w:marLeft w:val="0"/>
      <w:marRight w:val="0"/>
      <w:marTop w:val="0"/>
      <w:marBottom w:val="0"/>
      <w:divBdr>
        <w:top w:val="none" w:sz="0" w:space="0" w:color="auto"/>
        <w:left w:val="none" w:sz="0" w:space="0" w:color="auto"/>
        <w:bottom w:val="none" w:sz="0" w:space="0" w:color="auto"/>
        <w:right w:val="none" w:sz="0" w:space="0" w:color="auto"/>
      </w:divBdr>
      <w:divsChild>
        <w:div w:id="355353606">
          <w:marLeft w:val="0"/>
          <w:marRight w:val="0"/>
          <w:marTop w:val="100"/>
          <w:marBottom w:val="100"/>
          <w:divBdr>
            <w:top w:val="none" w:sz="0" w:space="0" w:color="auto"/>
            <w:left w:val="none" w:sz="0" w:space="0" w:color="auto"/>
            <w:bottom w:val="none" w:sz="0" w:space="0" w:color="auto"/>
            <w:right w:val="none" w:sz="0" w:space="0" w:color="auto"/>
          </w:divBdr>
          <w:divsChild>
            <w:div w:id="1924679962">
              <w:marLeft w:val="0"/>
              <w:marRight w:val="0"/>
              <w:marTop w:val="0"/>
              <w:marBottom w:val="0"/>
              <w:divBdr>
                <w:top w:val="none" w:sz="0" w:space="0" w:color="auto"/>
                <w:left w:val="none" w:sz="0" w:space="0" w:color="auto"/>
                <w:bottom w:val="none" w:sz="0" w:space="0" w:color="auto"/>
                <w:right w:val="none" w:sz="0" w:space="0" w:color="auto"/>
              </w:divBdr>
              <w:divsChild>
                <w:div w:id="1624773990">
                  <w:marLeft w:val="0"/>
                  <w:marRight w:val="0"/>
                  <w:marTop w:val="0"/>
                  <w:marBottom w:val="0"/>
                  <w:divBdr>
                    <w:top w:val="none" w:sz="0" w:space="0" w:color="auto"/>
                    <w:left w:val="none" w:sz="0" w:space="0" w:color="auto"/>
                    <w:bottom w:val="none" w:sz="0" w:space="0" w:color="auto"/>
                    <w:right w:val="none" w:sz="0" w:space="0" w:color="auto"/>
                  </w:divBdr>
                  <w:divsChild>
                    <w:div w:id="1560248256">
                      <w:marLeft w:val="0"/>
                      <w:marRight w:val="0"/>
                      <w:marTop w:val="0"/>
                      <w:marBottom w:val="0"/>
                      <w:divBdr>
                        <w:top w:val="none" w:sz="0" w:space="0" w:color="auto"/>
                        <w:left w:val="none" w:sz="0" w:space="0" w:color="auto"/>
                        <w:bottom w:val="none" w:sz="0" w:space="0" w:color="auto"/>
                        <w:right w:val="none" w:sz="0" w:space="0" w:color="auto"/>
                      </w:divBdr>
                      <w:divsChild>
                        <w:div w:id="1257709175">
                          <w:marLeft w:val="0"/>
                          <w:marRight w:val="0"/>
                          <w:marTop w:val="0"/>
                          <w:marBottom w:val="0"/>
                          <w:divBdr>
                            <w:top w:val="none" w:sz="0" w:space="0" w:color="auto"/>
                            <w:left w:val="none" w:sz="0" w:space="0" w:color="auto"/>
                            <w:bottom w:val="none" w:sz="0" w:space="0" w:color="auto"/>
                            <w:right w:val="none" w:sz="0" w:space="0" w:color="auto"/>
                          </w:divBdr>
                          <w:divsChild>
                            <w:div w:id="497381519">
                              <w:marLeft w:val="0"/>
                              <w:marRight w:val="0"/>
                              <w:marTop w:val="0"/>
                              <w:marBottom w:val="0"/>
                              <w:divBdr>
                                <w:top w:val="none" w:sz="0" w:space="0" w:color="auto"/>
                                <w:left w:val="none" w:sz="0" w:space="0" w:color="auto"/>
                                <w:bottom w:val="none" w:sz="0" w:space="0" w:color="auto"/>
                                <w:right w:val="none" w:sz="0" w:space="0" w:color="auto"/>
                              </w:divBdr>
                              <w:divsChild>
                                <w:div w:id="926882645">
                                  <w:marLeft w:val="0"/>
                                  <w:marRight w:val="0"/>
                                  <w:marTop w:val="0"/>
                                  <w:marBottom w:val="0"/>
                                  <w:divBdr>
                                    <w:top w:val="none" w:sz="0" w:space="0" w:color="auto"/>
                                    <w:left w:val="none" w:sz="0" w:space="0" w:color="auto"/>
                                    <w:bottom w:val="none" w:sz="0" w:space="0" w:color="auto"/>
                                    <w:right w:val="none" w:sz="0" w:space="0" w:color="auto"/>
                                  </w:divBdr>
                                  <w:divsChild>
                                    <w:div w:id="1408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4841">
      <w:bodyDiv w:val="1"/>
      <w:marLeft w:val="0"/>
      <w:marRight w:val="0"/>
      <w:marTop w:val="0"/>
      <w:marBottom w:val="0"/>
      <w:divBdr>
        <w:top w:val="none" w:sz="0" w:space="0" w:color="auto"/>
        <w:left w:val="none" w:sz="0" w:space="0" w:color="auto"/>
        <w:bottom w:val="none" w:sz="0" w:space="0" w:color="auto"/>
        <w:right w:val="none" w:sz="0" w:space="0" w:color="auto"/>
      </w:divBdr>
      <w:divsChild>
        <w:div w:id="1569606429">
          <w:marLeft w:val="0"/>
          <w:marRight w:val="0"/>
          <w:marTop w:val="100"/>
          <w:marBottom w:val="100"/>
          <w:divBdr>
            <w:top w:val="none" w:sz="0" w:space="0" w:color="auto"/>
            <w:left w:val="none" w:sz="0" w:space="0" w:color="auto"/>
            <w:bottom w:val="none" w:sz="0" w:space="0" w:color="auto"/>
            <w:right w:val="none" w:sz="0" w:space="0" w:color="auto"/>
          </w:divBdr>
          <w:divsChild>
            <w:div w:id="943224926">
              <w:marLeft w:val="0"/>
              <w:marRight w:val="0"/>
              <w:marTop w:val="0"/>
              <w:marBottom w:val="0"/>
              <w:divBdr>
                <w:top w:val="none" w:sz="0" w:space="0" w:color="auto"/>
                <w:left w:val="none" w:sz="0" w:space="0" w:color="auto"/>
                <w:bottom w:val="none" w:sz="0" w:space="0" w:color="auto"/>
                <w:right w:val="none" w:sz="0" w:space="0" w:color="auto"/>
              </w:divBdr>
              <w:divsChild>
                <w:div w:id="1467550939">
                  <w:marLeft w:val="0"/>
                  <w:marRight w:val="0"/>
                  <w:marTop w:val="0"/>
                  <w:marBottom w:val="0"/>
                  <w:divBdr>
                    <w:top w:val="none" w:sz="0" w:space="0" w:color="auto"/>
                    <w:left w:val="none" w:sz="0" w:space="0" w:color="auto"/>
                    <w:bottom w:val="none" w:sz="0" w:space="0" w:color="auto"/>
                    <w:right w:val="none" w:sz="0" w:space="0" w:color="auto"/>
                  </w:divBdr>
                  <w:divsChild>
                    <w:div w:id="390617111">
                      <w:marLeft w:val="0"/>
                      <w:marRight w:val="0"/>
                      <w:marTop w:val="0"/>
                      <w:marBottom w:val="0"/>
                      <w:divBdr>
                        <w:top w:val="none" w:sz="0" w:space="0" w:color="auto"/>
                        <w:left w:val="none" w:sz="0" w:space="0" w:color="auto"/>
                        <w:bottom w:val="none" w:sz="0" w:space="0" w:color="auto"/>
                        <w:right w:val="none" w:sz="0" w:space="0" w:color="auto"/>
                      </w:divBdr>
                      <w:divsChild>
                        <w:div w:id="1205676763">
                          <w:marLeft w:val="0"/>
                          <w:marRight w:val="0"/>
                          <w:marTop w:val="0"/>
                          <w:marBottom w:val="0"/>
                          <w:divBdr>
                            <w:top w:val="none" w:sz="0" w:space="0" w:color="auto"/>
                            <w:left w:val="none" w:sz="0" w:space="0" w:color="auto"/>
                            <w:bottom w:val="none" w:sz="0" w:space="0" w:color="auto"/>
                            <w:right w:val="none" w:sz="0" w:space="0" w:color="auto"/>
                          </w:divBdr>
                          <w:divsChild>
                            <w:div w:id="17764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812">
      <w:bodyDiv w:val="1"/>
      <w:marLeft w:val="0"/>
      <w:marRight w:val="0"/>
      <w:marTop w:val="0"/>
      <w:marBottom w:val="0"/>
      <w:divBdr>
        <w:top w:val="none" w:sz="0" w:space="0" w:color="auto"/>
        <w:left w:val="none" w:sz="0" w:space="0" w:color="auto"/>
        <w:bottom w:val="none" w:sz="0" w:space="0" w:color="auto"/>
        <w:right w:val="none" w:sz="0" w:space="0" w:color="auto"/>
      </w:divBdr>
      <w:divsChild>
        <w:div w:id="171341030">
          <w:marLeft w:val="0"/>
          <w:marRight w:val="0"/>
          <w:marTop w:val="0"/>
          <w:marBottom w:val="0"/>
          <w:divBdr>
            <w:top w:val="none" w:sz="0" w:space="0" w:color="auto"/>
            <w:left w:val="none" w:sz="0" w:space="0" w:color="auto"/>
            <w:bottom w:val="none" w:sz="0" w:space="0" w:color="auto"/>
            <w:right w:val="none" w:sz="0" w:space="0" w:color="auto"/>
          </w:divBdr>
        </w:div>
        <w:div w:id="1127504150">
          <w:marLeft w:val="0"/>
          <w:marRight w:val="0"/>
          <w:marTop w:val="0"/>
          <w:marBottom w:val="0"/>
          <w:divBdr>
            <w:top w:val="none" w:sz="0" w:space="0" w:color="auto"/>
            <w:left w:val="none" w:sz="0" w:space="0" w:color="auto"/>
            <w:bottom w:val="none" w:sz="0" w:space="0" w:color="auto"/>
            <w:right w:val="none" w:sz="0" w:space="0" w:color="auto"/>
          </w:divBdr>
        </w:div>
      </w:divsChild>
    </w:div>
    <w:div w:id="1321154005">
      <w:bodyDiv w:val="1"/>
      <w:marLeft w:val="0"/>
      <w:marRight w:val="0"/>
      <w:marTop w:val="0"/>
      <w:marBottom w:val="0"/>
      <w:divBdr>
        <w:top w:val="none" w:sz="0" w:space="0" w:color="auto"/>
        <w:left w:val="none" w:sz="0" w:space="0" w:color="auto"/>
        <w:bottom w:val="none" w:sz="0" w:space="0" w:color="auto"/>
        <w:right w:val="none" w:sz="0" w:space="0" w:color="auto"/>
      </w:divBdr>
      <w:divsChild>
        <w:div w:id="1343900572">
          <w:marLeft w:val="0"/>
          <w:marRight w:val="0"/>
          <w:marTop w:val="100"/>
          <w:marBottom w:val="100"/>
          <w:divBdr>
            <w:top w:val="none" w:sz="0" w:space="0" w:color="auto"/>
            <w:left w:val="none" w:sz="0" w:space="0" w:color="auto"/>
            <w:bottom w:val="none" w:sz="0" w:space="0" w:color="auto"/>
            <w:right w:val="none" w:sz="0" w:space="0" w:color="auto"/>
          </w:divBdr>
          <w:divsChild>
            <w:div w:id="616526001">
              <w:marLeft w:val="0"/>
              <w:marRight w:val="0"/>
              <w:marTop w:val="0"/>
              <w:marBottom w:val="0"/>
              <w:divBdr>
                <w:top w:val="none" w:sz="0" w:space="0" w:color="auto"/>
                <w:left w:val="none" w:sz="0" w:space="0" w:color="auto"/>
                <w:bottom w:val="none" w:sz="0" w:space="0" w:color="auto"/>
                <w:right w:val="none" w:sz="0" w:space="0" w:color="auto"/>
              </w:divBdr>
              <w:divsChild>
                <w:div w:id="343476999">
                  <w:marLeft w:val="0"/>
                  <w:marRight w:val="0"/>
                  <w:marTop w:val="0"/>
                  <w:marBottom w:val="0"/>
                  <w:divBdr>
                    <w:top w:val="none" w:sz="0" w:space="0" w:color="auto"/>
                    <w:left w:val="none" w:sz="0" w:space="0" w:color="auto"/>
                    <w:bottom w:val="none" w:sz="0" w:space="0" w:color="auto"/>
                    <w:right w:val="none" w:sz="0" w:space="0" w:color="auto"/>
                  </w:divBdr>
                  <w:divsChild>
                    <w:div w:id="682436374">
                      <w:marLeft w:val="0"/>
                      <w:marRight w:val="0"/>
                      <w:marTop w:val="0"/>
                      <w:marBottom w:val="0"/>
                      <w:divBdr>
                        <w:top w:val="none" w:sz="0" w:space="0" w:color="auto"/>
                        <w:left w:val="none" w:sz="0" w:space="0" w:color="auto"/>
                        <w:bottom w:val="none" w:sz="0" w:space="0" w:color="auto"/>
                        <w:right w:val="none" w:sz="0" w:space="0" w:color="auto"/>
                      </w:divBdr>
                      <w:divsChild>
                        <w:div w:id="1892229023">
                          <w:marLeft w:val="0"/>
                          <w:marRight w:val="0"/>
                          <w:marTop w:val="0"/>
                          <w:marBottom w:val="0"/>
                          <w:divBdr>
                            <w:top w:val="none" w:sz="0" w:space="0" w:color="auto"/>
                            <w:left w:val="none" w:sz="0" w:space="0" w:color="auto"/>
                            <w:bottom w:val="none" w:sz="0" w:space="0" w:color="auto"/>
                            <w:right w:val="none" w:sz="0" w:space="0" w:color="auto"/>
                          </w:divBdr>
                          <w:divsChild>
                            <w:div w:id="1694381079">
                              <w:marLeft w:val="0"/>
                              <w:marRight w:val="0"/>
                              <w:marTop w:val="0"/>
                              <w:marBottom w:val="0"/>
                              <w:divBdr>
                                <w:top w:val="none" w:sz="0" w:space="0" w:color="auto"/>
                                <w:left w:val="none" w:sz="0" w:space="0" w:color="auto"/>
                                <w:bottom w:val="none" w:sz="0" w:space="0" w:color="auto"/>
                                <w:right w:val="none" w:sz="0" w:space="0" w:color="auto"/>
                              </w:divBdr>
                              <w:divsChild>
                                <w:div w:id="2033875222">
                                  <w:marLeft w:val="0"/>
                                  <w:marRight w:val="0"/>
                                  <w:marTop w:val="0"/>
                                  <w:marBottom w:val="0"/>
                                  <w:divBdr>
                                    <w:top w:val="none" w:sz="0" w:space="0" w:color="auto"/>
                                    <w:left w:val="none" w:sz="0" w:space="0" w:color="auto"/>
                                    <w:bottom w:val="none" w:sz="0" w:space="0" w:color="auto"/>
                                    <w:right w:val="none" w:sz="0" w:space="0" w:color="auto"/>
                                  </w:divBdr>
                                  <w:divsChild>
                                    <w:div w:id="9954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678995">
      <w:bodyDiv w:val="1"/>
      <w:marLeft w:val="0"/>
      <w:marRight w:val="0"/>
      <w:marTop w:val="0"/>
      <w:marBottom w:val="0"/>
      <w:divBdr>
        <w:top w:val="none" w:sz="0" w:space="0" w:color="auto"/>
        <w:left w:val="none" w:sz="0" w:space="0" w:color="auto"/>
        <w:bottom w:val="none" w:sz="0" w:space="0" w:color="auto"/>
        <w:right w:val="none" w:sz="0" w:space="0" w:color="auto"/>
      </w:divBdr>
      <w:divsChild>
        <w:div w:id="1626622907">
          <w:marLeft w:val="0"/>
          <w:marRight w:val="0"/>
          <w:marTop w:val="100"/>
          <w:marBottom w:val="100"/>
          <w:divBdr>
            <w:top w:val="none" w:sz="0" w:space="0" w:color="auto"/>
            <w:left w:val="none" w:sz="0" w:space="0" w:color="auto"/>
            <w:bottom w:val="none" w:sz="0" w:space="0" w:color="auto"/>
            <w:right w:val="none" w:sz="0" w:space="0" w:color="auto"/>
          </w:divBdr>
          <w:divsChild>
            <w:div w:id="1287857407">
              <w:marLeft w:val="0"/>
              <w:marRight w:val="0"/>
              <w:marTop w:val="0"/>
              <w:marBottom w:val="0"/>
              <w:divBdr>
                <w:top w:val="none" w:sz="0" w:space="0" w:color="auto"/>
                <w:left w:val="none" w:sz="0" w:space="0" w:color="auto"/>
                <w:bottom w:val="none" w:sz="0" w:space="0" w:color="auto"/>
                <w:right w:val="none" w:sz="0" w:space="0" w:color="auto"/>
              </w:divBdr>
              <w:divsChild>
                <w:div w:id="637682965">
                  <w:marLeft w:val="0"/>
                  <w:marRight w:val="0"/>
                  <w:marTop w:val="0"/>
                  <w:marBottom w:val="0"/>
                  <w:divBdr>
                    <w:top w:val="none" w:sz="0" w:space="0" w:color="auto"/>
                    <w:left w:val="none" w:sz="0" w:space="0" w:color="auto"/>
                    <w:bottom w:val="none" w:sz="0" w:space="0" w:color="auto"/>
                    <w:right w:val="none" w:sz="0" w:space="0" w:color="auto"/>
                  </w:divBdr>
                  <w:divsChild>
                    <w:div w:id="1299996168">
                      <w:marLeft w:val="0"/>
                      <w:marRight w:val="0"/>
                      <w:marTop w:val="0"/>
                      <w:marBottom w:val="0"/>
                      <w:divBdr>
                        <w:top w:val="none" w:sz="0" w:space="0" w:color="auto"/>
                        <w:left w:val="none" w:sz="0" w:space="0" w:color="auto"/>
                        <w:bottom w:val="none" w:sz="0" w:space="0" w:color="auto"/>
                        <w:right w:val="none" w:sz="0" w:space="0" w:color="auto"/>
                      </w:divBdr>
                      <w:divsChild>
                        <w:div w:id="1057976303">
                          <w:marLeft w:val="0"/>
                          <w:marRight w:val="0"/>
                          <w:marTop w:val="0"/>
                          <w:marBottom w:val="0"/>
                          <w:divBdr>
                            <w:top w:val="none" w:sz="0" w:space="0" w:color="auto"/>
                            <w:left w:val="none" w:sz="0" w:space="0" w:color="auto"/>
                            <w:bottom w:val="none" w:sz="0" w:space="0" w:color="auto"/>
                            <w:right w:val="none" w:sz="0" w:space="0" w:color="auto"/>
                          </w:divBdr>
                          <w:divsChild>
                            <w:div w:id="1698580653">
                              <w:marLeft w:val="0"/>
                              <w:marRight w:val="0"/>
                              <w:marTop w:val="0"/>
                              <w:marBottom w:val="0"/>
                              <w:divBdr>
                                <w:top w:val="none" w:sz="0" w:space="0" w:color="auto"/>
                                <w:left w:val="none" w:sz="0" w:space="0" w:color="auto"/>
                                <w:bottom w:val="none" w:sz="0" w:space="0" w:color="auto"/>
                                <w:right w:val="none" w:sz="0" w:space="0" w:color="auto"/>
                              </w:divBdr>
                              <w:divsChild>
                                <w:div w:id="1111827941">
                                  <w:marLeft w:val="0"/>
                                  <w:marRight w:val="0"/>
                                  <w:marTop w:val="0"/>
                                  <w:marBottom w:val="0"/>
                                  <w:divBdr>
                                    <w:top w:val="none" w:sz="0" w:space="0" w:color="auto"/>
                                    <w:left w:val="none" w:sz="0" w:space="0" w:color="auto"/>
                                    <w:bottom w:val="none" w:sz="0" w:space="0" w:color="auto"/>
                                    <w:right w:val="none" w:sz="0" w:space="0" w:color="auto"/>
                                  </w:divBdr>
                                  <w:divsChild>
                                    <w:div w:id="4833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419033">
      <w:bodyDiv w:val="1"/>
      <w:marLeft w:val="0"/>
      <w:marRight w:val="0"/>
      <w:marTop w:val="0"/>
      <w:marBottom w:val="0"/>
      <w:divBdr>
        <w:top w:val="none" w:sz="0" w:space="0" w:color="auto"/>
        <w:left w:val="none" w:sz="0" w:space="0" w:color="auto"/>
        <w:bottom w:val="none" w:sz="0" w:space="0" w:color="auto"/>
        <w:right w:val="none" w:sz="0" w:space="0" w:color="auto"/>
      </w:divBdr>
      <w:divsChild>
        <w:div w:id="749541587">
          <w:marLeft w:val="0"/>
          <w:marRight w:val="0"/>
          <w:marTop w:val="0"/>
          <w:marBottom w:val="0"/>
          <w:divBdr>
            <w:top w:val="none" w:sz="0" w:space="0" w:color="auto"/>
            <w:left w:val="none" w:sz="0" w:space="0" w:color="auto"/>
            <w:bottom w:val="none" w:sz="0" w:space="0" w:color="auto"/>
            <w:right w:val="none" w:sz="0" w:space="0" w:color="auto"/>
          </w:divBdr>
        </w:div>
        <w:div w:id="2017687284">
          <w:marLeft w:val="0"/>
          <w:marRight w:val="0"/>
          <w:marTop w:val="0"/>
          <w:marBottom w:val="0"/>
          <w:divBdr>
            <w:top w:val="none" w:sz="0" w:space="0" w:color="auto"/>
            <w:left w:val="none" w:sz="0" w:space="0" w:color="auto"/>
            <w:bottom w:val="none" w:sz="0" w:space="0" w:color="auto"/>
            <w:right w:val="none" w:sz="0" w:space="0" w:color="auto"/>
          </w:divBdr>
        </w:div>
        <w:div w:id="533883032">
          <w:marLeft w:val="0"/>
          <w:marRight w:val="0"/>
          <w:marTop w:val="0"/>
          <w:marBottom w:val="0"/>
          <w:divBdr>
            <w:top w:val="none" w:sz="0" w:space="0" w:color="auto"/>
            <w:left w:val="none" w:sz="0" w:space="0" w:color="auto"/>
            <w:bottom w:val="none" w:sz="0" w:space="0" w:color="auto"/>
            <w:right w:val="none" w:sz="0" w:space="0" w:color="auto"/>
          </w:divBdr>
        </w:div>
        <w:div w:id="727455279">
          <w:marLeft w:val="0"/>
          <w:marRight w:val="0"/>
          <w:marTop w:val="0"/>
          <w:marBottom w:val="0"/>
          <w:divBdr>
            <w:top w:val="none" w:sz="0" w:space="0" w:color="auto"/>
            <w:left w:val="none" w:sz="0" w:space="0" w:color="auto"/>
            <w:bottom w:val="none" w:sz="0" w:space="0" w:color="auto"/>
            <w:right w:val="none" w:sz="0" w:space="0" w:color="auto"/>
          </w:divBdr>
        </w:div>
        <w:div w:id="183518872">
          <w:marLeft w:val="0"/>
          <w:marRight w:val="0"/>
          <w:marTop w:val="0"/>
          <w:marBottom w:val="0"/>
          <w:divBdr>
            <w:top w:val="none" w:sz="0" w:space="0" w:color="auto"/>
            <w:left w:val="none" w:sz="0" w:space="0" w:color="auto"/>
            <w:bottom w:val="none" w:sz="0" w:space="0" w:color="auto"/>
            <w:right w:val="none" w:sz="0" w:space="0" w:color="auto"/>
          </w:divBdr>
        </w:div>
        <w:div w:id="1269316498">
          <w:marLeft w:val="0"/>
          <w:marRight w:val="0"/>
          <w:marTop w:val="0"/>
          <w:marBottom w:val="0"/>
          <w:divBdr>
            <w:top w:val="none" w:sz="0" w:space="0" w:color="auto"/>
            <w:left w:val="none" w:sz="0" w:space="0" w:color="auto"/>
            <w:bottom w:val="none" w:sz="0" w:space="0" w:color="auto"/>
            <w:right w:val="none" w:sz="0" w:space="0" w:color="auto"/>
          </w:divBdr>
        </w:div>
        <w:div w:id="1974752799">
          <w:marLeft w:val="0"/>
          <w:marRight w:val="0"/>
          <w:marTop w:val="0"/>
          <w:marBottom w:val="0"/>
          <w:divBdr>
            <w:top w:val="none" w:sz="0" w:space="0" w:color="auto"/>
            <w:left w:val="none" w:sz="0" w:space="0" w:color="auto"/>
            <w:bottom w:val="none" w:sz="0" w:space="0" w:color="auto"/>
            <w:right w:val="none" w:sz="0" w:space="0" w:color="auto"/>
          </w:divBdr>
        </w:div>
        <w:div w:id="324676180">
          <w:marLeft w:val="0"/>
          <w:marRight w:val="0"/>
          <w:marTop w:val="0"/>
          <w:marBottom w:val="0"/>
          <w:divBdr>
            <w:top w:val="none" w:sz="0" w:space="0" w:color="auto"/>
            <w:left w:val="none" w:sz="0" w:space="0" w:color="auto"/>
            <w:bottom w:val="none" w:sz="0" w:space="0" w:color="auto"/>
            <w:right w:val="none" w:sz="0" w:space="0" w:color="auto"/>
          </w:divBdr>
        </w:div>
        <w:div w:id="1579289142">
          <w:marLeft w:val="0"/>
          <w:marRight w:val="0"/>
          <w:marTop w:val="0"/>
          <w:marBottom w:val="0"/>
          <w:divBdr>
            <w:top w:val="none" w:sz="0" w:space="0" w:color="auto"/>
            <w:left w:val="none" w:sz="0" w:space="0" w:color="auto"/>
            <w:bottom w:val="none" w:sz="0" w:space="0" w:color="auto"/>
            <w:right w:val="none" w:sz="0" w:space="0" w:color="auto"/>
          </w:divBdr>
        </w:div>
        <w:div w:id="1229461454">
          <w:marLeft w:val="0"/>
          <w:marRight w:val="0"/>
          <w:marTop w:val="0"/>
          <w:marBottom w:val="0"/>
          <w:divBdr>
            <w:top w:val="none" w:sz="0" w:space="0" w:color="auto"/>
            <w:left w:val="none" w:sz="0" w:space="0" w:color="auto"/>
            <w:bottom w:val="none" w:sz="0" w:space="0" w:color="auto"/>
            <w:right w:val="none" w:sz="0" w:space="0" w:color="auto"/>
          </w:divBdr>
        </w:div>
        <w:div w:id="997927947">
          <w:marLeft w:val="0"/>
          <w:marRight w:val="0"/>
          <w:marTop w:val="0"/>
          <w:marBottom w:val="0"/>
          <w:divBdr>
            <w:top w:val="none" w:sz="0" w:space="0" w:color="auto"/>
            <w:left w:val="none" w:sz="0" w:space="0" w:color="auto"/>
            <w:bottom w:val="none" w:sz="0" w:space="0" w:color="auto"/>
            <w:right w:val="none" w:sz="0" w:space="0" w:color="auto"/>
          </w:divBdr>
        </w:div>
        <w:div w:id="656107022">
          <w:marLeft w:val="0"/>
          <w:marRight w:val="0"/>
          <w:marTop w:val="0"/>
          <w:marBottom w:val="0"/>
          <w:divBdr>
            <w:top w:val="none" w:sz="0" w:space="0" w:color="auto"/>
            <w:left w:val="none" w:sz="0" w:space="0" w:color="auto"/>
            <w:bottom w:val="none" w:sz="0" w:space="0" w:color="auto"/>
            <w:right w:val="none" w:sz="0" w:space="0" w:color="auto"/>
          </w:divBdr>
        </w:div>
        <w:div w:id="1508515503">
          <w:marLeft w:val="0"/>
          <w:marRight w:val="0"/>
          <w:marTop w:val="0"/>
          <w:marBottom w:val="0"/>
          <w:divBdr>
            <w:top w:val="none" w:sz="0" w:space="0" w:color="auto"/>
            <w:left w:val="none" w:sz="0" w:space="0" w:color="auto"/>
            <w:bottom w:val="none" w:sz="0" w:space="0" w:color="auto"/>
            <w:right w:val="none" w:sz="0" w:space="0" w:color="auto"/>
          </w:divBdr>
        </w:div>
        <w:div w:id="916942449">
          <w:marLeft w:val="0"/>
          <w:marRight w:val="0"/>
          <w:marTop w:val="0"/>
          <w:marBottom w:val="0"/>
          <w:divBdr>
            <w:top w:val="none" w:sz="0" w:space="0" w:color="auto"/>
            <w:left w:val="none" w:sz="0" w:space="0" w:color="auto"/>
            <w:bottom w:val="none" w:sz="0" w:space="0" w:color="auto"/>
            <w:right w:val="none" w:sz="0" w:space="0" w:color="auto"/>
          </w:divBdr>
        </w:div>
        <w:div w:id="225649482">
          <w:marLeft w:val="0"/>
          <w:marRight w:val="0"/>
          <w:marTop w:val="0"/>
          <w:marBottom w:val="0"/>
          <w:divBdr>
            <w:top w:val="none" w:sz="0" w:space="0" w:color="auto"/>
            <w:left w:val="none" w:sz="0" w:space="0" w:color="auto"/>
            <w:bottom w:val="none" w:sz="0" w:space="0" w:color="auto"/>
            <w:right w:val="none" w:sz="0" w:space="0" w:color="auto"/>
          </w:divBdr>
        </w:div>
        <w:div w:id="1928802112">
          <w:marLeft w:val="0"/>
          <w:marRight w:val="0"/>
          <w:marTop w:val="0"/>
          <w:marBottom w:val="0"/>
          <w:divBdr>
            <w:top w:val="none" w:sz="0" w:space="0" w:color="auto"/>
            <w:left w:val="none" w:sz="0" w:space="0" w:color="auto"/>
            <w:bottom w:val="none" w:sz="0" w:space="0" w:color="auto"/>
            <w:right w:val="none" w:sz="0" w:space="0" w:color="auto"/>
          </w:divBdr>
        </w:div>
        <w:div w:id="1099058543">
          <w:marLeft w:val="0"/>
          <w:marRight w:val="0"/>
          <w:marTop w:val="0"/>
          <w:marBottom w:val="0"/>
          <w:divBdr>
            <w:top w:val="none" w:sz="0" w:space="0" w:color="auto"/>
            <w:left w:val="none" w:sz="0" w:space="0" w:color="auto"/>
            <w:bottom w:val="none" w:sz="0" w:space="0" w:color="auto"/>
            <w:right w:val="none" w:sz="0" w:space="0" w:color="auto"/>
          </w:divBdr>
        </w:div>
        <w:div w:id="1155149044">
          <w:marLeft w:val="0"/>
          <w:marRight w:val="0"/>
          <w:marTop w:val="0"/>
          <w:marBottom w:val="0"/>
          <w:divBdr>
            <w:top w:val="none" w:sz="0" w:space="0" w:color="auto"/>
            <w:left w:val="none" w:sz="0" w:space="0" w:color="auto"/>
            <w:bottom w:val="none" w:sz="0" w:space="0" w:color="auto"/>
            <w:right w:val="none" w:sz="0" w:space="0" w:color="auto"/>
          </w:divBdr>
        </w:div>
        <w:div w:id="371732431">
          <w:marLeft w:val="0"/>
          <w:marRight w:val="0"/>
          <w:marTop w:val="0"/>
          <w:marBottom w:val="0"/>
          <w:divBdr>
            <w:top w:val="none" w:sz="0" w:space="0" w:color="auto"/>
            <w:left w:val="none" w:sz="0" w:space="0" w:color="auto"/>
            <w:bottom w:val="none" w:sz="0" w:space="0" w:color="auto"/>
            <w:right w:val="none" w:sz="0" w:space="0" w:color="auto"/>
          </w:divBdr>
        </w:div>
        <w:div w:id="869997909">
          <w:marLeft w:val="0"/>
          <w:marRight w:val="0"/>
          <w:marTop w:val="0"/>
          <w:marBottom w:val="0"/>
          <w:divBdr>
            <w:top w:val="none" w:sz="0" w:space="0" w:color="auto"/>
            <w:left w:val="none" w:sz="0" w:space="0" w:color="auto"/>
            <w:bottom w:val="none" w:sz="0" w:space="0" w:color="auto"/>
            <w:right w:val="none" w:sz="0" w:space="0" w:color="auto"/>
          </w:divBdr>
        </w:div>
        <w:div w:id="1276403548">
          <w:marLeft w:val="0"/>
          <w:marRight w:val="0"/>
          <w:marTop w:val="0"/>
          <w:marBottom w:val="0"/>
          <w:divBdr>
            <w:top w:val="none" w:sz="0" w:space="0" w:color="auto"/>
            <w:left w:val="none" w:sz="0" w:space="0" w:color="auto"/>
            <w:bottom w:val="none" w:sz="0" w:space="0" w:color="auto"/>
            <w:right w:val="none" w:sz="0" w:space="0" w:color="auto"/>
          </w:divBdr>
        </w:div>
        <w:div w:id="1819179182">
          <w:marLeft w:val="0"/>
          <w:marRight w:val="0"/>
          <w:marTop w:val="0"/>
          <w:marBottom w:val="0"/>
          <w:divBdr>
            <w:top w:val="none" w:sz="0" w:space="0" w:color="auto"/>
            <w:left w:val="none" w:sz="0" w:space="0" w:color="auto"/>
            <w:bottom w:val="none" w:sz="0" w:space="0" w:color="auto"/>
            <w:right w:val="none" w:sz="0" w:space="0" w:color="auto"/>
          </w:divBdr>
        </w:div>
        <w:div w:id="1423338650">
          <w:marLeft w:val="0"/>
          <w:marRight w:val="0"/>
          <w:marTop w:val="0"/>
          <w:marBottom w:val="0"/>
          <w:divBdr>
            <w:top w:val="none" w:sz="0" w:space="0" w:color="auto"/>
            <w:left w:val="none" w:sz="0" w:space="0" w:color="auto"/>
            <w:bottom w:val="none" w:sz="0" w:space="0" w:color="auto"/>
            <w:right w:val="none" w:sz="0" w:space="0" w:color="auto"/>
          </w:divBdr>
        </w:div>
        <w:div w:id="119808867">
          <w:marLeft w:val="0"/>
          <w:marRight w:val="0"/>
          <w:marTop w:val="0"/>
          <w:marBottom w:val="0"/>
          <w:divBdr>
            <w:top w:val="none" w:sz="0" w:space="0" w:color="auto"/>
            <w:left w:val="none" w:sz="0" w:space="0" w:color="auto"/>
            <w:bottom w:val="none" w:sz="0" w:space="0" w:color="auto"/>
            <w:right w:val="none" w:sz="0" w:space="0" w:color="auto"/>
          </w:divBdr>
        </w:div>
        <w:div w:id="253560157">
          <w:marLeft w:val="0"/>
          <w:marRight w:val="0"/>
          <w:marTop w:val="0"/>
          <w:marBottom w:val="0"/>
          <w:divBdr>
            <w:top w:val="none" w:sz="0" w:space="0" w:color="auto"/>
            <w:left w:val="none" w:sz="0" w:space="0" w:color="auto"/>
            <w:bottom w:val="none" w:sz="0" w:space="0" w:color="auto"/>
            <w:right w:val="none" w:sz="0" w:space="0" w:color="auto"/>
          </w:divBdr>
        </w:div>
        <w:div w:id="1266116643">
          <w:marLeft w:val="0"/>
          <w:marRight w:val="0"/>
          <w:marTop w:val="0"/>
          <w:marBottom w:val="0"/>
          <w:divBdr>
            <w:top w:val="none" w:sz="0" w:space="0" w:color="auto"/>
            <w:left w:val="none" w:sz="0" w:space="0" w:color="auto"/>
            <w:bottom w:val="none" w:sz="0" w:space="0" w:color="auto"/>
            <w:right w:val="none" w:sz="0" w:space="0" w:color="auto"/>
          </w:divBdr>
        </w:div>
        <w:div w:id="937326521">
          <w:marLeft w:val="0"/>
          <w:marRight w:val="0"/>
          <w:marTop w:val="0"/>
          <w:marBottom w:val="0"/>
          <w:divBdr>
            <w:top w:val="none" w:sz="0" w:space="0" w:color="auto"/>
            <w:left w:val="none" w:sz="0" w:space="0" w:color="auto"/>
            <w:bottom w:val="none" w:sz="0" w:space="0" w:color="auto"/>
            <w:right w:val="none" w:sz="0" w:space="0" w:color="auto"/>
          </w:divBdr>
        </w:div>
        <w:div w:id="417215955">
          <w:marLeft w:val="0"/>
          <w:marRight w:val="0"/>
          <w:marTop w:val="0"/>
          <w:marBottom w:val="0"/>
          <w:divBdr>
            <w:top w:val="none" w:sz="0" w:space="0" w:color="auto"/>
            <w:left w:val="none" w:sz="0" w:space="0" w:color="auto"/>
            <w:bottom w:val="none" w:sz="0" w:space="0" w:color="auto"/>
            <w:right w:val="none" w:sz="0" w:space="0" w:color="auto"/>
          </w:divBdr>
        </w:div>
        <w:div w:id="1855193905">
          <w:marLeft w:val="0"/>
          <w:marRight w:val="0"/>
          <w:marTop w:val="0"/>
          <w:marBottom w:val="0"/>
          <w:divBdr>
            <w:top w:val="none" w:sz="0" w:space="0" w:color="auto"/>
            <w:left w:val="none" w:sz="0" w:space="0" w:color="auto"/>
            <w:bottom w:val="none" w:sz="0" w:space="0" w:color="auto"/>
            <w:right w:val="none" w:sz="0" w:space="0" w:color="auto"/>
          </w:divBdr>
        </w:div>
      </w:divsChild>
    </w:div>
    <w:div w:id="1851488335">
      <w:bodyDiv w:val="1"/>
      <w:marLeft w:val="0"/>
      <w:marRight w:val="0"/>
      <w:marTop w:val="0"/>
      <w:marBottom w:val="0"/>
      <w:divBdr>
        <w:top w:val="none" w:sz="0" w:space="0" w:color="auto"/>
        <w:left w:val="none" w:sz="0" w:space="0" w:color="auto"/>
        <w:bottom w:val="none" w:sz="0" w:space="0" w:color="auto"/>
        <w:right w:val="none" w:sz="0" w:space="0" w:color="auto"/>
      </w:divBdr>
      <w:divsChild>
        <w:div w:id="1225483948">
          <w:marLeft w:val="0"/>
          <w:marRight w:val="0"/>
          <w:marTop w:val="100"/>
          <w:marBottom w:val="100"/>
          <w:divBdr>
            <w:top w:val="none" w:sz="0" w:space="0" w:color="auto"/>
            <w:left w:val="none" w:sz="0" w:space="0" w:color="auto"/>
            <w:bottom w:val="none" w:sz="0" w:space="0" w:color="auto"/>
            <w:right w:val="none" w:sz="0" w:space="0" w:color="auto"/>
          </w:divBdr>
          <w:divsChild>
            <w:div w:id="1957902548">
              <w:marLeft w:val="0"/>
              <w:marRight w:val="0"/>
              <w:marTop w:val="0"/>
              <w:marBottom w:val="0"/>
              <w:divBdr>
                <w:top w:val="none" w:sz="0" w:space="0" w:color="auto"/>
                <w:left w:val="none" w:sz="0" w:space="0" w:color="auto"/>
                <w:bottom w:val="none" w:sz="0" w:space="0" w:color="auto"/>
                <w:right w:val="none" w:sz="0" w:space="0" w:color="auto"/>
              </w:divBdr>
              <w:divsChild>
                <w:div w:id="614024270">
                  <w:marLeft w:val="0"/>
                  <w:marRight w:val="0"/>
                  <w:marTop w:val="0"/>
                  <w:marBottom w:val="0"/>
                  <w:divBdr>
                    <w:top w:val="none" w:sz="0" w:space="0" w:color="auto"/>
                    <w:left w:val="none" w:sz="0" w:space="0" w:color="auto"/>
                    <w:bottom w:val="none" w:sz="0" w:space="0" w:color="auto"/>
                    <w:right w:val="none" w:sz="0" w:space="0" w:color="auto"/>
                  </w:divBdr>
                  <w:divsChild>
                    <w:div w:id="135417669">
                      <w:marLeft w:val="0"/>
                      <w:marRight w:val="0"/>
                      <w:marTop w:val="0"/>
                      <w:marBottom w:val="0"/>
                      <w:divBdr>
                        <w:top w:val="none" w:sz="0" w:space="0" w:color="auto"/>
                        <w:left w:val="none" w:sz="0" w:space="0" w:color="auto"/>
                        <w:bottom w:val="none" w:sz="0" w:space="0" w:color="auto"/>
                        <w:right w:val="none" w:sz="0" w:space="0" w:color="auto"/>
                      </w:divBdr>
                      <w:divsChild>
                        <w:div w:id="862864602">
                          <w:marLeft w:val="0"/>
                          <w:marRight w:val="0"/>
                          <w:marTop w:val="0"/>
                          <w:marBottom w:val="0"/>
                          <w:divBdr>
                            <w:top w:val="none" w:sz="0" w:space="0" w:color="auto"/>
                            <w:left w:val="none" w:sz="0" w:space="0" w:color="auto"/>
                            <w:bottom w:val="none" w:sz="0" w:space="0" w:color="auto"/>
                            <w:right w:val="none" w:sz="0" w:space="0" w:color="auto"/>
                          </w:divBdr>
                          <w:divsChild>
                            <w:div w:id="1484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713E-7E0D-475B-99D2-9669FC58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5556</Words>
  <Characters>31672</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DİNÇSOY</dc:creator>
  <cp:lastModifiedBy>Adm06</cp:lastModifiedBy>
  <cp:revision>4</cp:revision>
  <cp:lastPrinted>2014-11-20T07:46:00Z</cp:lastPrinted>
  <dcterms:created xsi:type="dcterms:W3CDTF">2014-12-03T07:32:00Z</dcterms:created>
  <dcterms:modified xsi:type="dcterms:W3CDTF">2014-12-03T07:42:00Z</dcterms:modified>
</cp:coreProperties>
</file>